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7365D"/>
          <w:sz w:val="54"/>
        </w:rPr>
        <w:t>AI语音思维训练系统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32"/>
        </w:rPr>
        <w:t>产品与技术规格说明书（SPEC）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1"/>
              </w:rPr>
              <w:t>文档版本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v1.0</w:t>
            </w:r>
          </w:p>
        </w:tc>
      </w:tr>
      <w:tr>
        <w:tc>
          <w:tcPr>
            <w:tcW w:type="dxa" w:w="22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1"/>
              </w:rPr>
              <w:t>编制日期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2026-06-20</w:t>
            </w:r>
          </w:p>
        </w:tc>
      </w:tr>
      <w:tr>
        <w:tc>
          <w:tcPr>
            <w:tcW w:type="dxa" w:w="22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1"/>
              </w:rPr>
              <w:t>适用对象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个人使用，最多 3-4 名独立用户</w:t>
            </w:r>
          </w:p>
        </w:tc>
      </w:tr>
      <w:tr>
        <w:tc>
          <w:tcPr>
            <w:tcW w:type="dxa" w:w="22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1"/>
              </w:rPr>
              <w:t>文档状态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初始开发基线 / 尚未开始开发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color w:val="548235"/>
          <w:sz w:val="23"/>
        </w:rPr>
        <w:t>核心定位：证据驱动、语音突击、缺陷自适应、题目永不重复</w:t>
      </w:r>
    </w:p>
    <w:p>
      <w:r>
        <w:br w:type="page"/>
      </w:r>
    </w:p>
    <w:p>
      <w:pPr>
        <w:pStyle w:val="Heading1"/>
        <w:keepNext/>
      </w:pPr>
      <w:r>
        <w:t>文档使用说明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5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开发基线：</w:t>
            </w:r>
            <w:r>
              <w:rPr>
                <w:rFonts w:ascii="Noto Sans CJK SC" w:hAnsi="Noto Sans CJK SC" w:eastAsia="Noto Sans CJK SC"/>
              </w:rPr>
              <w:t>本文件是第一版可实施规格。除“待校准参数”外，P0规则视为冻结；涉及模型、搜索或语音供应商的内容通过 Provider 接口隔离，不得写死到业务层。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973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产品形态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移动端优先的可安装 PWA；核心闭环验证后，可用 Capacitor 封装原生应用。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用户规模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1-4 人，互相数据隔离；无商业化、支付、组织管理和排行榜。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核心目标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通过随机语音突击、动态追问、严格评审和长期缺陷画像，提升实时思考、逻辑组织、口头表达、全局视角与团队管理能力。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技术基线</w:t>
            </w:r>
          </w:p>
        </w:tc>
        <w:tc>
          <w:tcPr>
            <w:tcW w:type="dxa" w:w="697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Vue 3 + TypeScript + PWA；Python 3.12.13；FastAPI；LangGraph StateGraph；PostgreSQL + pgvector；阿里云在线模型；uv 精确依赖锁定。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关键约束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用户不得选题型；题目必须有来源；历史题不可重复或换皮；第一次语音不可覆盖；所有负面评价必须有原话与时间点证据。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目录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1. 产品背景与定位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2. 核心产品原则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3. 术语与能力模型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4. 用户与权限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5. 端到端业务流程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6. 功能需求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7. 个人缺陷画像与训练策略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8. 来源驱动的题目生成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9. 题目永不重复机制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10. 语音突击训练流程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11. 严格评审与评分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12. 系统架构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13. LangGraph 编排规格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14. 数据模型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15. API 规格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16. AI Provider 与结构化输出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17. 非功能需求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18. 验收标准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19. 风险与边界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20. 技术参考资料</w:t>
      </w:r>
    </w:p>
    <w:p>
      <w:pPr>
        <w:pStyle w:val="ListBullet"/>
      </w:pPr>
      <w:r>
        <w:rPr>
          <w:rFonts w:ascii="Noto Sans CJK SC" w:hAnsi="Noto Sans CJK SC" w:eastAsia="Noto Sans CJK SC"/>
        </w:rPr>
        <w:t>附录 A. 云端模型与环境变量规格</w:t>
      </w:r>
    </w:p>
    <w:p>
      <w:pPr>
        <w:pStyle w:val="ListBullet"/>
      </w:pPr>
      <w:r>
        <w:rPr>
          <w:rFonts w:ascii="Noto Sans CJK SC" w:hAnsi="Noto Sans CJK SC" w:eastAsia="Noto Sans CJK SC"/>
        </w:rPr>
        <w:t>附录 B. Codex CLI 开发协作规格</w:t>
      </w:r>
    </w:p>
    <w:p>
      <w:pPr>
        <w:pStyle w:val="ListBullet"/>
        <w:pageBreakBefore w:val="0"/>
      </w:pPr>
      <w:r>
        <w:t>附录 C. Python 依赖与锁定规格</w:t>
      </w:r>
    </w:p>
    <w:p>
      <w:r>
        <w:br w:type="page"/>
      </w:r>
    </w:p>
    <w:p>
      <w:pPr>
        <w:pStyle w:val="Heading1"/>
        <w:keepNext/>
      </w:pPr>
      <w:r>
        <w:t>1. 产品背景与定位</w:t>
      </w:r>
    </w:p>
    <w:p>
      <w:pPr>
        <w:pStyle w:val="Heading2"/>
        <w:keepNext/>
      </w:pPr>
      <w:r>
        <w:t>1.1 要解决的个人问题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面对上级、同事、下属或客户的问题时，容易从实现细节出发，忽略目标、决策、约束和利益相关方。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会后或思考后存在零散观点，但无法快速形成结论、依据、取舍与下一步行动。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临场被问时容易答非所问、过程代替结论、无证据下结论或陷入熟悉的技术细节。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文字整理可以掩盖真实问题，实际口头沟通中的反应力、压缩能力和追问应变仍然薄弱。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普通学习产品只给知识或模板，缺乏长期、跨场景、基于个人高频缺陷的持续复测。</w:t>
      </w:r>
    </w:p>
    <w:p>
      <w:pPr>
        <w:pStyle w:val="Heading2"/>
        <w:keepNext/>
      </w:pPr>
      <w:r>
        <w:t>1.2 产品定义</w:t>
      </w:r>
    </w:p>
    <w:p>
      <w:r>
        <w:rPr>
          <w:rFonts w:ascii="Noto Sans CJK SC" w:hAnsi="Noto Sans CJK SC" w:eastAsia="Noto Sans CJK SC"/>
          <w:i w:val="0"/>
        </w:rPr>
        <w:t>本系统是一个“证据驱动的 AI 语音思维审计与自适应训练系统”。系统在用户允许的时间边界内随机发起突击，以真实来源材料生成从未出现过的新问题；用户必须限时语音回答；AI通过动态追问、严格评审和历史缺陷匹配，持续更新个人能力与缺陷画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5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核心闭环：</w:t>
            </w:r>
            <w:r>
              <w:rPr>
                <w:rFonts w:ascii="Noto Sans CJK SC" w:hAnsi="Noto Sans CJK SC" w:eastAsia="Noto Sans CJK SC"/>
              </w:rPr>
              <w:t>个人缺陷画像 → 自动选择训练目标 → 检索真实来源 → 生成全新题目 → 随机语音突击 → 动态追问 → 严格评审 → 缺陷证据入库 → 后续跨场景复测。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1.3 产品目标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提高问题识别速度：先判断对方真正问什么，再进入方案和实现。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提高结论形成与口头表达能力：在有限时间内说清结论、依据、未知、取舍和行动。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提高全局与管理视角：能够考虑客户、团队、公司、成本、长期影响和组织机制。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提高认知校准能力：区分事实、假设和未知，并能在新信息出现后修正判断。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形成可追溯的个人经验库：明确哪些问题高频、严重、跨场景复发，以及是否真实改善。</w:t>
      </w:r>
    </w:p>
    <w:p>
      <w:pPr>
        <w:pStyle w:val="Heading2"/>
        <w:keepNext/>
      </w:pPr>
      <w:r>
        <w:t>1.4 P0 非目标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不做企业级会议纪要、项目管理、协同办公或知识库平台。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不做社交、排行榜、打卡社区、付费会员和公开题库。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不评价人格、智商、音色、口音、情绪稳定性或“是否适合当领导”。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不做模型训练、微调、强化学习、复杂多 Agent 自主决策。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不在服务器部署本地 LLM、ASR、TTS 或 Embedding 模型，不采购 GPU；P0 全部通过国内云端模型 API 调用。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不追求高并发；容量目标仅为 1-4 名用户。</w:t>
      </w:r>
    </w:p>
    <w:p>
      <w:pPr>
        <w:pStyle w:val="Heading2"/>
        <w:keepNext/>
      </w:pPr>
      <w:r>
        <w:t>1.5 版本范围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47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464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11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明确不含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P0 / MVP</w:t>
            </w:r>
          </w:p>
        </w:tc>
        <w:tc>
          <w:tcPr>
            <w:tcW w:type="dxa" w:w="464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PWA、账号、随机突击、语音录音、STT、LangGraph 多轮答辩、严格评审、缺陷经验库、来源证明、四级防重复、周报告。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原生商店发布、后台录音、实时全双工语音、团队排名。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464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Capacitor 封装、推送可靠性增强、多模型路由、来源库存管理、题目质量人工审核台。</w:t>
            </w:r>
          </w:p>
        </w:tc>
        <w:tc>
          <w:tcPr>
            <w:tcW w:type="dxa" w:w="311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大规模组织权限、商业化。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P2</w:t>
            </w:r>
          </w:p>
        </w:tc>
        <w:tc>
          <w:tcPr>
            <w:tcW w:type="dxa" w:w="464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更精细的自适应测量、个性化知识输入、多语言训练、长期效果评估。</w:t>
            </w:r>
          </w:p>
        </w:tc>
        <w:tc>
          <w:tcPr>
            <w:tcW w:type="dxa" w:w="311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开放社区与公开内容平台。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核心产品原则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2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6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P-01 语音优先</w:t>
            </w:r>
          </w:p>
        </w:tc>
        <w:tc>
          <w:tcPr>
            <w:tcW w:type="dxa" w:w="69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核心答题默认只接受语音；文字仅用于展示题目、转写纠错和查看报告。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P-02 用户不选题</w:t>
            </w:r>
          </w:p>
        </w:tc>
        <w:tc>
          <w:tcPr>
            <w:tcW w:type="dxa" w:w="69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用户只能设置可用时间和隐私边界；不能选择训练类型、缺陷、领域、难度和题型。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P-03 有依据才出题</w:t>
            </w:r>
          </w:p>
        </w:tc>
        <w:tc>
          <w:tcPr>
            <w:tcW w:type="dxa" w:w="69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题目事实必须映射到可访问来源和证据片段；无合格来源时宁可少出题。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P-04 永不重复</w:t>
            </w:r>
          </w:p>
        </w:tc>
        <w:tc>
          <w:tcPr>
            <w:tcW w:type="dxa" w:w="69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历史原题、同义改写、数字换皮、结构换皮和答案骨架高度重复均禁止。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P-05 第一反应不可覆盖</w:t>
            </w:r>
          </w:p>
        </w:tc>
        <w:tc>
          <w:tcPr>
            <w:tcW w:type="dxa" w:w="69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第一次语音回答永久保留，不允许删除后重录；它是个人真实反应的主要证据。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P-06 先追问再给答案</w:t>
            </w:r>
          </w:p>
        </w:tc>
        <w:tc>
          <w:tcPr>
            <w:tcW w:type="dxa" w:w="69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AI不得在最终回答前直接公布完整参考答案，应先用追问暴露缺口。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P-07 评价必须有证据</w:t>
            </w:r>
          </w:p>
        </w:tc>
        <w:tc>
          <w:tcPr>
            <w:tcW w:type="dxa" w:w="69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每条负面评价必须引用原话、音频时间点、评分规则和置信度。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P-08 思维与表达分开</w:t>
            </w:r>
          </w:p>
        </w:tc>
        <w:tc>
          <w:tcPr>
            <w:tcW w:type="dxa" w:w="69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逻辑、口语和追问应变分别评分，避免语言流畅掩盖逻辑缺陷。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P-09 缺陷需重复确认</w:t>
            </w:r>
          </w:p>
        </w:tc>
        <w:tc>
          <w:tcPr>
            <w:tcW w:type="dxa" w:w="69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单次问题只能记为 occurrence；至少跨 2 个场景、出现 3 次后才可确认为稳定缺陷。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P-10 失败关闭</w:t>
            </w:r>
          </w:p>
        </w:tc>
        <w:tc>
          <w:tcPr>
            <w:tcW w:type="dxa" w:w="69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来源、查重、Rubric 或证据复核任一失败，题目不得投放或报告不得定稿。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P-11 规则确定性</w:t>
            </w:r>
          </w:p>
        </w:tc>
        <w:tc>
          <w:tcPr>
            <w:tcW w:type="dxa" w:w="69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分数封顶、查重阈值、来源门槛、最大追问次数由 Python 规则决定，不交给模型自由修改。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P-12 可替换供应商</w:t>
            </w:r>
          </w:p>
        </w:tc>
        <w:tc>
          <w:tcPr>
            <w:tcW w:type="dxa" w:w="69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LLM、STT、Embedding、Search 和 TTS 均通过 Provider 接口隔离。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术语与能力模型</w:t>
      </w:r>
    </w:p>
    <w:p>
      <w:pPr>
        <w:pStyle w:val="Heading2"/>
        <w:keepNext/>
      </w:pPr>
      <w:r>
        <w:t>3.1 核心术语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2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能力维度 Ability</w:t>
            </w:r>
          </w:p>
        </w:tc>
        <w:tc>
          <w:tcPr>
            <w:tcW w:type="dxa" w:w="69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可训练、可观察的思维或沟通能力，例如问题识别、证据意识、系统视角。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缺陷 Defect</w:t>
            </w:r>
          </w:p>
        </w:tc>
        <w:tc>
          <w:tcPr>
            <w:tcW w:type="dxa" w:w="69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跨题目可复现的底层问题模式，例如“未明确目标就进入实现层”。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缺陷出现 Occurrence</w:t>
            </w:r>
          </w:p>
        </w:tc>
        <w:tc>
          <w:tcPr>
            <w:tcW w:type="dxa" w:w="69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某一次回答中，带原话和时间点证据的具体问题记录。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缺陷画像 Profile</w:t>
            </w:r>
          </w:p>
        </w:tc>
        <w:tc>
          <w:tcPr>
            <w:tcW w:type="dxa" w:w="69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用户在各缺陷上的严重度、频率、置信度、复发和改善状态。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来源包 Source Bundle</w:t>
            </w:r>
          </w:p>
        </w:tc>
        <w:tc>
          <w:tcPr>
            <w:tcW w:type="dxa" w:w="69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一组经过等级评估、抓取、冻结并可追溯的真实材料。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事实原子 Claim</w:t>
            </w:r>
          </w:p>
        </w:tc>
        <w:tc>
          <w:tcPr>
            <w:tcW w:type="dxa" w:w="69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从来源中提取、可精确定位的事实或明确观点。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题目指纹 Fingerprint</w:t>
            </w:r>
          </w:p>
        </w:tc>
        <w:tc>
          <w:tcPr>
            <w:tcW w:type="dxa" w:w="69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领域、角色、冲突、约束、决策对象、推理骨架等结构特征。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冻结 Rubric</w:t>
            </w:r>
          </w:p>
        </w:tc>
        <w:tc>
          <w:tcPr>
            <w:tcW w:type="dxa" w:w="69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在用户答题前生成并保存的隐藏评分标准。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近迁移 / 远迁移</w:t>
            </w:r>
          </w:p>
        </w:tc>
        <w:tc>
          <w:tcPr>
            <w:tcW w:type="dxa" w:w="69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在相近场景 / 完全不同场景中复测同一个底层缺陷。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训练线程 Thread</w:t>
            </w:r>
          </w:p>
        </w:tc>
        <w:tc>
          <w:tcPr>
            <w:tcW w:type="dxa" w:w="69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一次突击训练对应一个 LangGraph thread_id，贯穿暂停与恢复。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能力树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15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能力域</w:t>
            </w:r>
          </w:p>
        </w:tc>
        <w:tc>
          <w:tcPr>
            <w:tcW w:type="dxa" w:w="708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要观察的行为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问题识别</w:t>
            </w:r>
          </w:p>
        </w:tc>
        <w:tc>
          <w:tcPr>
            <w:tcW w:type="dxa" w:w="70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是否回答真正的问题；是否区分目标、决策、方案和实现；是否识别核心矛盾。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结构化思维</w:t>
            </w:r>
          </w:p>
        </w:tc>
        <w:tc>
          <w:tcPr>
            <w:tcW w:type="dxa" w:w="708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是否结论先行；理由是否支持结论；信息是否同层、可压缩。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信息与证据</w:t>
            </w:r>
          </w:p>
        </w:tc>
        <w:tc>
          <w:tcPr>
            <w:tcW w:type="dxa" w:w="70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是否区分事实、假设、未知；是否知道还缺什么；是否避免无依据断言。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因果与推演</w:t>
            </w:r>
          </w:p>
        </w:tc>
        <w:tc>
          <w:tcPr>
            <w:tcW w:type="dxa" w:w="708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因果链是否完整；是否考虑替代原因、反例和二阶影响。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决策与取舍</w:t>
            </w:r>
          </w:p>
        </w:tc>
        <w:tc>
          <w:tcPr>
            <w:tcW w:type="dxa" w:w="70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是否有备选方案、比较标准、资源约束和明确放弃项。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系统与全局</w:t>
            </w:r>
          </w:p>
        </w:tc>
        <w:tc>
          <w:tcPr>
            <w:tcW w:type="dxa" w:w="708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是否看到客户、团队、公司、长期、成本、机会成本与组织激励。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团队管理</w:t>
            </w:r>
          </w:p>
        </w:tc>
        <w:tc>
          <w:tcPr>
            <w:tcW w:type="dxa" w:w="70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是否区分能力、意愿、机制、权责和资源问题；是否会授权和纠偏。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沟通与视角转换</w:t>
            </w:r>
          </w:p>
        </w:tc>
        <w:tc>
          <w:tcPr>
            <w:tcW w:type="dxa" w:w="708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是否理解对方关注层级；能否针对领导、同事、下属、客户调整表达。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行动闭环</w:t>
            </w:r>
          </w:p>
        </w:tc>
        <w:tc>
          <w:tcPr>
            <w:tcW w:type="dxa" w:w="70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是否有可见产物、负责人、时间、验证方式和失败后的调整。</w:t>
            </w:r>
          </w:p>
        </w:tc>
      </w:tr>
      <w:tr>
        <w:trPr>
          <w:cantSplit/>
        </w:trPr>
        <w:tc>
          <w:tcPr>
            <w:tcW w:type="dxa" w:w="215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口语表达</w:t>
            </w:r>
          </w:p>
        </w:tc>
        <w:tc>
          <w:tcPr>
            <w:tcW w:type="dxa" w:w="708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结论速度、结构可听性、简洁度、停顿质量、口头禅和时间控制。</w:t>
            </w:r>
          </w:p>
        </w:tc>
      </w:tr>
      <w:tr>
        <w:trPr>
          <w:cantSplit/>
        </w:trPr>
        <w:tc>
          <w:tcPr>
            <w:tcW w:type="dxa" w:w="215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追问应变</w:t>
            </w:r>
          </w:p>
        </w:tc>
        <w:tc>
          <w:tcPr>
            <w:tcW w:type="dxa" w:w="708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是否听懂追问、承认未知、根据新信息更新观点并保持前后一致。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用户与权限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87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37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权限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USER</w:t>
            </w:r>
          </w:p>
        </w:tc>
        <w:tc>
          <w:tcPr>
            <w:tcW w:type="dxa" w:w="737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接受突击、提交语音、查看自己的报告和来源、纠正转写、发起申诉、删除或导出自己的数据。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ADMIN</w:t>
            </w:r>
          </w:p>
        </w:tc>
        <w:tc>
          <w:tcPr>
            <w:tcW w:type="dxa" w:w="737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创建邀请码、禁用账号、查看系统健康和任务失败；默认不得查看其他用户的语音与详细回答。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65911"/>
              </w:rPr>
              <w:t>数据隔离：</w:t>
            </w:r>
            <w:r>
              <w:rPr>
                <w:rFonts w:ascii="Noto Sans CJK SC" w:hAnsi="Noto Sans CJK SC" w:eastAsia="Noto Sans CJK SC"/>
              </w:rPr>
              <w:t>所有业务查询必须以 user_id 为强制过滤条件。管理员若需排障，只能查看任务状态、错误码和脱敏日志；读取原始语音必须由用户显式授权。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端到端业务流程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用户完成首次设置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系统建立 7 天基线画像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后台根据缺陷优先级准备“有来源且未重复”的题目库存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在允许时间窗口内随机发起 Web Push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用户接受突击，听取问题，限时语音回答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LangGraph 暂停/恢复：第一答 → 追问 → 最终答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并行完成逻辑、口语、应变评审与证据复核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记录缺陷 occurrence，更新 profile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展示报告、来源和历史相似问题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系统下一次使用全新来源和场景复测同一底层能力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首次使用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1. </w:t>
      </w:r>
      <w:r>
        <w:rPr>
          <w:rFonts w:ascii="Noto Sans CJK SC" w:hAnsi="Noto Sans CJK SC" w:eastAsia="Noto Sans CJK SC"/>
        </w:rPr>
        <w:t>管理员创建邀请码，用户以昵称、密码注册。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2. </w:t>
      </w:r>
      <w:r>
        <w:rPr>
          <w:rFonts w:ascii="Noto Sans CJK SC" w:hAnsi="Noto Sans CJK SC" w:eastAsia="Noto Sans CJK SC"/>
        </w:rPr>
        <w:t>用户设置可接受突击时间窗口、每日最大次数、勿扰时段、原始音频保留策略。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3. </w:t>
      </w:r>
      <w:r>
        <w:rPr>
          <w:rFonts w:ascii="Noto Sans CJK SC" w:hAnsi="Noto Sans CJK SC" w:eastAsia="Noto Sans CJK SC"/>
        </w:rPr>
        <w:t>用户授予麦克风与通知权限；系统完成录音、播放和通知自检。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4. </w:t>
      </w:r>
      <w:r>
        <w:rPr>
          <w:rFonts w:ascii="Noto Sans CJK SC" w:hAnsi="Noto Sans CJK SC" w:eastAsia="Noto Sans CJK SC"/>
        </w:rPr>
        <w:t>前 7 天进入基线模式：覆盖多个能力域，不提前公布检测方向。</w:t>
      </w:r>
    </w:p>
    <w:p>
      <w:pPr>
        <w:ind w:left="454" w:hanging="312"/>
      </w:pPr>
      <w:r>
        <w:rPr>
          <w:rFonts w:ascii="Noto Sans CJK SC" w:hAnsi="Noto Sans CJK SC" w:eastAsia="Noto Sans CJK SC"/>
          <w:b/>
          <w:color w:val="595959"/>
        </w:rPr>
        <w:t xml:space="preserve">5. </w:t>
      </w:r>
      <w:r>
        <w:rPr>
          <w:rFonts w:ascii="Noto Sans CJK SC" w:hAnsi="Noto Sans CJK SC" w:eastAsia="Noto Sans CJK SC"/>
        </w:rPr>
        <w:t>基线结束后，只将有充分证据的问题确认为缺陷；其余标记为“待观察”。</w:t>
      </w:r>
    </w:p>
    <w:p>
      <w:pPr>
        <w:pStyle w:val="Heading2"/>
        <w:keepNext/>
      </w:pPr>
      <w:r>
        <w:t>5.2 日常突击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92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313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默认规则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通知</w:t>
            </w:r>
          </w:p>
        </w:tc>
        <w:tc>
          <w:tcPr>
            <w:tcW w:type="dxa" w:w="731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只显示“突击审核已到达”和预计用时，不显示领域、能力或缺陷。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接受</w:t>
            </w:r>
          </w:p>
        </w:tc>
        <w:tc>
          <w:tcPr>
            <w:tcW w:type="dxa" w:w="731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通知有效期默认 5 分钟；未接受不计能力分。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问题播放</w:t>
            </w:r>
          </w:p>
        </w:tc>
        <w:tc>
          <w:tcPr>
            <w:tcW w:type="dxa" w:w="731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题目默认播放一次，P0 可允许重听一次；显示文字由系统按难度决定。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准备</w:t>
            </w:r>
          </w:p>
        </w:tc>
        <w:tc>
          <w:tcPr>
            <w:tcW w:type="dxa" w:w="731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默认 10 秒，仅允许记录最多 3 个关键词。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第一回答</w:t>
            </w:r>
          </w:p>
        </w:tc>
        <w:tc>
          <w:tcPr>
            <w:tcW w:type="dxa" w:w="731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默认 90 秒，一镜到底，不显示实时转写，不允许覆盖。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追问</w:t>
            </w:r>
          </w:p>
        </w:tc>
        <w:tc>
          <w:tcPr>
            <w:tcW w:type="dxa" w:w="731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1-2 轮，每轮 30-60 秒；追问针对最大逻辑缺口。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最终回答</w:t>
            </w:r>
          </w:p>
        </w:tc>
        <w:tc>
          <w:tcPr>
            <w:tcW w:type="dxa" w:w="731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默认 45-60 秒，要求前 10 秒给出结论。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评审</w:t>
            </w:r>
          </w:p>
        </w:tc>
        <w:tc>
          <w:tcPr>
            <w:tcW w:type="dxa" w:w="731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逻辑、口语、应变分开；每条问题提供音频定位。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来源公开</w:t>
            </w:r>
          </w:p>
        </w:tc>
        <w:tc>
          <w:tcPr>
            <w:tcW w:type="dxa" w:w="731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完成最终回答后公开全部来源、证据映射和题目加工说明。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19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21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8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P0要求</w:t>
            </w:r>
          </w:p>
        </w:tc>
      </w:tr>
      <w:tr>
        <w:trPr>
          <w:cantSplit/>
        </w:trP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FR-01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账号与首次设置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邀请码注册、登录、训练窗口、勿扰、每日次数、音频保留、通知/麦克风自检。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FR-02</w:t>
            </w:r>
          </w:p>
        </w:tc>
        <w:tc>
          <w:tcPr>
            <w:tcW w:type="dxa" w:w="221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自适应训练策略</w:t>
            </w:r>
          </w:p>
        </w:tc>
        <w:tc>
          <w:tcPr>
            <w:tcW w:type="dxa" w:w="583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系统依据缺陷画像决定目标、场景、题型、难度和迁移方式；用户不可选择。</w:t>
            </w:r>
          </w:p>
        </w:tc>
      </w:tr>
      <w:tr>
        <w:trPr>
          <w:cantSplit/>
        </w:trP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FR-03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随机突击调度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在允许窗口随机安排；避免固定时间；已曝光未完成题永久退役。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FR-04</w:t>
            </w:r>
          </w:p>
        </w:tc>
        <w:tc>
          <w:tcPr>
            <w:tcW w:type="dxa" w:w="221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来源检索与核验</w:t>
            </w:r>
          </w:p>
        </w:tc>
        <w:tc>
          <w:tcPr>
            <w:tcW w:type="dxa" w:w="583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抓取网页/PDF，评估来源等级，提取事实原子，保存位置和快照哈希。</w:t>
            </w:r>
          </w:p>
        </w:tc>
      </w:tr>
      <w:tr>
        <w:trPr>
          <w:cantSplit/>
        </w:trP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FR-05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问题生成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基于已核验事实生成候选题；题目事实支持率必须 100%。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FR-06</w:t>
            </w:r>
          </w:p>
        </w:tc>
        <w:tc>
          <w:tcPr>
            <w:tcW w:type="dxa" w:w="221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题目防重复</w:t>
            </w:r>
          </w:p>
        </w:tc>
        <w:tc>
          <w:tcPr>
            <w:tcW w:type="dxa" w:w="583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原文、语义、结构、答案骨架四级查重；同事件默认不复用。</w:t>
            </w:r>
          </w:p>
        </w:tc>
      </w:tr>
      <w:tr>
        <w:trPr>
          <w:cantSplit/>
        </w:trP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FR-07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语音答辩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题目播放、倒计时、录音、上传、追问、最终答、断点和异常处理。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FR-08</w:t>
            </w:r>
          </w:p>
        </w:tc>
        <w:tc>
          <w:tcPr>
            <w:tcW w:type="dxa" w:w="221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LangGraph 编排</w:t>
            </w:r>
          </w:p>
        </w:tc>
        <w:tc>
          <w:tcPr>
            <w:tcW w:type="dxa" w:w="583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使用 StateGraph、interrupt、持久化 checkpoint 实现暂停、恢复、重试和条件分支。</w:t>
            </w:r>
          </w:p>
        </w:tc>
      </w:tr>
      <w:tr>
        <w:trPr>
          <w:cantSplit/>
        </w:trP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FR-09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语音转写与指标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保存原音频、逐字稿、校正版、词级时间戳、停顿和口头禅指标。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FR-10</w:t>
            </w:r>
          </w:p>
        </w:tc>
        <w:tc>
          <w:tcPr>
            <w:tcW w:type="dxa" w:w="221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严格逻辑评审</w:t>
            </w:r>
          </w:p>
        </w:tc>
        <w:tc>
          <w:tcPr>
            <w:tcW w:type="dxa" w:w="583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冻结 Rubric、回答结构提取、问题识别、Python 封顶、独立证据复核。</w:t>
            </w:r>
          </w:p>
        </w:tc>
      </w:tr>
      <w:tr>
        <w:trPr>
          <w:cantSplit/>
        </w:trP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FR-11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动态追问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根据最大缺口产生目标、证据、反例、取舍、利益相关方或管理追问。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FR-12</w:t>
            </w:r>
          </w:p>
        </w:tc>
        <w:tc>
          <w:tcPr>
            <w:tcW w:type="dxa" w:w="221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缺陷经验库</w:t>
            </w:r>
          </w:p>
        </w:tc>
        <w:tc>
          <w:tcPr>
            <w:tcW w:type="dxa" w:w="583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记录问题编码、原话、时间点、严重度、置信度、跨场景和纠正后复发。</w:t>
            </w:r>
          </w:p>
        </w:tc>
      </w:tr>
      <w:tr>
        <w:trPr>
          <w:cantSplit/>
        </w:trP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FR-13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个人画像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维护待观察、已确认、高优先、改善中、稳定改善等状态及训练优先级。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FR-14</w:t>
            </w:r>
          </w:p>
        </w:tc>
        <w:tc>
          <w:tcPr>
            <w:tcW w:type="dxa" w:w="221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报告与趋势</w:t>
            </w:r>
          </w:p>
        </w:tc>
        <w:tc>
          <w:tcPr>
            <w:tcW w:type="dxa" w:w="583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本次报告、前后回答对比、历史相似问题、周度问题与改善报告。</w:t>
            </w:r>
          </w:p>
        </w:tc>
      </w:tr>
      <w:tr>
        <w:trPr>
          <w:cantSplit/>
        </w:trP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FR-15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纠错与申诉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转写纠错、重复题投诉、来源错误、评审误解和分类错误申诉。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FR-16</w:t>
            </w:r>
          </w:p>
        </w:tc>
        <w:tc>
          <w:tcPr>
            <w:tcW w:type="dxa" w:w="221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隐私与删除</w:t>
            </w:r>
          </w:p>
        </w:tc>
        <w:tc>
          <w:tcPr>
            <w:tcW w:type="dxa" w:w="583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用户可删除单条训练、原始音频、账号及全部数据；支持导出个人数据。</w:t>
            </w:r>
          </w:p>
        </w:tc>
      </w:tr>
      <w:tr>
        <w:trPr>
          <w:cantSplit/>
        </w:trPr>
        <w:tc>
          <w:tcPr>
            <w:tcW w:type="dxa" w:w="119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FR-17</w:t>
            </w:r>
          </w:p>
        </w:tc>
        <w:tc>
          <w:tcPr>
            <w:tcW w:type="dxa" w:w="221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最小后台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邀请码、用户状态、任务失败、题目库存、来源失效、系统健康。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P0 页面清单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686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登录 / 邀请注册</w:t>
            </w:r>
          </w:p>
        </w:tc>
        <w:tc>
          <w:tcPr>
            <w:tcW w:type="dxa" w:w="68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昵称、密码、邀请码；不接短信和第三方登录。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首次设置</w:t>
            </w:r>
          </w:p>
        </w:tc>
        <w:tc>
          <w:tcPr>
            <w:tcW w:type="dxa" w:w="686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时间窗口、每日次数、勿扰、数据保留、权限自检。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首页</w:t>
            </w:r>
          </w:p>
        </w:tc>
        <w:tc>
          <w:tcPr>
            <w:tcW w:type="dxa" w:w="68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仅显示是否有待处理突击、最近一次重点问题和本周趋势；不提前显示下一题类型。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突击训练</w:t>
            </w:r>
          </w:p>
        </w:tc>
        <w:tc>
          <w:tcPr>
            <w:tcW w:type="dxa" w:w="686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题目播放、准备倒计时、录音、追问、最终答、处理进度。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本次报告</w:t>
            </w:r>
          </w:p>
        </w:tc>
        <w:tc>
          <w:tcPr>
            <w:tcW w:type="dxa" w:w="68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三类评分、时间轴问题、历史相似问题、来源、申诉入口。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缺陷经验库</w:t>
            </w:r>
          </w:p>
        </w:tc>
        <w:tc>
          <w:tcPr>
            <w:tcW w:type="dxa" w:w="686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高频严重、最近复发、跨场景、改善中、已稳定改善。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周报告</w:t>
            </w:r>
          </w:p>
        </w:tc>
        <w:tc>
          <w:tcPr>
            <w:tcW w:type="dxa" w:w="68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首次回答质量、复发率、迁移率、修正能力、口语趋势。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设置</w:t>
            </w:r>
          </w:p>
        </w:tc>
        <w:tc>
          <w:tcPr>
            <w:tcW w:type="dxa" w:w="686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训练时间、通知、麦克风、原始音频保留和账号删除。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最小后台</w:t>
            </w:r>
          </w:p>
        </w:tc>
        <w:tc>
          <w:tcPr>
            <w:tcW w:type="dxa" w:w="68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邀请码、失败任务、题目库存和来源异常。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个人缺陷画像与训练策略</w:t>
      </w:r>
    </w:p>
    <w:p>
      <w:pPr>
        <w:pStyle w:val="Heading2"/>
        <w:keepNext/>
      </w:pPr>
      <w:r>
        <w:t>7.1 缺陷分类基线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4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编码</w:t>
            </w:r>
          </w:p>
        </w:tc>
        <w:tc>
          <w:tcPr>
            <w:tcW w:type="dxa" w:w="238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5443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判定含义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ALIGN-01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答非所问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未回应题目或对方真正要求的决策。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LEVEL-01</w:t>
            </w:r>
          </w:p>
        </w:tc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过早进入实现层</w:t>
            </w:r>
          </w:p>
        </w:tc>
        <w:tc>
          <w:tcPr>
            <w:tcW w:type="dxa" w:w="544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目标或决策未明确就讨论代码、流程或任务拆分。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LEVEL-02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局部问题替代整体问题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用自己熟悉的小问题替代系统问题。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GOAL-01</w:t>
            </w:r>
          </w:p>
        </w:tc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把手段当目标</w:t>
            </w:r>
          </w:p>
        </w:tc>
        <w:tc>
          <w:tcPr>
            <w:tcW w:type="dxa" w:w="544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方案、工具或动作被当作最终价值。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GOAL-02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缺少成功标准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无法说明做到什么程度才算有效。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STRUCT-01</w:t>
            </w:r>
          </w:p>
        </w:tc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没有明确结论</w:t>
            </w:r>
          </w:p>
        </w:tc>
        <w:tc>
          <w:tcPr>
            <w:tcW w:type="dxa" w:w="544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大量描述后仍无法识别主张。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STRUCT-02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过程代替结论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只汇报做过什么，不说明当前判断和结果。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STRUCT-03</w:t>
            </w:r>
          </w:p>
        </w:tc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层级混乱</w:t>
            </w:r>
          </w:p>
        </w:tc>
        <w:tc>
          <w:tcPr>
            <w:tcW w:type="dxa" w:w="544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目标、理由、风险和行动交叉堆叠。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STRUCT-04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框架正确但内容空泛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只说通用模板，未结合本题事实。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INFO-01</w:t>
            </w:r>
          </w:p>
        </w:tc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事实与假设混淆</w:t>
            </w:r>
          </w:p>
        </w:tc>
        <w:tc>
          <w:tcPr>
            <w:tcW w:type="dxa" w:w="544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把推测当作已确认事实。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INFO-02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信息不足仍强行下结论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不说明未知、边界和暂定性。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EVID-01</w:t>
            </w:r>
          </w:p>
        </w:tc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证据不支持结论</w:t>
            </w:r>
          </w:p>
        </w:tc>
        <w:tc>
          <w:tcPr>
            <w:tcW w:type="dxa" w:w="544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依据与结论之间缺少支撑。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CAUSE-01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因果链断裂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从现象直接跳到结论。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CAUSE-02</w:t>
            </w:r>
          </w:p>
        </w:tc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单因解释复杂问题</w:t>
            </w:r>
          </w:p>
        </w:tc>
        <w:tc>
          <w:tcPr>
            <w:tcW w:type="dxa" w:w="544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忽略替代原因和相互作用。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DEC-01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没有备选方案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决策题只给一个方案。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DEC-02</w:t>
            </w:r>
          </w:p>
        </w:tc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没有取舍标准</w:t>
            </w:r>
          </w:p>
        </w:tc>
        <w:tc>
          <w:tcPr>
            <w:tcW w:type="dxa" w:w="544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没有说明为什么选、放弃什么。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RISK-01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缺少反例与失败预案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未考虑什么会推翻判断。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SYS-01</w:t>
            </w:r>
          </w:p>
        </w:tc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忽略利益相关方</w:t>
            </w:r>
          </w:p>
        </w:tc>
        <w:tc>
          <w:tcPr>
            <w:tcW w:type="dxa" w:w="544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遗漏客户、团队、公司或合作方。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SYS-02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局部最优代替整体最优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只优化自己或本部门。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SYS-03</w:t>
            </w:r>
          </w:p>
        </w:tc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忽略长期或二阶影响</w:t>
            </w:r>
          </w:p>
        </w:tc>
        <w:tc>
          <w:tcPr>
            <w:tcW w:type="dxa" w:w="544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只看直接、短期结果。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MGMT-01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把人的问题当流程问题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未判断能力、意愿、冲突和权责。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MGMT-02</w:t>
            </w:r>
          </w:p>
        </w:tc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责任与决策权不清</w:t>
            </w:r>
          </w:p>
        </w:tc>
        <w:tc>
          <w:tcPr>
            <w:tcW w:type="dxa" w:w="544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没有明确谁负责、谁拍板。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MGMT-03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只安排任务不处理动机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忽略激励、认同和行为边界。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MGMT-04</w:t>
            </w:r>
          </w:p>
        </w:tc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过度依赖个人执行</w:t>
            </w:r>
          </w:p>
        </w:tc>
        <w:tc>
          <w:tcPr>
            <w:tcW w:type="dxa" w:w="544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倾向自己完成，而非通过团队交付。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COMM-01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重点不清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信息多但听众无法识别主线。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COMM-02</w:t>
            </w:r>
          </w:p>
        </w:tc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对象不匹配</w:t>
            </w:r>
          </w:p>
        </w:tc>
        <w:tc>
          <w:tcPr>
            <w:tcW w:type="dxa" w:w="544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没有根据领导、同事、下属或客户调整表达。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EXEC-01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行动抽象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“研究、看看、梳理”没有可见产物。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EXEC-02</w:t>
            </w:r>
          </w:p>
        </w:tc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缺少责任或期限</w:t>
            </w:r>
          </w:p>
        </w:tc>
        <w:tc>
          <w:tcPr>
            <w:tcW w:type="dxa" w:w="544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无法形成执行闭环。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EXEC-03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缺少验证标准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没有说明如何判断行动是否有效。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SPEECH-01</w:t>
            </w:r>
          </w:p>
        </w:tc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结论出现过晚</w:t>
            </w:r>
          </w:p>
        </w:tc>
        <w:tc>
          <w:tcPr>
            <w:tcW w:type="dxa" w:w="544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前段铺垫过长。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SPEECH-02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重复与口头禅过多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影响可听性和信息密度。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SPEECH-03</w:t>
            </w:r>
          </w:p>
        </w:tc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长句混合多个层级</w:t>
            </w:r>
          </w:p>
        </w:tc>
        <w:tc>
          <w:tcPr>
            <w:tcW w:type="dxa" w:w="544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一句话承载结论、背景、风险和行动。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ADAPT-01</w:t>
            </w:r>
          </w:p>
        </w:tc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未回应追问核心</w:t>
            </w:r>
          </w:p>
        </w:tc>
        <w:tc>
          <w:tcPr>
            <w:tcW w:type="dxa" w:w="544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被追问后继续重复原答案。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ADAPT-02</w:t>
            </w:r>
          </w:p>
        </w:tc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新信息下拒绝更新</w:t>
            </w:r>
          </w:p>
        </w:tc>
        <w:tc>
          <w:tcPr>
            <w:tcW w:type="dxa" w:w="544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证据变化仍机械固守。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缺陷状态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OBSERVED（单次出现）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 满足至少 3 次、跨 2 个场景、2 次无提示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CONFIRMED（已确认）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 严重度高或纠正后复发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HIGH_PRIORITY（高优先）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 多次跨场景通过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IMPROVING（改善中）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 连续 5 次跨场景未复发，且至少 2 次压力追问通过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STABLE_IMPROVED（稳定改善）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↘ 以后低频抽检；复发则回退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训练优先级</w:t>
      </w:r>
    </w:p>
    <w:p>
      <w:r>
        <w:rPr>
          <w:rFonts w:ascii="Noto Sans CJK SC" w:hAnsi="Noto Sans CJK SC" w:eastAsia="Noto Sans CJK SC"/>
          <w:i w:val="0"/>
        </w:rPr>
        <w:t>P0 使用规则分数，不使用复杂 IRT。所有输入先归一化到 0-1，初始公式如下：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priority = 100 × (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0.28 × severity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+ 0.20 × recent_frequency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+ 0.18 × recurrence_after_feedback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+ 0.14 × cross_domain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+ 0.10 × days_since_test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+ 0.10 × information_uncertainty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- 0.15 × recent_training_fatigue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)</w:t>
            </w:r>
          </w:p>
        </w:tc>
      </w:tr>
    </w:tbl>
    <w:p>
      <w:pPr>
        <w:spacing w:after="20"/>
      </w:pP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每周题目分配建议：55% 高频严重缺陷，25% 跨场景迁移，10% 潜在缺陷，10% 能力盲区。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连续 2 次针对同一缺陷后，至少插入 1 次其他能力审核，防止猜题和疲劳。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系统保存每次自动选题原因，但在用户答题前不可见。</w:t>
      </w:r>
    </w:p>
    <w:p>
      <w:pPr>
        <w:pStyle w:val="Heading1"/>
        <w:keepNext/>
      </w:pPr>
      <w:r>
        <w:t>8. 来源驱动的题目生成</w:t>
      </w:r>
    </w:p>
    <w:p>
      <w:pPr>
        <w:pStyle w:val="Heading2"/>
        <w:keepNext/>
      </w:pPr>
      <w:r>
        <w:t>8.1 来源等级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90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510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来源类型</w:t>
            </w:r>
          </w:p>
        </w:tc>
        <w:tc>
          <w:tcPr>
            <w:tcW w:type="dxa" w:w="323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使用规则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</w:t>
            </w:r>
          </w:p>
        </w:tc>
        <w:tc>
          <w:tcPr>
            <w:tcW w:type="dxa" w:w="51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政府/监管正式文件、裁判文书、官方调查、上市公司披露、原始统计、用户本人真实材料。</w:t>
            </w:r>
          </w:p>
        </w:tc>
        <w:tc>
          <w:tcPr>
            <w:tcW w:type="dxa" w:w="323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可作为关键事实直接依据。</w:t>
            </w:r>
          </w:p>
        </w:tc>
      </w:tr>
      <w:tr>
        <w:trPr>
          <w:cantSplit/>
        </w:trPr>
        <w:tc>
          <w:tcPr>
            <w:tcW w:type="dxa" w:w="90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  <w:tc>
          <w:tcPr>
            <w:tcW w:type="dxa" w:w="510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同行评审论文、大学/研究机构案例、专业组织报告、企业官方技术复盘。</w:t>
            </w:r>
          </w:p>
        </w:tc>
        <w:tc>
          <w:tcPr>
            <w:tcW w:type="dxa" w:w="323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可直接使用，但须核验发布日期和上下文。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B</w:t>
            </w:r>
          </w:p>
        </w:tc>
        <w:tc>
          <w:tcPr>
            <w:tcW w:type="dxa" w:w="51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可靠媒体深度报道、署名专业分析。</w:t>
            </w:r>
          </w:p>
        </w:tc>
        <w:tc>
          <w:tcPr>
            <w:tcW w:type="dxa" w:w="323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关键事实至少需要另一个独立来源印证。</w:t>
            </w:r>
          </w:p>
        </w:tc>
      </w:tr>
      <w:tr>
        <w:trPr>
          <w:cantSplit/>
        </w:trPr>
        <w:tc>
          <w:tcPr>
            <w:tcW w:type="dxa" w:w="90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510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自媒体、论坛、社交媒体、无作者或无数据来源文章。</w:t>
            </w:r>
          </w:p>
        </w:tc>
        <w:tc>
          <w:tcPr>
            <w:tcW w:type="dxa" w:w="323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只能作为待分析观点，不得作为已确认事实。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生成流水线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选择目标缺陷与迁移方式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生成检索方向（不是直接生成题目）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搜索并抓取来源 → 来源评级 → 去重与时效检查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提取事实原子 Claim，并保存证据位置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独立模型复核 Claim 是否被来源支持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基于 Claim 生成 8-12 道候选题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逐句事实映射：unsupported_claim_count 必须为 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四级防重复 + 独立终审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生成并冻结隐藏 Rubric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保存来源包、题目、指纹、Rubric、提示词版本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进入待投放库存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事实原子要求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973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claim_text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简洁陈述一个事实或明确观点，不混合多个命题。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source_id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唯一指向原始来源。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evidence_locator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网页段落、章节、小标题或 PDF 页码/段落。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evidence_excerpt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仅保存支持该事实所需的短片段。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support_status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VERIFIED / CONFLICTED / UNSUPPORTED。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valid_until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对时效性事实设重新核验日期。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snapshot_hash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保存抓取内容或文件的哈希，保证可追溯。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548235"/>
              </w:rPr>
              <w:t>发布门槛：</w:t>
            </w:r>
            <w:r>
              <w:rPr>
                <w:rFonts w:ascii="Noto Sans CJK SC" w:hAnsi="Noto Sans CJK SC" w:eastAsia="Noto Sans CJK SC"/>
              </w:rPr>
              <w:t>unsupported_claim_count = 0；来源有效；来源冲突已披露；题目、来源、Rubric 在用户答题前完成冻结。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8.4 题目事实与假设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默认禁止模型补充来源中不存在的人数、金额、时间、情绪、因果或角色关系。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反事实训练可加入受控假设，但必须记录 hypothetical_assumption，并在答题后明确披露。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来源中的实际决策不是唯一标准答案；评审关注用户的逻辑质量和取舍依据。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同一 source_event_id 默认只使用一次；案例深挖必须由管理员显式开启，日常突击不得复用。</w:t>
      </w:r>
    </w:p>
    <w:p>
      <w:pPr>
        <w:pStyle w:val="Heading1"/>
        <w:keepNext/>
      </w:pPr>
      <w:r>
        <w:t>9. 题目永不重复机制</w:t>
      </w:r>
    </w:p>
    <w:p>
      <w:pPr>
        <w:pStyle w:val="Heading2"/>
        <w:keepNext/>
      </w:pPr>
      <w:r>
        <w:t>9.1 重复定义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6973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示例或规则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原题重复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文本相同或仅有标点、顺序差异。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同义改写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意义、决策和答案骨架相同，只换表达。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参数换皮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仅替换数字、人名、行业、功能名。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角色换皮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角色名称不同，但关系、冲突、约束与目标相同。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结构重复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场景不同，但核心决策对象、推理路径和评分蓝图高度一致。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答案重复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用户仅记住上一题答案即可完成新题。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四级查重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476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</w:t>
            </w:r>
          </w:p>
        </w:tc>
        <w:tc>
          <w:tcPr>
            <w:tcW w:type="dxa" w:w="27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初始判定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L1 规范化哈希</w:t>
            </w:r>
          </w:p>
        </w:tc>
        <w:tc>
          <w:tcPr>
            <w:tcW w:type="dxa" w:w="476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去标点、数字、人名、公司名、同义角色后计算哈希。</w:t>
            </w:r>
          </w:p>
        </w:tc>
        <w:tc>
          <w:tcPr>
            <w:tcW w:type="dxa" w:w="277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命中即拒绝。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L2 Embedding</w:t>
            </w:r>
          </w:p>
        </w:tc>
        <w:tc>
          <w:tcPr>
            <w:tcW w:type="dxa" w:w="476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题目文本、摘要、决策对象分别向量化，与全部历史题精确余弦检索。</w:t>
            </w:r>
          </w:p>
        </w:tc>
        <w:tc>
          <w:tcPr>
            <w:tcW w:type="dxa" w:w="277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&gt;=0.92 拒绝；0.82-0.92 进入终审；阈值需用回归集校准。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L3 结构指纹</w:t>
            </w:r>
          </w:p>
        </w:tc>
        <w:tc>
          <w:tcPr>
            <w:tcW w:type="dxa" w:w="476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比较领域、角色、冲突、约束、时间跨度、题型、推理骨架、Rubric。</w:t>
            </w:r>
          </w:p>
        </w:tc>
        <w:tc>
          <w:tcPr>
            <w:tcW w:type="dxa" w:w="277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同缺陷复测至少改变 4 个维度；高频缺陷至少改变 6 个。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L4 LLM 终审</w:t>
            </w:r>
          </w:p>
        </w:tc>
        <w:tc>
          <w:tcPr>
            <w:tcW w:type="dxa" w:w="476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将最相似的 5-10 道历史题与候选题一并评估。</w:t>
            </w:r>
          </w:p>
        </w:tc>
        <w:tc>
          <w:tcPr>
            <w:tcW w:type="dxa" w:w="277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若旧答案可直接套用、属换皮或答案骨架过度重合，则拒绝。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00000"/>
              </w:rPr>
              <w:t>用户最终裁决：</w:t>
            </w:r>
            <w:r>
              <w:rPr>
                <w:rFonts w:ascii="Noto Sans CJK SC" w:hAnsi="Noto Sans CJK SC" w:eastAsia="Noto Sans CJK SC"/>
              </w:rPr>
              <w:t>用户可标记“明显换皮”。该题立即作废、不计分，题目和模板家族进入永久禁用，并重新生成全新题目。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9.3 题目指纹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"domain": "客户合同",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"user_role": "部门负责人",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"stakeholders": ["客户", "研发", "销售", "财务"],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"conflict_type": "短期收入与长期交付风险",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"decision_object": "是否接受定制条件",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"time_horizon": "一年合同周期",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"resource_constraints": ["人员不可增加", "发布日期固定"],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"task_form": "60秒向总经理汇报",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"target_defects": ["LEVEL-01", "SYS-01"],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"expected_reasoning": ["目标", "证据", "利益相关方", "方案比较", "取舍", "行动"],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"template_family": "CUSTOMER_CONTRACT_SCOPE"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语音突击训练流程</w:t>
      </w:r>
    </w:p>
    <w:p>
      <w:pPr>
        <w:pStyle w:val="Heading2"/>
        <w:keepNext/>
      </w:pPr>
      <w:r>
        <w:t>10.1 会话状态机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SCHEDULED → NOTIFIED → ACCEPTED → QUESTION_EXPOSED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→ WAIT_FIRST_AUDIO → PROCESS_FIRST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→ WAIT_FOLLOWUP_AUDIO ↔ PROCESS_FOLLOWUP（最多 2 轮）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→ WAIT_FINAL_AUDIO → EVALUATING → COMPLETED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异常分支：EXPIRED / ABANDONED / INVALID / FAILED_RETRYABLE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6973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关键规则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SCHEDULED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已分配题目和随机时间，用户不可见题型。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NOTIFIED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推送已发；未接受不计能力分。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QUESTION_EXPOSED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题目已播放或文字已显示；后续退出则题目永久退役。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WAIT_*_AUDIO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LangGraph interrupt 暂停，等待外部上传 attempt_id。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PROCESS_*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STT、结构提取、追问生成或评审任务执行。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COMPLETED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报告、来源、缺陷记录均已完成。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INVALID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来源错误、转写无法使用、题目重复或评审证据不足；不计分。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录音规范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单次音频目标 30-120 秒，最大 180 秒；P0 录音时应用保持前台。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不显示实时转写，不提供删除后重录；允许用户提前结束。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录音成功后先落本地临时文件，再上传；上传成功后由服务端确认是否删除本地缓存。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保存原始音频、原始逐字稿、含义校正版。校正版只能修正 STT 识别错误，不能重写表达。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转写保留词级时间戳或至少片段级时间戳，以支持点击评审问题跳转音频。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原始音频默认保留 30 天，可由用户选择 7/30/90 天或长期保留。</w:t>
      </w:r>
    </w:p>
    <w:p>
      <w:pPr>
        <w:pStyle w:val="Heading2"/>
        <w:keepNext/>
      </w:pPr>
      <w:r>
        <w:t>10.3 反应力指标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86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首次开口时间</w:t>
            </w:r>
          </w:p>
        </w:tc>
        <w:tc>
          <w:tcPr>
            <w:tcW w:type="dxa" w:w="68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问题播放结束到首次有效发声；不鼓励 0 秒抢答。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首次有效结论时间</w:t>
            </w:r>
          </w:p>
        </w:tc>
        <w:tc>
          <w:tcPr>
            <w:tcW w:type="dxa" w:w="686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首次出现可识别判断的时间。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问题识别速度</w:t>
            </w:r>
          </w:p>
        </w:tc>
        <w:tc>
          <w:tcPr>
            <w:tcW w:type="dxa" w:w="68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多久能说明真正要解决的目标或矛盾。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结构建立速度</w:t>
            </w:r>
          </w:p>
        </w:tc>
        <w:tc>
          <w:tcPr>
            <w:tcW w:type="dxa" w:w="686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是否快速形成主线，而非连续跳跃。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追问响应速度</w:t>
            </w:r>
          </w:p>
        </w:tc>
        <w:tc>
          <w:tcPr>
            <w:tcW w:type="dxa" w:w="68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是否抓住追问核心，而非重复原答案。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修正速度</w:t>
            </w:r>
          </w:p>
        </w:tc>
        <w:tc>
          <w:tcPr>
            <w:tcW w:type="dxa" w:w="686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新信息出现后，多久调整结论及依据。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表达恢复能力</w:t>
            </w:r>
          </w:p>
        </w:tc>
        <w:tc>
          <w:tcPr>
            <w:tcW w:type="dxa" w:w="68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被追问或打断后能否回到主线。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严格评审与评分</w:t>
      </w:r>
    </w:p>
    <w:p>
      <w:pPr>
        <w:pStyle w:val="Heading2"/>
        <w:keepNext/>
      </w:pPr>
      <w:r>
        <w:t>11.1 评审流水线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冻结 Rubric（答题前）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STT + 时间戳 + 语音统计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回答结构提取：结论、事实、假设、未知、角色、方案、取舍、风险、行动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逻辑初评 + 口语分析 + 应变评审（可并行）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独立证据复核：每条问题必须能定位原话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Python 规则计算权重和封顶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历史缺陷匹配与根因判断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生成报告；用户可纠错与申诉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11.2 逻辑评分维度</w:t>
      </w:r>
    </w:p>
    <w:p>
      <w:r>
        <w:rPr>
          <w:rFonts w:ascii="Noto Sans CJK SC" w:hAnsi="Noto Sans CJK SC" w:eastAsia="Noto Sans CJK SC"/>
          <w:i w:val="0"/>
        </w:rPr>
        <w:t>每题根据隐藏 Rubric 选择适用维度并重新归一化到 100 分。默认权重仅作为起点：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3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136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默认权重</w:t>
            </w:r>
          </w:p>
        </w:tc>
        <w:tc>
          <w:tcPr>
            <w:tcW w:type="dxa" w:w="504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审查内容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对题与问题定义</w:t>
            </w:r>
          </w:p>
        </w:tc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20</w:t>
            </w:r>
          </w:p>
        </w:tc>
        <w:tc>
          <w:tcPr>
            <w:tcW w:type="dxa" w:w="504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是否回答核心问题，是否识别目标、决策和主要矛盾。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结论与结构</w:t>
            </w:r>
          </w:p>
        </w:tc>
        <w:tc>
          <w:tcPr>
            <w:tcW w:type="dxa" w:w="136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15</w:t>
            </w:r>
          </w:p>
        </w:tc>
        <w:tc>
          <w:tcPr>
            <w:tcW w:type="dxa" w:w="5046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是否结论明确、层级清晰、理由与结论对应。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事实、假设与证据</w:t>
            </w:r>
          </w:p>
        </w:tc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15</w:t>
            </w:r>
          </w:p>
        </w:tc>
        <w:tc>
          <w:tcPr>
            <w:tcW w:type="dxa" w:w="504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是否区分已知未知，证据是否支持判断。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因果与反例</w:t>
            </w:r>
          </w:p>
        </w:tc>
        <w:tc>
          <w:tcPr>
            <w:tcW w:type="dxa" w:w="136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10</w:t>
            </w:r>
          </w:p>
        </w:tc>
        <w:tc>
          <w:tcPr>
            <w:tcW w:type="dxa" w:w="5046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因果链、替代解释、可推翻条件。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系统与利益相关方</w:t>
            </w:r>
          </w:p>
        </w:tc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10</w:t>
            </w:r>
          </w:p>
        </w:tc>
        <w:tc>
          <w:tcPr>
            <w:tcW w:type="dxa" w:w="504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是否考虑组织、客户、团队、长期和二阶影响。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方案与取舍</w:t>
            </w:r>
          </w:p>
        </w:tc>
        <w:tc>
          <w:tcPr>
            <w:tcW w:type="dxa" w:w="136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15</w:t>
            </w:r>
          </w:p>
        </w:tc>
        <w:tc>
          <w:tcPr>
            <w:tcW w:type="dxa" w:w="5046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是否有备选方案、比较标准、代价与放弃项。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风险与行动闭环</w:t>
            </w:r>
          </w:p>
        </w:tc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10</w:t>
            </w:r>
          </w:p>
        </w:tc>
        <w:tc>
          <w:tcPr>
            <w:tcW w:type="dxa" w:w="504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风险、验证、负责人、时间和调整机制。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管理与对象适配</w:t>
            </w:r>
          </w:p>
        </w:tc>
        <w:tc>
          <w:tcPr>
            <w:tcW w:type="dxa" w:w="136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5046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管理题是否处理权责、激励、协作；表达是否匹配对象。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11.3 口语评分维度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40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58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结论出现速度、开场直接度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时间戳 + 语义定位。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结构可听性、压缩能力</w:t>
            </w:r>
          </w:p>
        </w:tc>
        <w:tc>
          <w:tcPr>
            <w:tcW w:type="dxa" w:w="583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LLM 语义评审 + 句段结构。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语速、停顿、超时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程序统计。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口头禅、重复片段、未完成句</w:t>
            </w:r>
          </w:p>
        </w:tc>
        <w:tc>
          <w:tcPr>
            <w:tcW w:type="dxa" w:w="583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规则统计 + 语义去重。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长句与层级堆叠</w:t>
            </w:r>
          </w:p>
        </w:tc>
        <w:tc>
          <w:tcPr>
            <w:tcW w:type="dxa" w:w="583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句段时长 + LLM 判断。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对象适配与术语控制</w:t>
            </w:r>
          </w:p>
        </w:tc>
        <w:tc>
          <w:tcPr>
            <w:tcW w:type="dxa" w:w="583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结合题目设定的沟通对象。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11.4 追问应变评分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是否准确识别 AI 追问的核心，而非机械重复第一答。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是否承认未知并提出需要补充的信息。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新事实出现后是否合理调整，且说明为什么调整。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是否保持关键原则一致，避免无理由前后矛盾。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最终回答能否吸收追问并压缩成更清晰的结论。</w:t>
      </w:r>
    </w:p>
    <w:p>
      <w:pPr>
        <w:pStyle w:val="Heading2"/>
        <w:keepNext/>
      </w:pPr>
      <w:r>
        <w:t>11.5 硬性封顶规则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6803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43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总分上限</w:t>
            </w:r>
          </w:p>
        </w:tc>
      </w:tr>
      <w:tr>
        <w:trPr>
          <w:cantSplit/>
        </w:trPr>
        <w:tc>
          <w:tcPr>
            <w:tcW w:type="dxa" w:w="680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ALIGN-01：未回答题目核心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680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需要做决策但无明确结论</w:t>
            </w:r>
          </w:p>
        </w:tc>
        <w:tc>
          <w:tcPr>
            <w:tcW w:type="dxa" w:w="243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55</w:t>
            </w:r>
          </w:p>
        </w:tc>
      </w:tr>
      <w:tr>
        <w:trPr>
          <w:cantSplit/>
        </w:trPr>
        <w:tc>
          <w:tcPr>
            <w:tcW w:type="dxa" w:w="680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把未经证明的假设当事实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680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题目要求权衡但只有一个方案</w:t>
            </w:r>
          </w:p>
        </w:tc>
        <w:tc>
          <w:tcPr>
            <w:tcW w:type="dxa" w:w="243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680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战略/管理题完全以实现细节回答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680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只有通用框架、没有本题具体内容</w:t>
            </w:r>
          </w:p>
        </w:tc>
        <w:tc>
          <w:tcPr>
            <w:tcW w:type="dxa" w:w="243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680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来源或题目本身被判无效</w:t>
            </w:r>
          </w:p>
        </w:tc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不计分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11.6 评审问题输出要求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"code": "LEVEL-01",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"name": "过早进入实现层",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"severity": 5,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"confidence": "high",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"evidence": [{"quote": "后面数据库可以先拆成三张表……", "start": 42.1, "end": 57.4}],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"why_it_matters": "题目要求做范围决策，但回答尚未说明目标和取舍。",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"missing_information": ["业务目标", "范围取舍", "验证标准"],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"historical_match": {"defect_code": "LEVEL-01", "occurrence_count": 7},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"correction_rule": "先说明目标与决策，再补充实现风险。"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65911"/>
              </w:rPr>
              <w:t>公平性要求：</w:t>
            </w:r>
            <w:r>
              <w:rPr>
                <w:rFonts w:ascii="Noto Sans CJK SC" w:hAnsi="Noto Sans CJK SC" w:eastAsia="Noto Sans CJK SC"/>
              </w:rPr>
              <w:t>系统只能评价“本次回答中未体现什么”，不能把未表达直接等同于人格缺陷；对人格、智商、口音、音色和情绪做推断一律禁止。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12. 系统架构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┌──────────────────────── Vue3 PWA ────────────────────────┐</w:t>
              <w:br/>
              <w:t>│ 登录 / 推送 / 题目播放 / 倒计时 / 录音 / 上传 / 报告       │</w:t>
              <w:br/>
              <w:t>└──────────────────────────┬──────────────────────────────┘</w:t>
              <w:br/>
              <w:t xml:space="preserve">                           │ HTTPS / REST / Polling(P0)</w:t>
              <w:br/>
              <w:t xml:space="preserve">                           ▼</w:t>
              <w:br/>
              <w:t>┌──────────────────────── FastAPI ─────────────────────────┐</w:t>
              <w:br/>
              <w:t>│ 鉴权 │ 用户设置 │ 训练会话 │ 音频上传 │ 报告 │ Web Push │</w:t>
              <w:br/>
              <w:t>└──────────┬───────────────────┬───────────────────────────┘</w:t>
              <w:br/>
              <w:t xml:space="preserve">           │                   │</w:t>
              <w:br/>
              <w:t xml:space="preserve">           ▼                   ▼</w:t>
              <w:br/>
              <w:t xml:space="preserve">   PostgreSQL + pgvector   Python Worker / Scheduler</w:t>
              <w:br/>
              <w:t xml:space="preserve">   业务数据 + checkpoint   LangGraph / 云端 STT / 云端 LLM / Search</w:t>
              <w:br/>
              <w:t xml:space="preserve">           │                   │</w:t>
              <w:br/>
              <w:t xml:space="preserve">           └──────────┬────────┘</w:t>
              <w:br/>
              <w:t xml:space="preserve">                      ▼</w:t>
              <w:br/>
              <w:t xml:space="preserve">             本地音频目录（P0）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12.1 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53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96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选型</w:t>
            </w:r>
          </w:p>
        </w:tc>
        <w:tc>
          <w:tcPr>
            <w:tcW w:type="dxa" w:w="374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前端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Vue 3、TypeScript、Vite、Pinia、Vue Router、vite-plugin-pwa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移动端优先，PWA 安装到桌面。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396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Python 3.12.13、FastAPI 0.138.0、Pydantic 2.13.4</w:t>
            </w:r>
          </w:p>
        </w:tc>
        <w:tc>
          <w:tcPr>
            <w:tcW w:type="dxa" w:w="374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直接依赖在 pyproject.toml 精确固定；完整依赖由 uv.lock 锁定。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ORM/迁移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SQLAlchemy 2、Alembic、asyncpg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异步数据库访问和版本化迁移。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编排</w:t>
            </w:r>
          </w:p>
        </w:tc>
        <w:tc>
          <w:tcPr>
            <w:tcW w:type="dxa" w:w="396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langchain-core 1.4.8；LangGraph 1.2.6；langgraph-checkpoint-postgres 3.1.0</w:t>
            </w:r>
          </w:p>
        </w:tc>
        <w:tc>
          <w:tcPr>
            <w:tcW w:type="dxa" w:w="374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长流程、interrupt、checkpoint、条件分支、并行节点。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数据库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PostgreSQL 16 + pgvector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业务数据、任务表、向量检索。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语音</w:t>
            </w:r>
          </w:p>
        </w:tc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MediaRecorder；阿里云 fun-asr 云端 STT Provider</w:t>
            </w:r>
          </w:p>
        </w:tc>
        <w:tc>
          <w:tcPr>
            <w:tcW w:type="dxa" w:w="374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保留词级或片段级时间戳；录音上传后由云端识别，应用服务器不加载语音模型。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模型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阿里云千问 OpenAI-compatible Provider；qwen3.5-plus / qwen3.6-plus，使用结构化输出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API Key、Base URL 和模型 ID 全部由服务端环境变量配置。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搜索/抓取</w:t>
            </w:r>
          </w:p>
        </w:tc>
        <w:tc>
          <w:tcPr>
            <w:tcW w:type="dxa" w:w="396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Search Provider + httpx + trafilatura + PyMuPDF</w:t>
            </w:r>
          </w:p>
        </w:tc>
        <w:tc>
          <w:tcPr>
            <w:tcW w:type="dxa" w:w="374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检索来源并提取证据。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调度</w:t>
            </w:r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APScheduler + DB 持久化任务</w:t>
            </w:r>
          </w:p>
        </w:tc>
        <w:tc>
          <w:tcPr>
            <w:tcW w:type="dxa" w:w="374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随机突击、题目库存补充、周报告。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部署</w:t>
            </w:r>
          </w:p>
        </w:tc>
        <w:tc>
          <w:tcPr>
            <w:tcW w:type="dxa" w:w="396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Docker Compose + Nginx + HTTPS</w:t>
            </w:r>
          </w:p>
        </w:tc>
        <w:tc>
          <w:tcPr>
            <w:tcW w:type="dxa" w:w="374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单机满足 1-4 用户。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依赖管理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uv 0.11.23 + pyproject.toml + uv.lock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P00 真实生成并提交锁文件；CI 使用 locked/check，禁止普通任务批量升级。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进程职责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进程</w:t>
            </w:r>
          </w:p>
        </w:tc>
        <w:tc>
          <w:tcPr>
            <w:tcW w:type="dxa" w:w="742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web</w:t>
            </w:r>
          </w:p>
        </w:tc>
        <w:tc>
          <w:tcPr>
            <w:tcW w:type="dxa" w:w="742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静态 PWA 页面和 Service Worker。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api</w:t>
            </w:r>
          </w:p>
        </w:tc>
        <w:tc>
          <w:tcPr>
            <w:tcW w:type="dxa" w:w="742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HTTP 接口、鉴权、上传、训练状态查询、push subscription。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worker</w:t>
            </w:r>
          </w:p>
        </w:tc>
        <w:tc>
          <w:tcPr>
            <w:tcW w:type="dxa" w:w="742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执行 LangGraph、STT、LLM、抓取、查重和评审。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scheduler</w:t>
            </w:r>
          </w:p>
        </w:tc>
        <w:tc>
          <w:tcPr>
            <w:tcW w:type="dxa" w:w="742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随机调度、库存补充、音频清理、周报告。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postgres</w:t>
            </w:r>
          </w:p>
        </w:tc>
        <w:tc>
          <w:tcPr>
            <w:tcW w:type="dxa" w:w="742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业务表、pgvector、AI job、LangGraph checkpointer 表。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nginx</w:t>
            </w:r>
          </w:p>
        </w:tc>
        <w:tc>
          <w:tcPr>
            <w:tcW w:type="dxa" w:w="742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TLS、反向代理、上传限制、静态缓存。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LangGraph 编排规格</w:t>
      </w:r>
    </w:p>
    <w:p>
      <w:pPr>
        <w:pStyle w:val="Heading2"/>
        <w:keepNext/>
      </w:pPr>
      <w:r>
        <w:t>13.1 图划分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9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图</w:t>
            </w:r>
          </w:p>
        </w:tc>
        <w:tc>
          <w:tcPr>
            <w:tcW w:type="dxa" w:w="498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36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是否含 interrupt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question_preparation_graph</w:t>
            </w:r>
          </w:p>
        </w:tc>
        <w:tc>
          <w:tcPr>
            <w:tcW w:type="dxa" w:w="498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选择缺陷、检索来源、提取 Claim、生成候选题、查重、冻结 Rubric、入库存。</w:t>
            </w:r>
          </w:p>
        </w:tc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289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voice_training_graph</w:t>
            </w:r>
          </w:p>
        </w:tc>
        <w:tc>
          <w:tcPr>
            <w:tcW w:type="dxa" w:w="498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第一回答、追问、最终回答、并行评审、证据复核、报告生成。</w:t>
            </w:r>
          </w:p>
        </w:tc>
        <w:tc>
          <w:tcPr>
            <w:tcW w:type="dxa" w:w="136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是，至少 3 次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profile_update_graph</w:t>
            </w:r>
          </w:p>
        </w:tc>
        <w:tc>
          <w:tcPr>
            <w:tcW w:type="dxa" w:w="498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聚合 occurrence、更新缺陷状态与优先级、生成下一阶段策略。</w:t>
            </w:r>
          </w:p>
        </w:tc>
        <w:tc>
          <w:tcPr>
            <w:tcW w:type="dxa" w:w="136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13.2 voice_training_graph 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2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425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输入/输出</w:t>
            </w:r>
          </w:p>
        </w:tc>
        <w:tc>
          <w:tcPr>
            <w:tcW w:type="dxa" w:w="266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失败策略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load_frozen_question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question_id → 来源、Rubric、题目播放文本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题目状态非 READY 则终止。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wait_first_audio</w:t>
            </w:r>
          </w:p>
        </w:tc>
        <w:tc>
          <w:tcPr>
            <w:tcW w:type="dxa" w:w="425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interrupt → attempt_id</w:t>
            </w:r>
          </w:p>
        </w:tc>
        <w:tc>
          <w:tcPr>
            <w:tcW w:type="dxa" w:w="266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等待无限期；业务层负责过期。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transcribe_first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音频 → 转写和时间戳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自动重试 2 次；仍失败则 INVALID。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extract_answer_structure</w:t>
            </w:r>
          </w:p>
        </w:tc>
        <w:tc>
          <w:tcPr>
            <w:tcW w:type="dxa" w:w="425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转写 → 结构化回答</w:t>
            </w:r>
          </w:p>
        </w:tc>
        <w:tc>
          <w:tcPr>
            <w:tcW w:type="dxa" w:w="266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结构化输出校验失败重试。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select_followup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最大缺口 → 追问类型和内容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最多 2 轮。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wait_followup_audio</w:t>
            </w:r>
          </w:p>
        </w:tc>
        <w:tc>
          <w:tcPr>
            <w:tcW w:type="dxa" w:w="425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interrupt → attempt_id</w:t>
            </w:r>
          </w:p>
        </w:tc>
        <w:tc>
          <w:tcPr>
            <w:tcW w:type="dxa" w:w="266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同一 round 唯一键，保证幂等。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evaluate_revision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比较前后回答，决定继续追问或进入最终答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条件路由。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wait_final_audio</w:t>
            </w:r>
          </w:p>
        </w:tc>
        <w:tc>
          <w:tcPr>
            <w:tcW w:type="dxa" w:w="425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interrupt → final attempt_id</w:t>
            </w:r>
          </w:p>
        </w:tc>
        <w:tc>
          <w:tcPr>
            <w:tcW w:type="dxa" w:w="266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题目已曝光，退出则 ABANDONED。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parallel_evaluation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逻辑、口语、应变、历史召回并行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单分支失败可重试，全部完成后汇合。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verify_evidence</w:t>
            </w:r>
          </w:p>
        </w:tc>
        <w:tc>
          <w:tcPr>
            <w:tcW w:type="dxa" w:w="425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检查每条评价的原话证据和时间点</w:t>
            </w:r>
          </w:p>
        </w:tc>
        <w:tc>
          <w:tcPr>
            <w:tcW w:type="dxa" w:w="266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不通过则退回初评修订。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apply_score_rules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Python 计算权重和封顶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确定性节点，不调用模型。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persist_occurrences</w:t>
            </w:r>
          </w:p>
        </w:tc>
        <w:tc>
          <w:tcPr>
            <w:tcW w:type="dxa" w:w="425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写入问题记录和 evidence</w:t>
            </w:r>
          </w:p>
        </w:tc>
        <w:tc>
          <w:tcPr>
            <w:tcW w:type="dxa" w:w="266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幂等 upsert。</w:t>
            </w:r>
          </w:p>
        </w:tc>
      </w:tr>
      <w:tr>
        <w:trPr>
          <w:cantSplit/>
        </w:trPr>
        <w:tc>
          <w:tcPr>
            <w:tcW w:type="dxa" w:w="23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finalize_report</w:t>
            </w:r>
          </w:p>
        </w:tc>
        <w:tc>
          <w:tcPr>
            <w:tcW w:type="dxa" w:w="425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生成用户报告并完成会话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报告写入后状态 COMPLETED。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13.3 State 约束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class TrainingState(TypedDict, total=False):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session_id: str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user_id: str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question_id: str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current_stage: str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followup_round: int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max_followup_rounds: int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first_attempt_id: str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followup_attempt_ids: list[str]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final_attempt_id: str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answer_structure: dict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draft_review: dict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verified_review: dict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speech_metrics: dict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matched_defect_ids: list[str]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awaiting_input_type: str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error_code: str | None</w:t>
            </w:r>
          </w:p>
        </w:tc>
      </w:tr>
    </w:tbl>
    <w:p>
      <w:pPr>
        <w:spacing w:after="20"/>
      </w:pP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State 只保存流程所需的小对象和业务 ID；不得保存音频二进制、完整网页、PDF、全部历史记录或 embedding。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一次训练使用一个稳定 thread_id，建议直接使用 training_session.id。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生产使用持久化 Postgres checkpointer；短期线程状态与长期缺陷画像分离。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interrupt 所在节点恢复时会从节点开头重新执行，因此 interrupt 前的副作用必须幂等，或拆为独立节点。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所有数据库写入使用业务唯一键，例如 (session_id, stage, round)，避免恢复时重复创建。</w:t>
      </w:r>
    </w:p>
    <w:p>
      <w:pPr>
        <w:pStyle w:val="Heading2"/>
        <w:keepNext/>
      </w:pPr>
      <w:r>
        <w:t>13.4 执行与重试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6973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外部 API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指数退避，最多 3 次；记录 provider、model、request_id、耗时和 token。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STT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可重试 2 次；必要时切换备用 Provider。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结构化输出校验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先用同模型修复 1 次，再切备用模型；仍失败则任务 FAILED_RETRYABLE。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数据库写入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事务 + 幂等键；可安全重放。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来源抓取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超时、403、动态页面失败时更换来源；不得用无正文 snippet 代替证据。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会话超时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用户未接受、未上传、浏览器关闭分别由业务状态机处理，不等同于能力失败。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数据模型</w:t>
      </w:r>
    </w:p>
    <w:p>
      <w:pPr>
        <w:pStyle w:val="Heading2"/>
        <w:keepNext/>
      </w:pPr>
      <w:r>
        <w:t>14.1 核心表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8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表</w:t>
            </w:r>
          </w:p>
        </w:tc>
        <w:tc>
          <w:tcPr>
            <w:tcW w:type="dxa" w:w="419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266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app_user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nickname, password_hash, role, status, created_at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用户与角色。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user_training_policy</w:t>
            </w:r>
          </w:p>
        </w:tc>
        <w:tc>
          <w:tcPr>
            <w:tcW w:type="dxa" w:w="419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user_id, windows, daily_max, quiet_hours, retention_days, timezone</w:t>
            </w:r>
          </w:p>
        </w:tc>
        <w:tc>
          <w:tcPr>
            <w:tcW w:type="dxa" w:w="266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用户仅可设置边界。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push_subscription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user_id, endpoint, p256dh, auth, user_agent, active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Web Push 订阅。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training_session</w:t>
            </w:r>
          </w:p>
        </w:tc>
        <w:tc>
          <w:tcPr>
            <w:tcW w:type="dxa" w:w="419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user_id, question_id, thread_id, stage, scheduled_at, exposed_at, completed_at</w:t>
            </w:r>
          </w:p>
        </w:tc>
        <w:tc>
          <w:tcPr>
            <w:tcW w:type="dxa" w:w="266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一次突击会话。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voice_attempt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session_id, stage, round, audio_path, duration, upload_status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每段语音。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transcript_segment</w:t>
            </w:r>
          </w:p>
        </w:tc>
        <w:tc>
          <w:tcPr>
            <w:tcW w:type="dxa" w:w="419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attempt_id, start_ms, end_ms, text, words_json, source</w:t>
            </w:r>
          </w:p>
        </w:tc>
        <w:tc>
          <w:tcPr>
            <w:tcW w:type="dxa" w:w="266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时间戳转写。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question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source_bundle_id, prompt, type, target_defects, status, exposed_count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冻结题目。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question_source</w:t>
            </w:r>
          </w:p>
        </w:tc>
        <w:tc>
          <w:tcPr>
            <w:tcW w:type="dxa" w:w="419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title, publisher, url, level, published_at, accessed_at, snapshot_hash</w:t>
            </w:r>
          </w:p>
        </w:tc>
        <w:tc>
          <w:tcPr>
            <w:tcW w:type="dxa" w:w="266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来源元数据。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source_claim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source_id, claim_text, locator, excerpt, support_status, valid_until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事实原子。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question_claim_map</w:t>
            </w:r>
          </w:p>
        </w:tc>
        <w:tc>
          <w:tcPr>
            <w:tcW w:type="dxa" w:w="419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question_id, claim_id, usage_type</w:t>
            </w:r>
          </w:p>
        </w:tc>
        <w:tc>
          <w:tcPr>
            <w:tcW w:type="dxa" w:w="266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题目事实映射。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question_fingerprint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question_id, normalized_hash, embedding, structural_json, template_family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查重指纹。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question_rubric</w:t>
            </w:r>
          </w:p>
        </w:tc>
        <w:tc>
          <w:tcPr>
            <w:tcW w:type="dxa" w:w="419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question_id, version, dimensions_json, expected_elements, fatal_omissions</w:t>
            </w:r>
          </w:p>
        </w:tc>
        <w:tc>
          <w:tcPr>
            <w:tcW w:type="dxa" w:w="266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答题前冻结。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evaluation_report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session_id, logic_score, speech_score, adaptability_score, final_score, status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综合报告。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evaluation_issue</w:t>
            </w:r>
          </w:p>
        </w:tc>
        <w:tc>
          <w:tcPr>
            <w:tcW w:type="dxa" w:w="419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report_id, code, severity, confidence, quote, start_ms, end_ms, details</w:t>
            </w:r>
          </w:p>
        </w:tc>
        <w:tc>
          <w:tcPr>
            <w:tcW w:type="dxa" w:w="266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逐条问题证据。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defect_definition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code, name, description, detection_rule, score_cap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缺陷字典。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defect_occurrence</w:t>
            </w:r>
          </w:p>
        </w:tc>
        <w:tc>
          <w:tcPr>
            <w:tcW w:type="dxa" w:w="419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user_id, session_id, issue_id, defect_code, domain, confirmed</w:t>
            </w:r>
          </w:p>
        </w:tc>
        <w:tc>
          <w:tcPr>
            <w:tcW w:type="dxa" w:w="266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单次出现。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defect_profile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user_id, defect_code, state, severity, frequency, recurrence, priority, confidence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长期画像。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appeal</w:t>
            </w:r>
          </w:p>
        </w:tc>
        <w:tc>
          <w:tcPr>
            <w:tcW w:type="dxa" w:w="419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user_id, session_id, type, reason, status, resolution</w:t>
            </w:r>
          </w:p>
        </w:tc>
        <w:tc>
          <w:tcPr>
            <w:tcW w:type="dxa" w:w="266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申诉与纠错。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ai_job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id, job_type, payload, status, retry_count, locked_at, error_code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数据库任务队列。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model_run</w:t>
            </w:r>
          </w:p>
        </w:tc>
        <w:tc>
          <w:tcPr>
            <w:tcW w:type="dxa" w:w="419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job_id, provider, model, prompt_version, latency, tokens, structured_ok, trace_id</w:t>
            </w:r>
          </w:p>
        </w:tc>
        <w:tc>
          <w:tcPr>
            <w:tcW w:type="dxa" w:w="266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AI 可观测性。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prompt_version</w:t>
            </w:r>
          </w:p>
        </w:tc>
        <w:tc>
          <w:tcPr>
            <w:tcW w:type="dxa" w:w="419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name, version, content_hash, schema_version, active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提示词版本。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weekly_report</w:t>
            </w:r>
          </w:p>
        </w:tc>
        <w:tc>
          <w:tcPr>
            <w:tcW w:type="dxa" w:w="419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user_id, week_start, metrics_json, summary, created_at</w:t>
            </w:r>
          </w:p>
        </w:tc>
        <w:tc>
          <w:tcPr>
            <w:tcW w:type="dxa" w:w="266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周度趋势。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14.2 关键唯一约束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voice_attempt：UNIQUE(session_id, stage, round)。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defect_occurrence：UNIQUE(session_id, issue_id, defect_code)。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question_fingerprint.normalized_hash：唯一或可检测重复。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training_session.thread_id：唯一。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ai_job：同一业务操作使用 idempotency_key 唯一。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同一个 question_id 一旦 QUESTION_EXPOSED，就不得分配给任何用户再次使用。</w:t>
      </w:r>
    </w:p>
    <w:p>
      <w:pPr>
        <w:pStyle w:val="Heading1"/>
        <w:keepNext/>
      </w:pPr>
      <w:r>
        <w:t>15. API 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30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430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362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/api/v1/auth/login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登录，返回 access/refresh token。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30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/api/v1/invitations/accept</w:t>
            </w:r>
          </w:p>
        </w:tc>
        <w:tc>
          <w:tcPr>
            <w:tcW w:type="dxa" w:w="362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邀请码注册。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GET/PUT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/api/v1/me/training-policy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读取或更新允许时间边界。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30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/api/v1/push/subscriptions</w:t>
            </w:r>
          </w:p>
        </w:tc>
        <w:tc>
          <w:tcPr>
            <w:tcW w:type="dxa" w:w="362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保存 Web Push 订阅。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/api/v1/trainings/current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查询当前待接受或进行中的突击。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30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/api/v1/trainings/{id}/accept</w:t>
            </w:r>
          </w:p>
        </w:tc>
        <w:tc>
          <w:tcPr>
            <w:tcW w:type="dxa" w:w="362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接受通知并锁定题目。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/api/v1/trainings/{id}/expose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标记题目已播放；从此题目不可复用。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430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/api/v1/trainings/{id}/state</w:t>
            </w:r>
          </w:p>
        </w:tc>
        <w:tc>
          <w:tcPr>
            <w:tcW w:type="dxa" w:w="362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获取阶段、倒计时、interrupt payload、处理进度。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/api/v1/trainings/{id}/attempts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为指定 stage/round 幂等创建 attempt。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PUT</w:t>
            </w:r>
          </w:p>
        </w:tc>
        <w:tc>
          <w:tcPr>
            <w:tcW w:type="dxa" w:w="430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/api/v1/attempts/{id}/audio</w:t>
            </w:r>
          </w:p>
        </w:tc>
        <w:tc>
          <w:tcPr>
            <w:tcW w:type="dxa" w:w="362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上传音频 multipart。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/api/v1/trainings/{id}/resume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提交 attempt_id，创建 GRAPH_RESUME 任务。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430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/api/v1/trainings/{id}/report</w:t>
            </w:r>
          </w:p>
        </w:tc>
        <w:tc>
          <w:tcPr>
            <w:tcW w:type="dxa" w:w="362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读取最终报告。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/api/v1/trainings/{id}/provenance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完成后读取来源与 Claim 映射。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PATCH</w:t>
            </w:r>
          </w:p>
        </w:tc>
        <w:tc>
          <w:tcPr>
            <w:tcW w:type="dxa" w:w="430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/api/v1/attempts/{id}/transcript-correction</w:t>
            </w:r>
          </w:p>
        </w:tc>
        <w:tc>
          <w:tcPr>
            <w:tcW w:type="dxa" w:w="362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仅提交 STT 纠错。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/api/v1/trainings/{id}/appeals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重复题、来源、转写或评审申诉。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430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/api/v1/me/defects</w:t>
            </w:r>
          </w:p>
        </w:tc>
        <w:tc>
          <w:tcPr>
            <w:tcW w:type="dxa" w:w="362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个人缺陷画像。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/api/v1/me/defects/{code}/occurrences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查看历史证据。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430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/api/v1/me/weekly-reports</w:t>
            </w:r>
          </w:p>
        </w:tc>
        <w:tc>
          <w:tcPr>
            <w:tcW w:type="dxa" w:w="362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周报告。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DELETE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/api/v1/me/trainings/{id}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删除单条训练及音频。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DELETE</w:t>
            </w:r>
          </w:p>
        </w:tc>
        <w:tc>
          <w:tcPr>
            <w:tcW w:type="dxa" w:w="430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/api/v1/me</w:t>
            </w:r>
          </w:p>
        </w:tc>
        <w:tc>
          <w:tcPr>
            <w:tcW w:type="dxa" w:w="362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删除账号和全部数据。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/api/v1/admin/invitations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管理员创建邀请码。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4309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/api/v1/admin/jobs/failed</w:t>
            </w:r>
          </w:p>
        </w:tc>
        <w:tc>
          <w:tcPr>
            <w:tcW w:type="dxa" w:w="362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查看失败任务。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4309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/api/v1/health</w:t>
            </w:r>
          </w:p>
        </w:tc>
        <w:tc>
          <w:tcPr>
            <w:tcW w:type="dxa" w:w="362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应用、数据库、存储和 provider 健康检查。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15.1 关键接口示例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POST /api/v1/trainings/{session_id}/resume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"stage": "FIRST_ANSWER",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"attempt_id": "01J...",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"idempotency_key": "session:first:1"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202 Accepted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"job_id": "01J...",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"session_stage": "PROCESS_FIRST"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GET /api/v1/trainings/{session_id}/state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"stage": "WAIT_FOLLOWUP_AUDIO",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"interrupt":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"type": "FOLLOWUP_QUESTION",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"round": 1,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"text": "你刚才认为……这个判断基于什么证据？",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  "answer_limit_seconds": 45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 xml:space="preserve">  "version": 7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16. AI Provider 与结构化输出</w:t>
      </w:r>
    </w:p>
    <w:p>
      <w:pPr>
        <w:pStyle w:val="Heading2"/>
        <w:keepNext/>
      </w:pPr>
      <w:r>
        <w:t>16.1 Provider 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43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6803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核心方法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LLMProvider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generate_structured(...)；P0 实现 AliyunQwenProvider，模型由 QWEN_*_MODEL 环境变量选择。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STTProvider</w:t>
            </w:r>
          </w:p>
        </w:tc>
        <w:tc>
          <w:tcPr>
            <w:tcW w:type="dxa" w:w="680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transcribe(...) → Transcript；P0 实现 AliyunFunASRProvider，不加载本地模型。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EmbeddingProvider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embed_texts(texts) → vectors；P0 实现 AliyunEmbeddingProvider（text-embedding-v4）。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SearchProvider</w:t>
            </w:r>
          </w:p>
        </w:tc>
        <w:tc>
          <w:tcPr>
            <w:tcW w:type="dxa" w:w="680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search(query, domains, recency) → SearchResult[]。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ContentFetcher</w:t>
            </w:r>
          </w:p>
        </w:tc>
        <w:tc>
          <w:tcPr>
            <w:tcW w:type="dxa" w:w="680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fetch(url) → 原始内容、类型、哈希。</w:t>
            </w:r>
          </w:p>
        </w:tc>
      </w:tr>
      <w:tr>
        <w:trPr>
          <w:cantSplit/>
        </w:trPr>
        <w:tc>
          <w:tcPr>
            <w:tcW w:type="dxa" w:w="243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TTSProvider</w:t>
            </w:r>
          </w:p>
        </w:tc>
        <w:tc>
          <w:tcPr>
            <w:tcW w:type="dxa" w:w="680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synthesize(text) → audio；P0 实现 AliyunCosyVoiceProvider（cosyvoice-v3.5-plus），浏览器 speechSynthesis 可作降级。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16.2 结构化输出对象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40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QuestionCandidate</w:t>
            </w:r>
          </w:p>
        </w:tc>
        <w:tc>
          <w:tcPr>
            <w:tcW w:type="dxa" w:w="640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prompt, target_defects, claim_ids, fingerprint, expected_reasoning, prohibited_inferences。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AnswerStructure</w:t>
            </w:r>
          </w:p>
        </w:tc>
        <w:tc>
          <w:tcPr>
            <w:tcW w:type="dxa" w:w="6406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direct_answer, facts_used, assumptions, unknowns, stakeholders, options, tradeoffs, risks, actions。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LogicIssue</w:t>
            </w:r>
          </w:p>
        </w:tc>
        <w:tc>
          <w:tcPr>
            <w:tcW w:type="dxa" w:w="640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code, severity, confidence, quote, start/end, explanation, missing_information, correction_rule。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LogicReview</w:t>
            </w:r>
          </w:p>
        </w:tc>
        <w:tc>
          <w:tcPr>
            <w:tcW w:type="dxa" w:w="6406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dimension_scores, issues, strengths, score_caps, followup_strategy。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EvidenceVerification</w:t>
            </w:r>
          </w:p>
        </w:tc>
        <w:tc>
          <w:tcPr>
            <w:tcW w:type="dxa" w:w="640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issue_id, evidence_valid, quote_match, timestamp_valid, correction。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HistoricalMatch</w:t>
            </w:r>
          </w:p>
        </w:tc>
        <w:tc>
          <w:tcPr>
            <w:tcW w:type="dxa" w:w="6406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defect_code, similarity_type, occurrence_ids, common_pattern, confidence。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16.3 提示词版本规则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任何提示词修改都必须创建新版本，保存 content_hash、输出 schema 版本和变更原因。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线上报告必须记录实际使用的 prompt_version、provider、model 和 model_run。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禁止在一个模型调用中同时完成出题、评分、历史匹配和写报告。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不保存或要求模型输出隐藏的完整思维链；只保存结论、依据、结构化问题和可审计证据。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关键评审使用“初评模型 + 独立证据复核”两步；可使用同一模型的独立上下文，但提示词必须分离。</w:t>
      </w:r>
    </w:p>
    <w:p>
      <w:pPr>
        <w:pStyle w:val="Heading1"/>
        <w:keepNext/>
      </w:pPr>
      <w:r>
        <w:t>17. 非功能需求</w:t>
      </w:r>
    </w:p>
    <w:p>
      <w:pPr>
        <w:pStyle w:val="Heading2"/>
        <w:keepNext/>
      </w:pPr>
      <w:r>
        <w:t>17.1 性能与容量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</w:t>
            </w:r>
          </w:p>
        </w:tc>
        <w:tc>
          <w:tcPr>
            <w:tcW w:type="dxa" w:w="686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P0目标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用户规模</w:t>
            </w:r>
          </w:p>
        </w:tc>
        <w:tc>
          <w:tcPr>
            <w:tcW w:type="dxa" w:w="68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最多 4 个活跃账号；并发训练目标 2。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普通 API</w:t>
            </w:r>
          </w:p>
        </w:tc>
        <w:tc>
          <w:tcPr>
            <w:tcW w:type="dxa" w:w="686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不含 AI 的接口 P95 &lt; 800ms。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音频</w:t>
            </w:r>
          </w:p>
        </w:tc>
        <w:tc>
          <w:tcPr>
            <w:tcW w:type="dxa" w:w="68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单段最大 20MB，最长 180 秒。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AI处理</w:t>
            </w:r>
          </w:p>
        </w:tc>
        <w:tc>
          <w:tcPr>
            <w:tcW w:type="dxa" w:w="686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90 秒回答在参考环境下目标 120 秒内形成下一步或最终报告；超时显示进度并可恢复。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题目库存</w:t>
            </w:r>
          </w:p>
        </w:tc>
        <w:tc>
          <w:tcPr>
            <w:tcW w:type="dxa" w:w="6860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每用户至少保有 7 道 READY 且未使用题目；不足时降低突击频率，不编造题。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数据库</w:t>
            </w:r>
          </w:p>
        </w:tc>
        <w:tc>
          <w:tcPr>
            <w:tcW w:type="dxa" w:w="6860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题目数量低于数万时使用 pgvector 精确检索，暂不创建近似索引。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17.2 安全与隐私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全站 HTTPS；密码使用 Argon2id 或 bcrypt；JWT 短期访问令牌 + 刷新令牌。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音频目录不对公网暴露；下载通过鉴权接口或短期签名地址。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API Key 仅在服务端环境变量或秘密管理中保存；不得下发前端。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日志不得记录完整题目答案、原始音频地址、JWT、API Key 或来源受限内容。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用户可设置原始音频保留期并立即删除；删除账号时清理业务数据、向量、音频和 checkpoint。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LangGraph checkpoint 可启用加密 serializer；密钥独立保存。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管理员默认无权查看其他用户正文与音频。</w:t>
      </w:r>
    </w:p>
    <w:p>
      <w:pPr>
        <w:pStyle w:val="Heading2"/>
        <w:keepNext/>
      </w:pPr>
      <w:r>
        <w:t>17.3 可观测性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973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必须记录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HTTP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request_id、user_id、path、status、duration，不记录敏感 body。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AI调用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provider、model、prompt_version、tokens、latency、structured_ok、error_code。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LangGraph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thread_id、node、stage、checkpoint、retry、interrupt 类型。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来源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搜索 query、URL、等级、抓取状态、snapshot_hash、Claim 支持状态。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查重</w:t>
            </w:r>
          </w:p>
        </w:tc>
        <w:tc>
          <w:tcPr>
            <w:tcW w:type="dxa" w:w="6973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最相似题、各级相似度、终审结论和拒绝原因。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评审</w:t>
            </w:r>
          </w:p>
        </w:tc>
        <w:tc>
          <w:tcPr>
            <w:tcW w:type="dxa" w:w="6973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issue、evidence verifier 结果、封顶规则和申诉状态。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17.4 备份与保留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PostgreSQL 每日备份，至少保留 7 个日备份和 4 个周备份。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音频按用户保留策略清理；清理任务必须先标记、后删除，并记录 audit log。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题目、Rubric、来源元数据、Prompt 版本和评审证据长期保留，直到用户删除账号。</w:t>
      </w:r>
    </w:p>
    <w:p>
      <w:pPr>
        <w:pStyle w:val="ListBullet"/>
        <w:ind w:left="369" w:hanging="170"/>
      </w:pPr>
      <w:r>
        <w:rPr>
          <w:rFonts w:ascii="Noto Sans CJK SC" w:hAnsi="Noto Sans CJK SC" w:eastAsia="Noto Sans CJK SC"/>
        </w:rPr>
        <w:t>备份恢复至少每月验证一次。</w:t>
      </w:r>
    </w:p>
    <w:p>
      <w:pPr>
        <w:pStyle w:val="Heading1"/>
        <w:keepNext/>
      </w:pPr>
      <w:r>
        <w:t>18. 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4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782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AC-01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用户无法选择题目类型、缺陷、领域和难度。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AC-02</w:t>
            </w:r>
          </w:p>
        </w:tc>
        <w:tc>
          <w:tcPr>
            <w:tcW w:type="dxa" w:w="78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系统能在允许窗口随机发起通知；未接受不扣分。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AC-03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第一次回答不能覆盖，且可回放。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AC-04</w:t>
            </w:r>
          </w:p>
        </w:tc>
        <w:tc>
          <w:tcPr>
            <w:tcW w:type="dxa" w:w="78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一次会话至少完成第一答、1 次追问和最终答；退出可恢复或按规则作废。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AC-05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每个题目事实均能定位来源和证据；unsupported_claim_count=0。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AC-06</w:t>
            </w:r>
          </w:p>
        </w:tc>
        <w:tc>
          <w:tcPr>
            <w:tcW w:type="dxa" w:w="78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与历史题完全一致、同义改写或明显换皮的候选题被拦截。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AC-07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用户标记重复后，本题不计分且模板家族禁用。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AC-08</w:t>
            </w:r>
          </w:p>
        </w:tc>
        <w:tc>
          <w:tcPr>
            <w:tcW w:type="dxa" w:w="78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每条逻辑问题包含 defect_code、原话、时间点、原因、缺失信息、置信度。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AC-09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逻辑、口语和应变三个分数独立展示。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AC-10</w:t>
            </w:r>
          </w:p>
        </w:tc>
        <w:tc>
          <w:tcPr>
            <w:tcW w:type="dxa" w:w="78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Python 封顶规则能覆盖“答非所问但语言流畅”的情况。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AC-11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同一缺陷至少出现 3 次、跨 2 场景后才确认为稳定缺陷。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AC-12</w:t>
            </w:r>
          </w:p>
        </w:tc>
        <w:tc>
          <w:tcPr>
            <w:tcW w:type="dxa" w:w="78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历史相似问题说明相似的是场景、缺陷还是根因。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AC-13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用户能纠正 STT，但不能重写答案。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AC-14</w:t>
            </w:r>
          </w:p>
        </w:tc>
        <w:tc>
          <w:tcPr>
            <w:tcW w:type="dxa" w:w="78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用户可以申诉来源、重复、转写和评审。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AC-15</w:t>
            </w:r>
          </w:p>
        </w:tc>
        <w:tc>
          <w:tcPr>
            <w:tcW w:type="dxa" w:w="7824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删除账号后，音频、业务记录、向量和 checkpoint 均不可恢复地清除。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AC-16</w:t>
            </w:r>
          </w:p>
        </w:tc>
        <w:tc>
          <w:tcPr>
            <w:tcW w:type="dxa" w:w="7824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模型或来源服务失败时，不生成无依据题目，不丢失会话状态。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风险与边界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8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94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91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缓解措施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AI评分不稳定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同一回答分数漂移或误判。</w:t>
            </w:r>
          </w:p>
        </w:tc>
        <w:tc>
          <w:tcPr>
            <w:tcW w:type="dxa" w:w="391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冻结 Rubric、结构化输出、硬规则、证据复核、Golden Set 回归、申诉。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题目“换皮”</w:t>
            </w:r>
          </w:p>
        </w:tc>
        <w:tc>
          <w:tcPr>
            <w:tcW w:type="dxa" w:w="294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用户形成应试套路。</w:t>
            </w:r>
          </w:p>
        </w:tc>
        <w:tc>
          <w:tcPr>
            <w:tcW w:type="dxa" w:w="391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四级查重、同事件禁用、结构维度变化、用户最终裁决。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来源事实错误或过期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训练建立在错误背景上。</w:t>
            </w:r>
          </w:p>
        </w:tc>
        <w:tc>
          <w:tcPr>
            <w:tcW w:type="dxa" w:w="391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来源等级、有效期、抓取哈希、多来源冲突披露、失败关闭。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转写错误</w:t>
            </w:r>
          </w:p>
        </w:tc>
        <w:tc>
          <w:tcPr>
            <w:tcW w:type="dxa" w:w="294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逻辑评审被错误文本影响。</w:t>
            </w:r>
          </w:p>
        </w:tc>
        <w:tc>
          <w:tcPr>
            <w:tcW w:type="dxa" w:w="391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保留原音频、允许有限纠错、低置信词标记、必要时重转。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用户依赖模板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说出框架但没有实际判断。</w:t>
            </w:r>
          </w:p>
        </w:tc>
        <w:tc>
          <w:tcPr>
            <w:tcW w:type="dxa" w:w="391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空泛框架封顶、追问具体目标/证据/取舍、跨场景迁移。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通知疲劳</w:t>
            </w:r>
          </w:p>
        </w:tc>
        <w:tc>
          <w:tcPr>
            <w:tcW w:type="dxa" w:w="294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用户关闭通知或逃避训练。</w:t>
            </w:r>
          </w:p>
        </w:tc>
        <w:tc>
          <w:tcPr>
            <w:tcW w:type="dxa" w:w="391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每日默认 1 次、时间边界、疲劳系数、延期一次。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隐私泄漏</w:t>
            </w:r>
          </w:p>
        </w:tc>
        <w:tc>
          <w:tcPr>
            <w:tcW w:type="dxa" w:w="29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工作和团队信息暴露。</w:t>
            </w:r>
          </w:p>
        </w:tc>
        <w:tc>
          <w:tcPr>
            <w:tcW w:type="dxa" w:w="391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短期音频保留、最小日志、私有存储、用户删除、Provider 隐私提示。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LangGraph副作用重复</w:t>
            </w:r>
          </w:p>
        </w:tc>
        <w:tc>
          <w:tcPr>
            <w:tcW w:type="dxa" w:w="2948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恢复后重复创建记录或发通知。</w:t>
            </w:r>
          </w:p>
        </w:tc>
        <w:tc>
          <w:tcPr>
            <w:tcW w:type="dxa" w:w="3912"/>
            <w:shd w:fill="F8FAFC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interrupt 前副作用幂等、独立节点、唯一约束。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20. 技术参考资料</w:t>
      </w:r>
    </w:p>
    <w:p>
      <w:r>
        <w:rPr>
          <w:rFonts w:ascii="Noto Sans CJK SC" w:hAnsi="Noto Sans CJK SC" w:eastAsia="Noto Sans CJK SC"/>
          <w:i w:val="0"/>
        </w:rPr>
        <w:t>下列资料仅用于说明技术选择和实现边界；项目应在锁定依赖版本时再次核对官方变更。</w:t>
      </w:r>
    </w:p>
    <w:p>
      <w:r>
        <w:rPr>
          <w:rFonts w:ascii="Noto Sans CJK SC" w:hAnsi="Noto Sans CJK SC" w:eastAsia="Noto Sans CJK SC"/>
          <w:b/>
          <w:color w:val="2F5597"/>
        </w:rPr>
        <w:t xml:space="preserve">[R1] </w:t>
      </w:r>
      <w:hyperlink r:id="rId11">
        <w:r>
          <w:rPr>
            <w:rFonts w:ascii="Noto Sans CJK SC" w:hAnsi="Noto Sans CJK SC" w:eastAsia="Noto Sans CJK SC"/>
            <w:color w:val="0563C1"/>
            <w:u w:val="single"/>
          </w:rPr>
          <w:t>LangGraph Overview - low-level orchestration, durable execution and HITL</w:t>
        </w:r>
      </w:hyperlink>
    </w:p>
    <w:p>
      <w:r>
        <w:rPr>
          <w:rFonts w:ascii="Noto Sans CJK SC" w:hAnsi="Noto Sans CJK SC" w:eastAsia="Noto Sans CJK SC"/>
          <w:b/>
          <w:color w:val="2F5597"/>
        </w:rPr>
        <w:t xml:space="preserve">[R2] </w:t>
      </w:r>
      <w:hyperlink r:id="rId12">
        <w:r>
          <w:rPr>
            <w:rFonts w:ascii="Noto Sans CJK SC" w:hAnsi="Noto Sans CJK SC" w:eastAsia="Noto Sans CJK SC"/>
            <w:color w:val="0563C1"/>
            <w:u w:val="single"/>
          </w:rPr>
          <w:t>LangGraph Interrupts - pause, resume, thread_id and idempotent side effects</w:t>
        </w:r>
      </w:hyperlink>
    </w:p>
    <w:p>
      <w:r>
        <w:rPr>
          <w:rFonts w:ascii="Noto Sans CJK SC" w:hAnsi="Noto Sans CJK SC" w:eastAsia="Noto Sans CJK SC"/>
          <w:b/>
          <w:color w:val="2F5597"/>
        </w:rPr>
        <w:t xml:space="preserve">[R3] </w:t>
      </w:r>
      <w:hyperlink r:id="rId13">
        <w:r>
          <w:rPr>
            <w:rFonts w:ascii="Noto Sans CJK SC" w:hAnsi="Noto Sans CJK SC" w:eastAsia="Noto Sans CJK SC"/>
            <w:color w:val="0563C1"/>
            <w:u w:val="single"/>
          </w:rPr>
          <w:t>LangGraph Persistence and Checkpointers</w:t>
        </w:r>
      </w:hyperlink>
    </w:p>
    <w:p>
      <w:r>
        <w:rPr>
          <w:rFonts w:ascii="Noto Sans CJK SC" w:hAnsi="Noto Sans CJK SC" w:eastAsia="Noto Sans CJK SC"/>
          <w:b/>
          <w:color w:val="2F5597"/>
        </w:rPr>
        <w:t xml:space="preserve">[R4] </w:t>
      </w:r>
      <w:hyperlink r:id="rId14">
        <w:r>
          <w:rPr>
            <w:rFonts w:ascii="Noto Sans CJK SC" w:hAnsi="Noto Sans CJK SC" w:eastAsia="Noto Sans CJK SC"/>
            <w:color w:val="0563C1"/>
            <w:u w:val="single"/>
          </w:rPr>
          <w:t>LangGraph Checkpointers - PostgresSaver and durability modes</w:t>
        </w:r>
      </w:hyperlink>
    </w:p>
    <w:p>
      <w:r>
        <w:rPr>
          <w:rFonts w:ascii="Noto Sans CJK SC" w:hAnsi="Noto Sans CJK SC" w:eastAsia="Noto Sans CJK SC"/>
          <w:b/>
          <w:color w:val="2F5597"/>
        </w:rPr>
        <w:t xml:space="preserve">[R5] </w:t>
      </w:r>
      <w:hyperlink r:id="rId15">
        <w:r>
          <w:rPr>
            <w:rFonts w:ascii="Noto Sans CJK SC" w:hAnsi="Noto Sans CJK SC" w:eastAsia="Noto Sans CJK SC"/>
            <w:color w:val="0563C1"/>
            <w:u w:val="single"/>
          </w:rPr>
          <w:t>FastAPI Features - OpenAPI, validation, security and WebSocket support</w:t>
        </w:r>
      </w:hyperlink>
    </w:p>
    <w:p>
      <w:r>
        <w:rPr>
          <w:rFonts w:ascii="Noto Sans CJK SC" w:hAnsi="Noto Sans CJK SC" w:eastAsia="Noto Sans CJK SC"/>
          <w:b/>
          <w:color w:val="2F5597"/>
        </w:rPr>
        <w:t xml:space="preserve">[R6] </w:t>
      </w:r>
      <w:hyperlink r:id="rId16">
        <w:r>
          <w:rPr>
            <w:rFonts w:ascii="Noto Sans CJK SC" w:hAnsi="Noto Sans CJK SC" w:eastAsia="Noto Sans CJK SC"/>
            <w:color w:val="0563C1"/>
            <w:u w:val="single"/>
          </w:rPr>
          <w:t>MDN MediaRecorder API</w:t>
        </w:r>
      </w:hyperlink>
    </w:p>
    <w:p>
      <w:r>
        <w:rPr>
          <w:rFonts w:ascii="Noto Sans CJK SC" w:hAnsi="Noto Sans CJK SC" w:eastAsia="Noto Sans CJK SC"/>
          <w:b/>
          <w:color w:val="2F5597"/>
        </w:rPr>
        <w:t xml:space="preserve">[R7] </w:t>
      </w:r>
      <w:hyperlink r:id="rId17">
        <w:r>
          <w:rPr>
            <w:rFonts w:ascii="Noto Sans CJK SC" w:hAnsi="Noto Sans CJK SC" w:eastAsia="Noto Sans CJK SC"/>
            <w:color w:val="0563C1"/>
            <w:u w:val="single"/>
          </w:rPr>
          <w:t>Web Push Notifications Overview</w:t>
        </w:r>
      </w:hyperlink>
    </w:p>
    <w:p>
      <w:pPr/>
      <w:r>
        <w:rPr>
          <w:rFonts w:ascii="Noto Sans CJK SC" w:hAnsi="Noto Sans CJK SC" w:eastAsia="Noto Sans CJK SC"/>
        </w:rPr>
        <w:t>[R8] 阿里云百炼模型大全 - fun-asr、cosyvoice-v3.5-plus、text-embedding-v4</w:t>
      </w:r>
    </w:p>
    <w:p>
      <w:r>
        <w:rPr>
          <w:rFonts w:ascii="Noto Sans CJK SC" w:hAnsi="Noto Sans CJK SC" w:eastAsia="Noto Sans CJK SC"/>
          <w:b/>
          <w:color w:val="2F5597"/>
        </w:rPr>
        <w:t xml:space="preserve">[R9] </w:t>
      </w:r>
      <w:hyperlink r:id="rId19">
        <w:r>
          <w:rPr>
            <w:rFonts w:ascii="Noto Sans CJK SC" w:hAnsi="Noto Sans CJK SC" w:eastAsia="Noto Sans CJK SC"/>
            <w:color w:val="0563C1"/>
            <w:u w:val="single"/>
          </w:rPr>
          <w:t>pgvector - vector similarity search for PostgreSQL</w:t>
        </w:r>
      </w:hyperlink>
    </w:p>
    <w:p>
      <w:pPr/>
      <w:r>
        <w:rPr>
          <w:rFonts w:ascii="Noto Sans CJK SC" w:hAnsi="Noto Sans CJK SC" w:eastAsia="Noto Sans CJK SC"/>
        </w:rPr>
        <w:t>[R10] 阿里云百炼文本生成 - Qwen3.5 / Qwen3.6 结构化输出</w:t>
      </w:r>
    </w:p>
    <w:p>
      <w:pPr/>
      <w:r>
        <w:rPr>
          <w:rFonts w:ascii="Noto Sans CJK SC" w:hAnsi="Noto Sans CJK SC" w:eastAsia="Noto Sans CJK SC"/>
        </w:rPr>
        <w:t>[R11] 阿里云百炼 text-embedding-v4</w:t>
      </w:r>
    </w:p>
    <w:p>
      <w:pPr/>
      <w:r>
        <w:rPr>
          <w:rFonts w:ascii="Noto Sans CJK SC" w:hAnsi="Noto Sans CJK SC" w:eastAsia="Noto Sans CJK SC"/>
        </w:rPr>
        <w:t>[R12] 阿里云百炼首次调用千问 API - DASHSCOPE_API_KEY 与 OpenAI 兼容接口</w:t>
      </w:r>
    </w:p>
    <w:p>
      <w:pPr/>
      <w:r>
        <w:rPr>
          <w:rFonts w:ascii="Noto Sans CJK SC" w:hAnsi="Noto Sans CJK SC" w:eastAsia="Noto Sans CJK SC"/>
        </w:rPr>
        <w:t>[R13] OpenAI Codex CLI、AGENTS.md、配置与最佳实践官方文档</w:t>
      </w:r>
    </w:p>
    <w:p>
      <w:r>
        <w:br w:type="page"/>
      </w:r>
    </w:p>
    <w:p>
      <w:pPr>
        <w:pStyle w:val="Heading1"/>
      </w:pPr>
      <w:r>
        <w:t>附录 A. 云端模型与环境变量规格</w:t>
      </w:r>
    </w:p>
    <w:p>
      <w:pPr>
        <w:pStyle w:val="Heading2"/>
      </w:pPr>
      <w:r>
        <w:t>A.1 技术决策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冻结决策：P0 运行时全部使用阿里云百炼线上模型。应用服务器只运行 Vue3、FastAPI、LangGraph、Worker、Scheduler、PostgreSQL 和文件处理代码，不部署本地推理模型，不要求 GPU。</w:t>
            </w:r>
          </w:p>
        </w:tc>
      </w:tr>
    </w:tbl>
    <w:p/>
    <w:p>
      <w:pPr>
        <w:pStyle w:val="ListBullet"/>
      </w:pPr>
      <w:r>
        <w:rPr>
          <w:rFonts w:ascii="Noto Sans CJK SC" w:hAnsi="Noto Sans CJK SC" w:eastAsia="Noto Sans CJK SC"/>
        </w:rPr>
        <w:t>模型供应商通过 Provider 接口隔离，但 P0 的唯一正式实现为阿里云百炼。</w:t>
      </w:r>
    </w:p>
    <w:p>
      <w:pPr>
        <w:pStyle w:val="ListBullet"/>
      </w:pPr>
      <w:r>
        <w:rPr>
          <w:rFonts w:ascii="Noto Sans CJK SC" w:hAnsi="Noto Sans CJK SC" w:eastAsia="Noto Sans CJK SC"/>
        </w:rPr>
        <w:t>对话与评审模型限定为 qwen3.5-plus 或 qwen3.6-plus；默认 qwen3.6-plus，降级 qwen3.5-plus。</w:t>
      </w:r>
    </w:p>
    <w:p>
      <w:pPr>
        <w:pStyle w:val="ListBullet"/>
      </w:pPr>
      <w:r>
        <w:rPr>
          <w:rFonts w:ascii="Noto Sans CJK SC" w:hAnsi="Noto Sans CJK SC" w:eastAsia="Noto Sans CJK SC"/>
        </w:rPr>
        <w:t>模型 ID 不得出现在 LangGraph 节点、Prompt 或业务规则中，只能从 Settings 读取。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 API Key 仅存在于后端运行环境；前端构建产物和 VITE_* 环境变量不得包含任何模型密钥。</w:t>
      </w:r>
    </w:p>
    <w:p>
      <w:pPr>
        <w:pStyle w:val="ListBullet"/>
      </w:pPr>
      <w:r>
        <w:rPr>
          <w:rFonts w:ascii="Noto Sans CJK SC" w:hAnsi="Noto Sans CJK SC" w:eastAsia="Noto Sans CJK SC"/>
        </w:rPr>
        <w:t>云模型不可用时，系统暂停对应任务并保留状态；不得临时切换为无来源编题或跳过证据复核。</w:t>
      </w:r>
    </w:p>
    <w:p>
      <w:pPr>
        <w:pStyle w:val="Heading2"/>
      </w:pPr>
      <w:r>
        <w:t>A.2 模型职责矩阵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能力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环境变量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P0 默认值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职责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动态对话/追问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QWEN_DIALOG_MODEL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qwen3.6-plus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生成单个针对性追问、最终口头提示；低温度，避免替用户作答。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题目与 Rubric 生成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QWEN_QUESTION_MODEL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qwen3.5-plus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基于 VERIFIED Claim 生成候选题和隐藏评分蓝图。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严格逻辑评审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QWEN_REVIEW_MODEL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qwen3.6-plus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回答结构提取、逻辑初评和复杂管理/系统视角判断。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证据独立复核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QWEN_VERIFY_MODEL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qwen3.6-plus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检查每条批评是否被逐字稿和时间点支持；独立上下文执行。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故障降级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QWEN_FALLBACK_MODEL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qwen3.5-plus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主模型超时、限流或结构化输出失败后的受控降级。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语音识别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ALIYUN_ASR_MODEL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fun-asr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录音完成后异步转写，返回可定位时间戳。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语音合成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ALIYUN_TTS_MODEL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cosyvoice-v3.5-plus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AI 问题和追问语音播报。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向量化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ALIYUN_EMBEDDING_MODEL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text-embedding-v4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历史题语义查重、缺陷候选召回。</w:t>
            </w:r>
          </w:p>
        </w:tc>
      </w:tr>
    </w:tbl>
    <w:p/>
    <w:p>
      <w:pPr>
        <w:pStyle w:val="Heading2"/>
      </w:pPr>
      <w:r>
        <w:t>A.3 服务端环境变量契约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# 运行模式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APP_ENV=dev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AI_PROVIDER=aliyun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AI_PROVIDER_MODE=aliyun        # 本地测试可临时使用 mock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阿里云百炼：仅服务端读取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DASHSCOPE_API_KEY=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DASHSCOPE_BASE_URL=https://&lt;WorkspaceId&gt;.cn-beijing.maas.aliyuncs.com/compatible-mode/v1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Qwen 模型路由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QWEN_DIALOG_MODEL=qwen3.6-plus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QWEN_QUESTION_MODEL=qwen3.5-plus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QWEN_REVIEW_MODEL=qwen3.6-plus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QWEN_VERIFY_MODEL=qwen3.6-plus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QWEN_FALLBACK_MODEL=qwen3.5-plus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云端语音与向量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ALIYUN_ASR_MODEL=fun-asr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ALIYUN_TTS_MODEL=cosyvoice-v3.5-plus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ALIYUN_EMBEDDING_MODEL=text-embedding-v4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调用策略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LLM_TIMEOUT_SECONDS=120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LLM_MAX_RETRIES=2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LLM_TEMPERATURE_DIALOG=0.2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LLM_TEMPERATURE_QUESTION=0.7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LLM_TEMPERATURE_REVIEW=0.0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QWEN_ENABLE_THINKING_QUESTION=true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QWEN_ENABLE_THINKING_REVIEW=true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QWEN_ENABLE_THINKING_DIALOG=false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可选：ASR 需要临时可访问音频 URL 时使用私有 OSS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ALIYUN_OSS_ENDPOINT=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ALIYUN_OSS_BUCKET=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ALIYUN_OSS_ACCESS_KEY_ID=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ALIYUN_OSS_ACCESS_KEY_SECRET=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ALIYUN_OSS_SIGNED_URL_TTL_SECONDS=900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仓库只提交 .env.example，真实 .env 必须加入 .gitignore。推荐将真实密钥存入操作系统环境变量或仓库外的 secrets 文件；Codex CLI 不得读取、打印或修改真实 .env。</w:t>
            </w:r>
          </w:p>
        </w:tc>
      </w:tr>
    </w:tbl>
    <w:p/>
    <w:p>
      <w:pPr>
        <w:pStyle w:val="Heading2"/>
      </w:pPr>
      <w:r>
        <w:t>A.4 配置加载与启动校验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检查项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规则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失败行为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必填密钥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AI_PROVIDER_MODE=aliyun 时 DASHSCOPE_API_KEY 和 DASHSCOPE_BASE_URL 必填。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API/Worker 启动失败并给出脱敏错误码。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模型 ID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所有 QWEN_*、ASR、TTS、Embedding 模型必须为非空字符串。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禁止回退到代码中的隐式默认值。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URL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Base URL 必须为 HTTPS，且不包含未替换的 &lt;WorkspaceId&gt;。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启动失败。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日志脱敏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SecretStr、Authorization、OSS Secret 不得进入日志和 model_run。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测试失败；阻止发布。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连通性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开发/发布检查执行一次 LLM、ASR、TTS、Embedding smoke test。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将 Provider 标为 DEGRADED；不开始正式突击。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模型记录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每次调用记录 provider、model、request_id、latency、tokens/字符/秒数和错误码。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记录失败不影响原任务状态，但必须产生告警。</w:t>
            </w:r>
          </w:p>
        </w:tc>
      </w:tr>
    </w:tbl>
    <w:p/>
    <w:p>
      <w:pPr>
        <w:pStyle w:val="Heading2"/>
      </w:pPr>
      <w:r>
        <w:t>A.5 Provider 边界</w:t>
      </w:r>
    </w:p>
    <w:p>
      <w:pPr>
        <w:pStyle w:val="ListBullet"/>
      </w:pPr>
      <w:r>
        <w:rPr>
          <w:rFonts w:ascii="Noto Sans CJK SC" w:hAnsi="Noto Sans CJK SC" w:eastAsia="Noto Sans CJK SC"/>
        </w:rPr>
        <w:t>FastAPI 路由和 LangGraph 节点不得直接 import 阿里云 SDK；只能依赖 LLMProvider、STTProvider、TTSProvider、EmbeddingProvider。</w:t>
      </w:r>
    </w:p>
    <w:p>
      <w:pPr>
        <w:pStyle w:val="ListBullet"/>
      </w:pPr>
      <w:r>
        <w:rPr>
          <w:rFonts w:ascii="Noto Sans CJK SC" w:hAnsi="Noto Sans CJK SC" w:eastAsia="Noto Sans CJK SC"/>
        </w:rPr>
        <w:t>AliyunQwenProvider 可使用 OpenAI Python SDK 连接百炼 compatible-mode/v1；阿里云特有参数由 Provider 的 extra_body 映射。</w:t>
      </w:r>
    </w:p>
    <w:p>
      <w:pPr>
        <w:pStyle w:val="ListBullet"/>
      </w:pPr>
      <w:r>
        <w:rPr>
          <w:rFonts w:ascii="Noto Sans CJK SC" w:hAnsi="Noto Sans CJK SC" w:eastAsia="Noto Sans CJK SC"/>
        </w:rPr>
        <w:t>语音、TTS 与 Embedding 的接口差异封装在对应 Provider 中，业务层只接收 Pydantic 结构。</w:t>
      </w:r>
    </w:p>
    <w:p>
      <w:pPr>
        <w:pStyle w:val="ListBullet"/>
      </w:pPr>
      <w:r>
        <w:rPr>
          <w:rFonts w:ascii="Noto Sans CJK SC" w:hAnsi="Noto Sans CJK SC" w:eastAsia="Noto Sans CJK SC"/>
        </w:rPr>
        <w:t>测试必须提供 Mock Provider 和录制好的固定响应，单元测试不得消耗真实 API。</w:t>
      </w:r>
    </w:p>
    <w:p>
      <w:pPr>
        <w:pStyle w:val="ListBullet"/>
      </w:pPr>
      <w:r>
        <w:rPr>
          <w:rFonts w:ascii="Noto Sans CJK SC" w:hAnsi="Noto Sans CJK SC" w:eastAsia="Noto Sans CJK SC"/>
        </w:rPr>
        <w:t>模型切换只修改 .env 并重启对应进程，不修改 Prompt、Graph 或 domain 规则。</w:t>
      </w:r>
    </w:p>
    <w:p>
      <w:pPr>
        <w:pStyle w:val="Heading2"/>
      </w:pPr>
      <w:r>
        <w:t>A.6 数据与密钥安全</w:t>
      </w:r>
    </w:p>
    <w:p>
      <w:pPr>
        <w:pStyle w:val="ListBullet"/>
      </w:pPr>
      <w:r>
        <w:rPr>
          <w:rFonts w:ascii="Noto Sans CJK SC" w:hAnsi="Noto Sans CJK SC" w:eastAsia="Noto Sans CJK SC"/>
        </w:rPr>
        <w:t>真实录音可能包含公司、客户和团队信息；上传云模型前必须记录用户授权与保留策略。</w:t>
      </w:r>
    </w:p>
    <w:p>
      <w:pPr>
        <w:pStyle w:val="ListBullet"/>
      </w:pPr>
      <w:r>
        <w:rPr>
          <w:rFonts w:ascii="Noto Sans CJK SC" w:hAnsi="Noto Sans CJK SC" w:eastAsia="Noto Sans CJK SC"/>
        </w:rPr>
        <w:t>使用 OSS 时 Bucket 必须私有，仅生成短时签名 URL；URL 不写入长期日志。</w:t>
      </w:r>
    </w:p>
    <w:p>
      <w:pPr>
        <w:pStyle w:val="ListBullet"/>
      </w:pPr>
      <w:r>
        <w:rPr>
          <w:rFonts w:ascii="Noto Sans CJK SC" w:hAnsi="Noto Sans CJK SC" w:eastAsia="Noto Sans CJK SC"/>
        </w:rPr>
        <w:t>DASHSCOPE_API_KEY、OSS Secret、JWT、VAPID、LANGGRAPH_AES_KEY 均视为同等级秘密。</w:t>
      </w:r>
    </w:p>
    <w:p>
      <w:pPr>
        <w:pStyle w:val="ListBullet"/>
      </w:pPr>
      <w:r>
        <w:rPr>
          <w:rFonts w:ascii="Noto Sans CJK SC" w:hAnsi="Noto Sans CJK SC" w:eastAsia="Noto Sans CJK SC"/>
        </w:rPr>
        <w:t>任何错误响应持久化前先移除请求头、密钥和完整私有音频 URL。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用户删除训练记录时，同时删除本地/OSS 音频、转写、向量、评审证据和相关 checkpoint。</w:t>
      </w:r>
    </w:p>
    <w:p>
      <w:pPr>
        <w:pStyle w:val="Heading2"/>
      </w:pPr>
      <w:r>
        <w:t>A.7 验收标准</w:t>
      </w:r>
    </w:p>
    <w:p>
      <w:pPr>
        <w:pStyle w:val="ListBullet"/>
      </w:pPr>
      <w:r>
        <w:rPr>
          <w:rFonts w:ascii="Noto Sans CJK SC" w:hAnsi="Noto Sans CJK SC" w:eastAsia="Noto Sans CJK SC"/>
        </w:rPr>
        <w:t>代码仓库搜索不到真实 API Key，前端产物中不存在 DASHSCOPE_API_KEY。</w:t>
      </w:r>
    </w:p>
    <w:p>
      <w:pPr>
        <w:pStyle w:val="ListBullet"/>
      </w:pPr>
      <w:r>
        <w:rPr>
          <w:rFonts w:ascii="Noto Sans CJK SC" w:hAnsi="Noto Sans CJK SC" w:eastAsia="Noto Sans CJK SC"/>
        </w:rPr>
        <w:t>仅修改 QWEN_DIALOG_MODEL 即可切换对话模型，无须修改业务代码。</w:t>
      </w:r>
    </w:p>
    <w:p>
      <w:pPr>
        <w:pStyle w:val="ListBullet"/>
      </w:pPr>
      <w:r>
        <w:rPr>
          <w:rFonts w:ascii="Noto Sans CJK SC" w:hAnsi="Noto Sans CJK SC" w:eastAsia="Noto Sans CJK SC"/>
        </w:rPr>
        <w:t>关闭外网或使用无效密钥时，任务进入可重试失败，不生成伪造报告。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不安装本地模型依赖、不下载模型权重，CPU 服务器可完成全部业务服务启动。</w:t>
      </w:r>
    </w:p>
    <w:p>
      <w:pPr>
        <w:pStyle w:val="ListBullet"/>
      </w:pPr>
      <w:r>
        <w:rPr>
          <w:rFonts w:ascii="Noto Sans CJK SC" w:hAnsi="Noto Sans CJK SC" w:eastAsia="Noto Sans CJK SC"/>
        </w:rPr>
        <w:t>四类 Provider 均有 mock 合约测试和真实 smoke test 脚本。</w:t>
      </w:r>
    </w:p>
    <w:p>
      <w:pPr>
        <w:pStyle w:val="Heading1"/>
      </w:pPr>
      <w:r>
        <w:t>附录 B. Codex CLI 开发协作规格</w:t>
      </w:r>
    </w:p>
    <w:p>
      <w:pPr>
        <w:pStyle w:val="Heading2"/>
      </w:pPr>
      <w:r>
        <w:t>B.1 定位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Codex CLI 是开发执行工具，不是产品运行时组件。Codex 可以读取 SPEC/SOP、修改仓库代码、运行测试和审查 diff，但不能替代产品验收、真实模型密钥管理和人工合并决策。</w:t>
            </w:r>
          </w:p>
        </w:tc>
      </w:tr>
    </w:tbl>
    <w:p/>
    <w:p>
      <w:pPr>
        <w:pStyle w:val="ListBullet"/>
      </w:pPr>
      <w:r>
        <w:rPr>
          <w:rFonts w:ascii="Noto Sans CJK SC" w:hAnsi="Noto Sans CJK SC" w:eastAsia="Noto Sans CJK SC"/>
        </w:rPr>
        <w:t>一次 Codex 任务只对应一个明确阶段或一个可验收缺陷，禁止用单条提示生成整个系统。</w:t>
      </w:r>
    </w:p>
    <w:p>
      <w:pPr>
        <w:pStyle w:val="ListBullet"/>
      </w:pPr>
      <w:r>
        <w:rPr>
          <w:rFonts w:ascii="Noto Sans CJK SC" w:hAnsi="Noto Sans CJK SC" w:eastAsia="Noto Sans CJK SC"/>
        </w:rPr>
        <w:t>复杂任务必须先进入 Plan 模式，输出受影响文件、迁移、测试和风险，再开始编码。</w:t>
      </w:r>
    </w:p>
    <w:p>
      <w:pPr>
        <w:pStyle w:val="ListBullet"/>
      </w:pPr>
      <w:r>
        <w:rPr>
          <w:rFonts w:ascii="Noto Sans CJK SC" w:hAnsi="Noto Sans CJK SC" w:eastAsia="Noto Sans CJK SC"/>
        </w:rPr>
        <w:t>每次任务必须给出 Goal、Context、Constraints、Out of scope、Done when。</w:t>
      </w:r>
    </w:p>
    <w:p>
      <w:pPr>
        <w:pStyle w:val="ListBullet"/>
      </w:pPr>
      <w:r>
        <w:rPr>
          <w:rFonts w:ascii="Noto Sans CJK SC" w:hAnsi="Noto Sans CJK SC" w:eastAsia="Noto Sans CJK SC"/>
        </w:rPr>
        <w:t>Codex 完成代码后必须运行指定测试并执行独立 review；未通过时不得标记完成。</w:t>
      </w:r>
    </w:p>
    <w:p>
      <w:pPr>
        <w:pStyle w:val="ListBullet"/>
      </w:pPr>
      <w:r>
        <w:rPr>
          <w:rFonts w:ascii="Noto Sans CJK SC" w:hAnsi="Noto Sans CJK SC" w:eastAsia="Noto Sans CJK SC"/>
        </w:rPr>
        <w:t>Codex 不得自动提交、推送、修改真实 .env、删除用户数据或执行生产部署，除非用户针对该次操作显式授权。</w:t>
      </w:r>
    </w:p>
    <w:p>
      <w:pPr>
        <w:pStyle w:val="Heading2"/>
      </w:pPr>
      <w:r>
        <w:t>B.2 指令层级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文件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作用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</w:rPr>
              <w:t>建议内容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~/.codex/AGENTS.md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个人全局规则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中文回答、先计划、不得访问秘密、默认测试与 review。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仓库根 AGENTS.md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整个项目固定规则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产品 P0 原则、架构边界、命令、Definition of Done。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apps/web/AGENTS.md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前端局部规则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PWA、录音、权限、类型检查、移动端验收。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services/backend/AGENTS.md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后端局部规则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FastAPI、SQLAlchemy、Provider、迁移、测试和安全。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services/backend/app/graphs/AGENTS.md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LangGraph 局部规则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State 小型化、interrupt、幂等、checkpoint 与恢复测试。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docs/tasks/Pxx.md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单次任务合同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本阶段范围、验收、禁止项、需运行命令。</w:t>
            </w:r>
          </w:p>
        </w:tc>
      </w:tr>
    </w:tbl>
    <w:p/>
    <w:p>
      <w:pPr>
        <w:pStyle w:val="Heading2"/>
      </w:pPr>
      <w:r>
        <w:t>B.3 安全与权限默认值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sz w:val="16"/>
              </w:rPr>
              <w:t># ~/.codex/config.toml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model = "gpt-5.5"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approval_policy = "on-request"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sandbox_mode = "workspace-write"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web_search = "cached"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[windows]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sandbox = "elevated"</w:t>
            </w:r>
          </w:p>
        </w:tc>
      </w:tr>
    </w:tbl>
    <w:p/>
    <w:p>
      <w:pPr>
        <w:pStyle w:val="ListBullet"/>
      </w:pPr>
      <w:r>
        <w:rPr>
          <w:rFonts w:ascii="Noto Sans CJK SC" w:hAnsi="Noto Sans CJK SC" w:eastAsia="Noto Sans CJK SC"/>
        </w:rPr>
        <w:t>默认使用 on-request + workspace-write；不要在日常开发中使用 --yolo 或 danger-full-access。</w:t>
      </w:r>
    </w:p>
    <w:p>
      <w:pPr>
        <w:pStyle w:val="ListBullet"/>
      </w:pPr>
      <w:r>
        <w:rPr>
          <w:rFonts w:ascii="Noto Sans CJK SC" w:hAnsi="Noto Sans CJK SC" w:eastAsia="Noto Sans CJK SC"/>
        </w:rPr>
        <w:t>需要联网核对依赖或官方 API 时，可针对单次任务启用搜索，并要求把依据写入 ADR 或任务报告。</w:t>
      </w:r>
    </w:p>
    <w:p>
      <w:pPr>
        <w:pStyle w:val="ListBullet"/>
      </w:pPr>
      <w:r>
        <w:rPr>
          <w:rFonts w:ascii="Noto Sans CJK SC" w:hAnsi="Noto Sans CJK SC" w:eastAsia="Noto Sans CJK SC"/>
        </w:rPr>
        <w:t>真实 .env 保持在 Git 忽略范围，AGENTS.md 明确禁止 Codex 读取或输出其内容。</w:t>
      </w:r>
    </w:p>
    <w:p>
      <w:pPr>
        <w:pStyle w:val="ListBullet"/>
      </w:pPr>
      <w:r>
        <w:rPr>
          <w:rFonts w:ascii="Noto Sans CJK SC" w:hAnsi="Noto Sans CJK SC" w:eastAsia="Noto Sans CJK SC"/>
        </w:rPr>
        <w:t>同一工作树只运行一个会修改代码的 Codex 会话；并行任务必须使用独立 git worktree 且文件范围不重叠。</w:t>
      </w:r>
    </w:p>
    <w:p>
      <w:pPr>
        <w:pStyle w:val="Heading2"/>
      </w:pPr>
      <w:r>
        <w:t>B.4 Codex 任务验收</w:t>
      </w:r>
    </w:p>
    <w:p>
      <w:pPr>
        <w:pStyle w:val="ListBullet"/>
      </w:pPr>
      <w:r>
        <w:rPr>
          <w:rFonts w:ascii="Noto Sans CJK SC" w:hAnsi="Noto Sans CJK SC" w:eastAsia="Noto Sans CJK SC"/>
        </w:rPr>
        <w:t>任务只修改授权范围内的文件，无无关重构和依赖膨胀。</w:t>
      </w:r>
    </w:p>
    <w:p>
      <w:pPr>
        <w:pStyle w:val="ListBullet"/>
      </w:pPr>
      <w:r>
        <w:rPr>
          <w:rFonts w:ascii="Noto Sans CJK SC" w:hAnsi="Noto Sans CJK SC" w:eastAsia="Noto Sans CJK SC"/>
        </w:rPr>
        <w:t>新增行为有测试；数据库变更有 Alembic；Prompt/Schema 变更有 Golden Case。</w:t>
      </w:r>
    </w:p>
    <w:p>
      <w:pPr>
        <w:pStyle w:val="ListBullet"/>
      </w:pPr>
      <w:r>
        <w:rPr>
          <w:rFonts w:ascii="Noto Sans CJK SC" w:hAnsi="Noto Sans CJK SC" w:eastAsia="Noto Sans CJK SC"/>
        </w:rPr>
        <w:t>Codex 已运行 lint、type-check、unit/integration tests，并在结果中报告真实命令和退出状态。</w:t>
      </w:r>
    </w:p>
    <w:p>
      <w:pPr>
        <w:pStyle w:val="ListBullet"/>
      </w:pPr>
      <w:r>
        <w:rPr>
          <w:rFonts w:ascii="Noto Sans CJK SC" w:hAnsi="Noto Sans CJK SC" w:eastAsia="Noto Sans CJK SC"/>
        </w:rPr>
        <w:t>使用 /review 审查未提交变更，严重问题清零后再人工提交。</w:t>
      </w:r>
    </w:p>
    <w:p>
      <w:pPr>
        <w:pStyle w:val="ListBullet"/>
      </w:pPr>
      <w:r>
        <w:rPr>
          <w:rFonts w:ascii="Noto Sans CJK SC" w:hAnsi="Noto Sans CJK SC" w:eastAsia="Noto Sans CJK SC"/>
        </w:rPr>
        <w:t>任务完成时更新 docs/progress.md 或对应任务文件，记录完成项、剩余风险和下一阶段入口。</w:t>
      </w:r>
    </w:p>
    <w:p>
      <w:pPr>
        <w:pStyle w:val="Heading2"/>
      </w:pPr>
      <w:r>
        <w:t>B.5 Codex 官方依据</w:t>
      </w:r>
    </w:p>
    <w:p>
      <w:pPr>
        <w:pStyle w:val="ListBullet"/>
      </w:pPr>
      <w:r>
        <w:rPr>
          <w:rFonts w:ascii="Noto Sans CJK SC" w:hAnsi="Noto Sans CJK SC" w:eastAsia="Noto Sans CJK SC"/>
        </w:rPr>
        <w:t>Codex CLI 官方文档：本地读取、修改并运行所选目录中的代码。</w:t>
      </w:r>
    </w:p>
    <w:p>
      <w:pPr>
        <w:pStyle w:val="ListBullet"/>
      </w:pPr>
      <w:r>
        <w:rPr>
          <w:rFonts w:ascii="Noto Sans CJK SC" w:hAnsi="Noto Sans CJK SC" w:eastAsia="Noto Sans CJK SC"/>
        </w:rPr>
        <w:t>AGENTS.md 官方文档：Codex 在工作前加载全局、仓库和子目录指令，越靠近当前目录的规则优先。</w:t>
      </w:r>
    </w:p>
    <w:p>
      <w:pPr>
        <w:pStyle w:val="ListBullet"/>
      </w:pPr>
      <w:r>
        <w:rPr>
          <w:rFonts w:ascii="Noto Sans CJK SC" w:hAnsi="Noto Sans CJK SC" w:eastAsia="Noto Sans CJK SC"/>
        </w:rPr>
        <w:t>Codex 最佳实践：复杂任务先计划；提示包含 Goal、Context、Constraints、Done when；完成后测试并 review。</w:t>
      </w:r>
    </w:p>
    <w:p>
      <w:pPr>
        <w:pStyle w:val="ListBullet"/>
      </w:pPr>
      <w:r>
        <w:rPr>
          <w:rFonts w:ascii="Noto Sans CJK SC" w:hAnsi="Noto Sans CJK SC" w:eastAsia="Noto Sans CJK SC"/>
        </w:rPr>
        <w:t>Codex 配置文档：推荐从 approval_policy=on-request、sandbox_mode=workspace-write 开始。</w:t>
      </w:r>
    </w:p>
    <w:p>
      <w:pPr>
        <w:pStyle w:val="ListBullet"/>
      </w:pPr>
      <w:r>
        <w:rPr>
          <w:rFonts w:ascii="Noto Sans CJK SC" w:hAnsi="Noto Sans CJK SC" w:eastAsia="Noto Sans CJK SC"/>
        </w:rPr>
        <w:t>Codex CLI review：可审查未提交修改、某个提交或相对基线的 diff，不修改工作树。</w:t>
      </w:r>
    </w:p>
    <w:p>
      <w:pPr>
        <w:pStyle w:val="Heading1"/>
        <w:pageBreakBefore w:val="0"/>
      </w:pPr>
      <w:r>
        <w:t>附录 C. Python 依赖与锁定规格</w:t>
      </w:r>
    </w:p>
    <w:p>
      <w:pPr>
        <w:pStyle w:val="Heading2"/>
      </w:pPr>
      <w:r>
        <w:t>C.1 四层版本基线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层级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固定规则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事实源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系列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&gt;=3.12,&lt;3.13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services/backend/pyproject.toml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补丁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3.12.13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services/backend/.python-version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uv 工具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0.11.23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DEPENDENCIES.md 与初始化脚本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直接依赖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全部使用 == 精确版本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services/backend/pyproject.toml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完整依赖图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传递依赖与文件哈希全部锁定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services/backend/uv.lock（P00 真实生成并提交）</w:t>
            </w:r>
          </w:p>
        </w:tc>
      </w:tr>
    </w:tbl>
    <w:p>
      <w:r>
        <w:t>本包不提供伪造锁文件。uv.lock 必须在可访问受信任包索引的开发机或 CI 中真实解析生成。</w:t>
      </w:r>
    </w:p>
    <w:p>
      <w:pPr>
        <w:pStyle w:val="Heading2"/>
      </w:pPr>
      <w:r>
        <w:t>C.2 直接依赖基线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类别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精确版本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与配置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FastAPI 0.138.0；Uvicorn 0.49.0；Pydantic 2.13.4；pydantic-settings 2.14.2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数据库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SQLAlchemy 2.0.51；Alembic 1.18.4；asyncpg 0.31.0；psycopg 3.3.4；pgvector 0.4.2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编排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langchain-core 1.4.8；LangGraph 1.2.6；langgraph-checkpoint-postgres 3.1.0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云模型与存储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openai 2.43.0；dashscope 1.25.23；oss2 2.19.1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来源处理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httpx 0.28.1；trafilatura 2.1.0；PyMuPDF 1.27.2.3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调度与可靠性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APScheduler 3.11.2；tenacity 9.1.4；python-multipart 0.0.32；aiofiles 25.1.0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认证与推送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PyJWT 2.13.0；pwdlib 0.3.0；email-validator 2.3.0；pywebpush 2.3.0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测试与质量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 9.1.1；pytest-asyncio 1.4.0；pytest-cov 7.1.0；Ruff 0.15.18；Mypy 2.1.0；RESPX 0.23.1；time-machine 3.2.0；pre-commit 4.6.0</w:t>
            </w:r>
          </w:p>
        </w:tc>
      </w:tr>
    </w:tbl>
    <w:p>
      <w:r>
        <w:t>完整机器可读清单以 services/backend/pyproject.toml 为准；direct-pins.txt 仅供人工审阅。</w:t>
      </w:r>
    </w:p>
    <w:p>
      <w:pPr>
        <w:pStyle w:val="Heading2"/>
      </w:pPr>
      <w:r>
        <w:t>C.3 LangGraph 与 LangChain 依赖边界</w:t>
      </w:r>
    </w:p>
    <w:p>
      <w:r>
        <w:t>本项目采用 LangGraph standalone：使用低层 StateGraph 编排，但不启用完整 LangChain Agent 框架。</w:t>
      </w:r>
    </w:p>
    <w:p>
      <w:pPr>
        <w:pStyle w:val="ListBullet"/>
      </w:pPr>
      <w:r>
        <w:t>langchain-core==1.4.8 作为 LangGraph 的基础运行依赖被显式固定，便于直接依赖审计与复现。</w:t>
      </w:r>
    </w:p>
    <w:p>
      <w:pPr>
        <w:pStyle w:val="ListBullet"/>
      </w:pPr>
      <w:r>
        <w:t>P0 不安装完整 langchain 和 langchain-openai；阿里云 Qwen 由 OpenAI 兼容 SDK / DashScope SDK 与自定义 Provider 调用。</w:t>
      </w:r>
    </w:p>
    <w:p>
      <w:pPr>
        <w:pStyle w:val="ListBullet"/>
      </w:pPr>
      <w:r>
        <w:t>不使用 langchain.agents、预构建 Agent 或 LCEL 替代来源核验、防重复、评分封顶和缺陷确认等确定性规则。</w:t>
      </w:r>
    </w:p>
    <w:p>
      <w:pPr>
        <w:pStyle w:val="ListBullet"/>
      </w:pPr>
      <w:r>
        <w:t>后续确需完整 LangChain 时，必须先建立 ADR，说明必要性、传递依赖、回归测试和回滚方式。</w:t>
      </w:r>
    </w:p>
    <w:p>
      <w:pPr>
        <w:pStyle w:val="ListBullet"/>
      </w:pPr>
      <w:r>
        <w:t>uv.lock 负责锁定 langgraph、langchain-core 与全部传递依赖的完整版本图。</w:t>
      </w:r>
    </w:p>
    <w:p>
      <w:pPr>
        <w:pStyle w:val="Heading2"/>
      </w:pPr>
      <w:r>
        <w:t>C.4 强制治理规则</w:t>
      </w:r>
    </w:p>
    <w:p>
      <w:pPr>
        <w:pStyle w:val="ListBullet"/>
      </w:pPr>
      <w:r>
        <w:t>P00 首次联网解析后必须提交 uv.lock；uv.lock 不得加入 .gitignore。</w:t>
      </w:r>
    </w:p>
    <w:p>
      <w:pPr>
        <w:pStyle w:val="ListBullet"/>
      </w:pPr>
      <w:r>
        <w:t>日常和 CI 使用 uv lock --check 与 uv sync --locked --all-groups，不得静默重新解析。</w:t>
      </w:r>
    </w:p>
    <w:p>
      <w:pPr>
        <w:pStyle w:val="ListBullet"/>
      </w:pPr>
      <w:r>
        <w:t>新增或升级依赖必须是独立任务，说明用途、替代方案、许可证、传递依赖、测试与回滚。</w:t>
      </w:r>
    </w:p>
    <w:p>
      <w:pPr>
        <w:pStyle w:val="ListBullet"/>
      </w:pPr>
      <w:r>
        <w:t>普通功能任务不得运行 uv lock --upgrade，也不得把无关锁文件变化混入提交。</w:t>
      </w:r>
    </w:p>
    <w:p>
      <w:pPr>
        <w:pStyle w:val="ListBullet"/>
      </w:pPr>
      <w:r>
        <w:t>禁止加入 torch、transformers、faster-whisper、funasr、modelscope、vLLM、CUDA/ROCm 等本地模型或 GPU 依赖。</w:t>
      </w:r>
    </w:p>
    <w:p>
      <w:pPr>
        <w:pStyle w:val="ListBullet"/>
      </w:pPr>
      <w:r>
        <w:t>版本基线核对日期为 2026-06-20；后续升级必须走依赖升级 SOP，不追求静默最新。</w:t>
      </w:r>
    </w:p>
    <w:p>
      <w:pPr>
        <w:pStyle w:val="Heading2"/>
      </w:pPr>
      <w:r>
        <w:t>C.5 验收</w:t>
      </w:r>
    </w:p>
    <w:p>
      <w:pPr>
        <w:pStyle w:val="ListBullet"/>
      </w:pPr>
      <w:r>
        <w:t>.python-version 为 3.12.13，pyproject.toml 的 requires-python 为 &gt;=3.12,&lt;3.13。</w:t>
      </w:r>
    </w:p>
    <w:p>
      <w:pPr>
        <w:pStyle w:val="ListBullet"/>
      </w:pPr>
      <w:r>
        <w:t>所有直接依赖均使用精确版本，scripts/verify_dependency_policy.py 校验通过。</w:t>
      </w:r>
    </w:p>
    <w:p>
      <w:pPr>
        <w:pStyle w:val="ListBullet"/>
      </w:pPr>
      <w:r>
        <w:t>uv.lock 由真实解析生成并提交，uv lock --check 通过。</w:t>
      </w:r>
    </w:p>
    <w:p>
      <w:pPr>
        <w:pStyle w:val="ListBullet"/>
      </w:pPr>
      <w:r>
        <w:t>uv sync --locked --all-groups 可从干净环境复现安装。</w:t>
      </w:r>
    </w:p>
    <w:p>
      <w:pPr>
        <w:pStyle w:val="ListBullet"/>
      </w:pPr>
      <w:r>
        <w:t>锁文件没有与本次任务无关的大面积变化。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95959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4C6E7"/>
      </w:pBdr>
    </w:pPr>
    <w:r>
      <w:t>AI语音思维训练系统 - SPEC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59595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9595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langchain.com/oss/python/langgraph/overview" TargetMode="External"/><Relationship Id="rId12" Type="http://schemas.openxmlformats.org/officeDocument/2006/relationships/hyperlink" Target="https://docs.langchain.com/oss/python/langgraph/interrupts" TargetMode="External"/><Relationship Id="rId13" Type="http://schemas.openxmlformats.org/officeDocument/2006/relationships/hyperlink" Target="https://docs.langchain.com/oss/python/langgraph/persistence" TargetMode="External"/><Relationship Id="rId14" Type="http://schemas.openxmlformats.org/officeDocument/2006/relationships/hyperlink" Target="https://docs.langchain.com/oss/python/langgraph/checkpointers" TargetMode="External"/><Relationship Id="rId15" Type="http://schemas.openxmlformats.org/officeDocument/2006/relationships/hyperlink" Target="https://fastapi.tiangolo.com/features/" TargetMode="External"/><Relationship Id="rId16" Type="http://schemas.openxmlformats.org/officeDocument/2006/relationships/hyperlink" Target="https://developer.mozilla.org/en-US/docs/Web/API/MediaRecorder" TargetMode="External"/><Relationship Id="rId17" Type="http://schemas.openxmlformats.org/officeDocument/2006/relationships/hyperlink" Target="https://web.dev/articles/push-notifications-overview" TargetMode="External"/><Relationship Id="rId18" Type="http://schemas.openxmlformats.org/officeDocument/2006/relationships/hyperlink" Target="https://github.com/SYSTRAN/faster-whisper" TargetMode="External"/><Relationship Id="rId19" Type="http://schemas.openxmlformats.org/officeDocument/2006/relationships/hyperlink" Target="https://github.com/pgvector/pgvector" TargetMode="External"/><Relationship Id="rId20" Type="http://schemas.openxmlformats.org/officeDocument/2006/relationships/hyperlink" Target="https://developers.openai.com/api/docs/guides/structured-outputs" TargetMode="External"/><Relationship Id="rId21" Type="http://schemas.openxmlformats.org/officeDocument/2006/relationships/hyperlink" Target="https://developers.openai.com/api/docs/guides/embeddings" TargetMode="External"/><Relationship Id="rId22" Type="http://schemas.openxmlformats.org/officeDocument/2006/relationships/hyperlink" Target="https://developers.openai.com/api/docs/guides/speech-to-text" TargetMode="External"/><Relationship Id="rId23" Type="http://schemas.openxmlformats.org/officeDocument/2006/relationships/hyperlink" Target="https://developers.openai.com/api/docs/guides/tools-web-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AI语音思维训练系统_SPEC_v1.0</dc:title>
  <dc:subject>Initial v1.0 development baseline</dc:subject>
  <dc:creator>Project Documentation</dc:creator>
  <cp:keywords>AI, 语音训练, LangGraph, FastAPI, PWA, 思维训练</cp:keywords>
  <dc:description>v1.0 initial development baseline; LangGraph standalone with explicit langchain-core dependency.</dc:description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