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 xml:space="preserve">Suppose the two cities are A and B. The water treatment facility is built on C. So the cost of building pipes would be length of AC and BC. Now notice that, if we reflect city B with respect to the x-axis, then we get a new city at point X. The length of BC and XC is equal. So we can just ignore B and work with point A, C and X.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Now connect the city A with city X. It will cross the x-axis at certain point. That point is our answer, because the shortest distance between two points is a straight line. Using two points to form a line equation </w:t>
      </w:r>
      <w:r>
        <w:rPr/>
        <w:t>( see below )</w:t>
      </w:r>
      <w:r>
        <w:rPr/>
        <w:t>, and then putting y = 0 in it will give us the result. Use Euclidean algorithm to get the answer to irreducible form.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Line Equation: (y-y1) = m*(x-x1), where m = (y2-y1)/(x2-x1)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 you are still skeptical, draw some diagrams on paper. Notice that CX and CB length is always equal and ACX will always cut the x-axis.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5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