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ACCORDO DI TRANSAZIONE</w:t>
      </w:r>
    </w:p>
    <w:p>
      <w:r>
        <w:t>Parti: Bianchi S.r.l. e Controparte</w:t>
      </w:r>
    </w:p>
    <w:p>
      <w:r>
        <w:t>Termini di pagamento</w:t>
      </w:r>
    </w:p>
    <w:p>
      <w:r>
        <w:t>domanda esposto danno rigetto clausola termine tribunale responsabilità inadempimento clausola responsabilità domanda diffida danno resistenza notifica responsabilità termine transazione attore danno diffida accordo accoglimento consulente transazione sentenza tribunale rigetto transazione sentenza sentenza convenuto accoglimento risarcimento inadempimento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