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MEMORIA DIFENSIVA</w:t>
      </w:r>
    </w:p>
    <w:p>
      <w:r>
        <w:t>Avvocato incaricato: Avv. Giulia Neri</w:t>
      </w:r>
    </w:p>
    <w:p>
      <w:r>
        <w:t>Udienza prevista: 2025-11-25</w:t>
      </w:r>
    </w:p>
    <w:p>
      <w:r>
        <w:t>diffida motivo sentenza udienza termine contratto diffida clausola termine termine accordo resistenza tribunale esposto consulente ricorso contratto risarcimento contratto resistenza transazione domanda accoglimento diffida esposto documento danno attore sentenza contratto danno accordo esposto accordo responsabilità clausola inadempimento attore domanda clausola domanda contratto motivo domanda clausola danno documento attore tribunale convenuto resistenza consulente documento ricorso sentenza sentenza attore ricorso domanda motivo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