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PARERE LEGALE</w:t>
      </w:r>
    </w:p>
    <w:p>
      <w:r>
        <w:t>Richiesta da: Bianchi S.r.l.</w:t>
      </w:r>
    </w:p>
    <w:p>
      <w:r>
        <w:t>Data: 2025-11-05</w:t>
      </w:r>
    </w:p>
    <w:p>
      <w:r>
        <w:t>inadempimento ricorso contratto perizia ricorso danno motivo rigetto udienza ricorso contratto diffida diffida termine transazione motivo sentenza resistenza resistenza udienza accordo tribunale attore documento domanda convenuto udienza notifica diffida responsabilità perizia rigetto responsabilità diffida sentenza notifica tribunale accordo risarcimento attore inadempimento consulente documento documento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