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DIFENSIVA</w:t>
      </w:r>
    </w:p>
    <w:p>
      <w:r>
        <w:t>Avvocato incaricato: Avv. Giulia Neri</w:t>
      </w:r>
    </w:p>
    <w:p>
      <w:r>
        <w:t>Udienza prevista: 2025-11-21</w:t>
      </w:r>
    </w:p>
    <w:p>
      <w:r>
        <w:t>termine esposto motivo responsabilità domanda resistenza clausola ricorso perizia udienza termine motivo inadempimento udienza termine tribunale attore esposto attore transazione responsabilità documento danno danno motivo convenuto contratto danno clausola inadempimento inadempimento inadempimento perizia consulente accoglimento consulente domanda risarcimento responsabilità tribunale danno inadempimento documento documento accoglimento tribunale tribunale risarcimento tribunale contratto consulente tribunale clausola ricorso danno sentenza documento diffida esposto sentenza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