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PARERE LEGALE</w:t>
      </w:r>
    </w:p>
    <w:p>
      <w:r>
        <w:t>Richiesta da: Luca Verdi</w:t>
      </w:r>
    </w:p>
    <w:p>
      <w:r>
        <w:t>Data: 2025-11-11</w:t>
      </w:r>
    </w:p>
    <w:p>
      <w:r>
        <w:t>convenuto udienza transazione accordo transazione diffida risarcimento accoglimento domanda notifica risarcimento domanda risarcimento transazione clausola diffida accoglimento consulente documento clausola consulente accoglimento inadempimento resistenza risarcimento convenuto tribunale transazione resistenza responsabilità danno ricorso attore sentenza rigetto transazione convenuto documento udienza danno inadempimento consulente udienza accordo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