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PROCURA SPECIALE</w:t>
      </w:r>
    </w:p>
    <w:p>
      <w:r>
        <w:t>Cliente: Luca Verdi</w:t>
      </w:r>
    </w:p>
    <w:p>
      <w:r>
        <w:t>Oggetto: procura speciale per comparizione</w:t>
      </w:r>
    </w:p>
    <w:p>
      <w:r>
        <w:t>consulente resistenza responsabilità motivo accoglimento consulente convenuto accordo consulente accordo udienza consulente notifica diffida perizia accordo notifica responsabilità tribunale motivo accordo ricorso ricorso responsabilità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