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Homework — 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</w:t>
      </w:r>
      <w:r w:rsidDel="00000000" w:rsidR="00000000" w:rsidRPr="00000000">
        <w:rPr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06/08/2026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Adjective, Pronoun).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breakfast starts the day.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the field.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green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leaf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fell slowly.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garden has many roses.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doctor examined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carefully.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nurse comforted the child.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flower blooms in spring.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thanks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kindly.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river flows to the sea.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Mother gave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some fruit.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bird sat on the branch.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loves his students.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arrives from the city.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sweeps the floor every morning.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boys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near the pond.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helps the poor gladly.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walk to school together.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uncle repairs old clocks.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baker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prepares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fresh bread.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father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his diary.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Write your own sentences.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sentence with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adjective</w:t>
      </w:r>
      <w:r w:rsidDel="00000000" w:rsidR="00000000" w:rsidRPr="00000000">
        <w:rPr>
          <w:sz w:val="26"/>
          <w:szCs w:val="26"/>
          <w:rtl w:val="0"/>
        </w:rPr>
        <w:t xml:space="preserve"> before a noun. Underline the adjective. </w:t>
      </w:r>
    </w:p>
    <w:p w:rsidR="00000000" w:rsidDel="00000000" w:rsidP="00000000" w:rsidRDefault="00000000" w:rsidRPr="00000000" w14:paraId="0000001E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48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sentence using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pronoun</w:t>
      </w:r>
      <w:r w:rsidDel="00000000" w:rsidR="00000000" w:rsidRPr="00000000">
        <w:rPr>
          <w:sz w:val="26"/>
          <w:szCs w:val="26"/>
          <w:rtl w:val="0"/>
        </w:rPr>
        <w:t xml:space="preserve"> in place of a name. Underline the pronoun. </w:t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Vocabulary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each English word from the Word Bank into the first column, then write its Bangla meaning in the second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Word Bank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bring • fill • carry • borrow • destroy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35.0" w:type="dxa"/>
        <w:jc w:val="left"/>
        <w:tblInd w:w="-108.0" w:type="dxa"/>
        <w:tblLayout w:type="fixed"/>
        <w:tblLook w:val="0020"/>
      </w:tblPr>
      <w:tblGrid>
        <w:gridCol w:w="3975"/>
        <w:gridCol w:w="3960"/>
        <w:tblGridChange w:id="0">
          <w:tblGrid>
            <w:gridCol w:w="3975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English 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বাংলা অর্থ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C4B05-HW4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480"/>
      </w:pPr>
      <w:rPr/>
    </w:lvl>
    <w:lvl w:ilvl="1">
      <w:start w:val="21"/>
      <w:numFmt w:val="decimal"/>
      <w:lvlText w:val="%2."/>
      <w:lvlJc w:val="left"/>
      <w:pPr>
        <w:ind w:left="1440" w:hanging="480"/>
      </w:pPr>
      <w:rPr/>
    </w:lvl>
    <w:lvl w:ilvl="2">
      <w:start w:val="21"/>
      <w:numFmt w:val="decimal"/>
      <w:lvlText w:val="%3."/>
      <w:lvlJc w:val="left"/>
      <w:pPr>
        <w:ind w:left="2160" w:hanging="480"/>
      </w:pPr>
      <w:rPr/>
    </w:lvl>
    <w:lvl w:ilvl="3">
      <w:start w:val="21"/>
      <w:numFmt w:val="decimal"/>
      <w:lvlText w:val="%4."/>
      <w:lvlJc w:val="left"/>
      <w:pPr>
        <w:ind w:left="2880" w:hanging="480"/>
      </w:pPr>
      <w:rPr/>
    </w:lvl>
    <w:lvl w:ilvl="4">
      <w:start w:val="21"/>
      <w:numFmt w:val="decimal"/>
      <w:lvlText w:val="%5."/>
      <w:lvlJc w:val="left"/>
      <w:pPr>
        <w:ind w:left="3600" w:hanging="480"/>
      </w:pPr>
      <w:rPr/>
    </w:lvl>
    <w:lvl w:ilvl="5">
      <w:start w:val="21"/>
      <w:numFmt w:val="decimal"/>
      <w:lvlText w:val="%6."/>
      <w:lvlJc w:val="left"/>
      <w:pPr>
        <w:ind w:left="4320" w:hanging="480"/>
      </w:pPr>
      <w:rPr/>
    </w:lvl>
    <w:lvl w:ilvl="6">
      <w:start w:val="21"/>
      <w:numFmt w:val="decimal"/>
      <w:lvlText w:val="%7."/>
      <w:lvlJc w:val="left"/>
      <w:pPr>
        <w:ind w:left="5040" w:hanging="480"/>
      </w:pPr>
      <w:rPr/>
    </w:lvl>
    <w:lvl w:ilvl="7">
      <w:start w:val="21"/>
      <w:numFmt w:val="decimal"/>
      <w:lvlText w:val="%8."/>
      <w:lvlJc w:val="left"/>
      <w:pPr>
        <w:ind w:left="5760" w:hanging="480"/>
      </w:pPr>
      <w:rPr/>
    </w:lvl>
    <w:lvl w:ilvl="8">
      <w:start w:val="2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OmavXVNYDuihZV03t2T2o9vIg==">CgMxLjA4AHIhMVJqTEFYU1VrVDFPVmZrT0NyNVNCdVFVRVRRY0VLcHpj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