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The numbers of food recordings contributed to the total calories consumed by adults in the UK adults. (NDNS RP 2008-2017).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049"/>
        <w:gridCol w:w="856"/>
        <w:gridCol w:w="1345"/>
        <w:gridCol w:w="1689"/>
        <w:gridCol w:w="1233"/>
        <w:gridCol w:w="1733"/>
      </w:tblGrid>
      <w:tr>
        <w:trPr>
          <w:cantSplit/>
          <w:trHeight w:val="43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Calories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Relative Prop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Cal Prop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Cal Cum Prop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Pasta &amp; Rice and other cereals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3512069.99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2.45%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7.36%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7.36%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White Bread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18434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3245641.192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2.46%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6.80%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14.17%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Chips, fried and roast potatoes and potato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6749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1884058.683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3.95%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18.12%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Cakes, buns, sweet pastries, fruit pies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7806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1710594.272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1.04%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3.59%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21.70%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Vegetable (not raw)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51317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1665474.015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6.85%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3.49%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25.19%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Biscuits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13200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1662598.058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1.76%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3.49%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28.68%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Fruit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33903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1641675.016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4.53%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3.44%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32.12%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Miscellaneous unclassified foods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48597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1639024.805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6.49%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3.44%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35.56%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Chicken/turkey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8863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1617820.299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1.18%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3.39%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38.95%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Cheese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10983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1492015.324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1.47%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3.13%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42.07%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Beer lager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8199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1484001.198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1.09%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3.11%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45.19%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Semi-skimmed milk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57611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1302649.716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7.69%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2.73%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47.92%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Potatos other (in salads and dishes)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10113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1291447.612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1.35%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2.71%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50.62%</w:t>
            </w:r>
          </w:p>
        </w:tc>
      </w:tr>
      <w:tr>
        <w:trPr>
          <w:cantSplit/>
          <w:trHeight w:val="3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Fat spreads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37960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1215278.601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5.07%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2.55%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53.17%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Beef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4987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1124560.421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0.67%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2.36%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55.53%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High fiber breakfast cereals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8215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1072813.734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2.25%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57.78%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Whole meal bread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7193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1070695.885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2.24%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60.02%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Chocolate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6495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1046112.645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2.19%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62.22%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Wine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6967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1027792.96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2.15%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64.37%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Brown, granary and wheatgerm bread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6183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1009074.952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2.12%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66.48%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Butter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10203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965901.1134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1.36%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2.02%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68.51%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Eggs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7554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964769.1929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1.01%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2.02%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70.53%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Soft drinks not diet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11387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940516.516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1.52%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1.97%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72.50%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Reduced fat spreads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12620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848834.8941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1.68%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1.78%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74.28%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Crisps and savoury snacks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5664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835671.5788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0.76%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1.75%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76.04%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Sausages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3025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775004.1292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0.40%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1.62%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77.66%</w:t>
            </w:r>
          </w:p>
        </w:tc>
      </w:tr>
      <w:tr>
        <w:trPr>
          <w:cantSplit/>
          <w:trHeight w:val="3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Meat pastries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1979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744639.8933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0.26%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1.56%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79.22%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Bacon and ham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8467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738727.4962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1.13%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1.55%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80.77%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Yogurt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6776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665484.5516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1.40%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82.16%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Low-fiber breakfast cereals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4303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560296.3273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0.57%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83.34%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Nuts and seeds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6259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559873.8879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0.84%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1.17%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84.51%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Oily fish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2610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550425.3668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0.35%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85.67%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Whole Milk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13628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530449.0746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1.82%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86.78%</w:t>
            </w:r>
          </w:p>
        </w:tc>
      </w:tr>
      <w:tr>
        <w:trPr>
          <w:cantSplit/>
          <w:trHeight w:val="39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White fish, shellfish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1597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498928.8189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0.21%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1.05%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87.82%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Puddings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2291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459784.6241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0.31%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0.96%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88.79%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Other Milk Cream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6605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434239.3742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0.88%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0.91%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89.70%</w:t>
            </w:r>
          </w:p>
        </w:tc>
      </w:tr>
      <w:tr>
        <w:trPr>
          <w:cantSplit/>
          <w:trHeight w:val="372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Pork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1832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420503.7637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0.24%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0.88%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90.58%</w:t>
            </w:r>
          </w:p>
        </w:tc>
      </w:tr>
    </w:tbl>
    <w:p>
      <w:pPr>
        <w:pStyle w:val="Heading5"/>
      </w:pPr>
      <w:bookmarkStart w:id="20" w:name="section"/>
      <w:bookmarkEnd w:id="20"/>
    </w:p>
    <w:p>
      <w:pPr>
        <w:pStyle w:val="FirstParagraph"/>
      </w:pPr>
      <w:r>
        <w:t xml:space="preserve">Table 2. Odds ratio (99% confidence intervals) for foog groups eaten at night (8 pm - 6 am) vs. earlier time in the day, among total and according to different diabetes status, NDNS RP 2008-2017.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69"/>
        <w:gridCol w:w="1763"/>
        <w:gridCol w:w="1763"/>
        <w:gridCol w:w="1674"/>
        <w:gridCol w:w="2600"/>
        <w:gridCol w:w="1763"/>
      </w:tblGrid>
      <w:tr>
        <w:trPr>
          <w:cantSplit/>
          <w:trHeight w:val="43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Food.group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Healthy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Pre.diabetics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Undiagnosed.diabetics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Diabetics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Pudding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1.38 (1.03, 1.86)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1.50 (1.10, 2.07)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0.89 (0.16, 4.87)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1.81 (0.41, 7.98)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0.58 (0.14, 2.43)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Regular soft drink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1.74 (1.47, 2.06)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1.72 (1.43, 2.06)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1.87 (0.97, 3.57)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2.72 (1.44, 5.14)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1.38 (0.65, 2.96)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Sugar Confectionery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1.92 (1.38, 2.69)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1.63 (1.14, 2.32)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2.10 (0.52, 8.46)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13.07 (4.59, 37.24)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5.10 (2.15, 12.09)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Chocolate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3.19 (2.69. 3.79)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3.10 (2.57, 3.73)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4.07 (2.58, 3.73)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2.52 (0.95, 6.66)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5.13 (2.55, 10.30)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Spirit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11.13 (8.37, 14.80)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10.86 (8.01, 14.73)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8.48 (2.26, 31.79)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7.51 (1.99, 5.21)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36.8 (7.36, 183.66)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Beer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7.19 (5.87, 8.82)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7.49 (6.02, 9.34)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4.05 (2.00, 8.20)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7.87 (3.51, 17.63)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6.32 (2.29, 17.47)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Ice Cream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2.38 (1.79, 3.15)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2.45 (1.82, 3.31)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3.32 (0.75, 14.62)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0.98 (0.14, 7.00)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1.65 (0.54, 5.07)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Biscuit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1.91 (1.67, 2.16)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1.78 (1.55, 2.03)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3.51 (2.16, 5.71)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2.75 (1.35, 5.59)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2.44 (1.54, 3.88)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Crisp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1.55 (1.27, 1.88)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1.56 (1.27, 1.92)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1.95 (0.79, 4.78)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1.37 (0.37, 5.12)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6"/>
                <w:szCs w:val="16"/>
                <w:color w:val="111111"/>
              </w:rPr>
              <w:t xml:space="preserve">1.16 (0.49, 2.75)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000000"/>
              </w:rPr>
              <w:t xml:space="preserve">Logisitic regression models with GEE were adjusted for age, sex, and social-economic levels.</w:t>
            </w:r>
          </w:p>
        </w:tc>
      </w:tr>
    </w:tbl>
    <w:sectPr w:rsidR="004F0717" w:rsidSect="002D2C7D">
      <w:pgSz w:w="11907" w:h="16840" w:code="9"/>
      <w:pgMar w:top="1985" w:right="1701" w:bottom="1701" w:left="1701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28F531"/>
    <w:multiLevelType w:val="multilevel"/>
    <w:tmpl w:val="EC7E5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68A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1C01A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E9A279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AECF0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BFE2B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3ECEC4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D40E6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47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47828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1DA4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2286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3C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969F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368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7283D"/>
    <w:pPr>
      <w:keepNext/>
      <w:keepLines/>
      <w:pageBreakBefore/>
      <w:suppressLineNumber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6D86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506D8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3C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3C3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D1562C"/>
  </w:style>
  <w:style w:type="character" w:customStyle="1" w:styleId="BodyTextChar">
    <w:name w:val="Body Text Char"/>
    <w:basedOn w:val="DefaultParagraphFont"/>
    <w:link w:val="BodyText"/>
    <w:rsid w:val="00506D86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1D93"/>
  </w:style>
  <w:style w:type="paragraph" w:styleId="Footer">
    <w:name w:val="footer"/>
    <w:basedOn w:val="Normal"/>
    <w:link w:val="FooterChar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wordtemplate-AJCN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2020-02-13T05:45:01Z</dcterms:created>
  <dcterms:modified xsi:type="dcterms:W3CDTF">2020-02-13T05:45:01Z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