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AE" w:rsidRDefault="00571DAE" w:rsidP="00571DAE">
      <w:pPr>
        <w:pStyle w:val="Title"/>
        <w:jc w:val="center"/>
      </w:pPr>
      <w:r w:rsidRPr="005F4926">
        <w:t>ХАРАКТЕРИСТИКИ</w:t>
      </w:r>
    </w:p>
    <w:p w:rsidR="001F7841" w:rsidRPr="001F7841" w:rsidRDefault="001F7841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Фактът, че дефиницията на понятието не е фиксирана и се влага различно разбиране за технологията на облачния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компютинг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се потвърждава и от това, че различните източници извеждат различни набори от характеристики на „облака“ като определящи го.</w:t>
      </w:r>
    </w:p>
    <w:p w:rsidR="001F7841" w:rsidRPr="001F7841" w:rsidRDefault="001F7841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 статия</w:t>
      </w:r>
      <w:r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</w:t>
      </w:r>
      <w:r w:rsidRPr="001F7841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bg-BG"/>
        </w:rPr>
        <w:t>]</w:t>
      </w: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в специализираното уеб-издание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Cloud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Computing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Journal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в резюмиран вид са посочени пет определящи характеристики:</w:t>
      </w:r>
    </w:p>
    <w:p w:rsidR="001F7841" w:rsidRPr="001F7841" w:rsidRDefault="001F7841" w:rsidP="001F784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самообслужване при наличие на потребност (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on-demand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self-service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),</w:t>
      </w:r>
    </w:p>
    <w:p w:rsidR="001F7841" w:rsidRPr="001F7841" w:rsidRDefault="001F7841" w:rsidP="001F784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повсеместен </w:t>
      </w:r>
      <w:hyperlink r:id="rId6" w:tooltip="Мрежов достъп (страницата не съществува)" w:history="1">
        <w:r w:rsidRPr="001F7841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bg-BG"/>
          </w:rPr>
          <w:t>мрежов достъп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: достъпност на услугите от всяка точка на света и през всички възможни стандартни устройства, осигуряващи с достъп до интернет,</w:t>
      </w:r>
    </w:p>
    <w:p w:rsidR="001F7841" w:rsidRPr="001F7841" w:rsidRDefault="001F7841" w:rsidP="001F784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ресурсите за обработка и съхранение на данните на всички потребители са балансирано разпределени в рамките на една обща инфраструктура, като за отделните потребители не се заделят точно определени ресурси и мощности,</w:t>
      </w:r>
    </w:p>
    <w:p w:rsidR="001F7841" w:rsidRPr="001F7841" w:rsidRDefault="001F7841" w:rsidP="001F784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рязко променлива еластичност на търсенето: потребителите могат произволно да увеличават или намалят капацитета на търсеното обслужване,</w:t>
      </w:r>
    </w:p>
    <w:p w:rsidR="001F7841" w:rsidRPr="001F7841" w:rsidRDefault="001F7841" w:rsidP="001F784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варираща според потреблението цена (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pay-per-use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): заплащането за обслужване се определя от потреблението на база използваните изчислителни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мощности,</w:t>
      </w:r>
      <w:hyperlink r:id="rId7" w:tooltip="Широколентов достъп" w:history="1"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>широколентов</w:t>
        </w:r>
        <w:proofErr w:type="spellEnd"/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 xml:space="preserve"> достъп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и/или компютърна памет.</w:t>
      </w:r>
    </w:p>
    <w:p w:rsidR="001F7841" w:rsidRPr="001F7841" w:rsidRDefault="001F7841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 резултатите от шестмесечно изследване</w:t>
      </w:r>
      <w:hyperlink r:id="rId8" w:anchor="cite_note-berkeley-3" w:history="1">
        <w:r w:rsidRPr="001F784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bg-BG"/>
          </w:rPr>
          <w:t>[3]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 на Калифорнийския университет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Бъркли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, тези определящи характеристики са сведени до три:</w:t>
      </w:r>
    </w:p>
    <w:p w:rsidR="001F7841" w:rsidRPr="001F7841" w:rsidRDefault="001F7841" w:rsidP="001F7841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Облачният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компютинг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създава илюзията за безкрайни изчислителни ресурси, налични при поискване, с което се елиминира потребността да се правят предварителни дългосрочни планове за доставката на такива ресурси.</w:t>
      </w:r>
    </w:p>
    <w:p w:rsidR="001F7841" w:rsidRPr="001F7841" w:rsidRDefault="001F7841" w:rsidP="001F7841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Елиминира се високата </w:t>
      </w:r>
      <w:hyperlink r:id="rId9" w:tooltip="Бариера за навлизане (страницата не съществува)" w:history="1">
        <w:r w:rsidRPr="001F7841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bg-BG"/>
          </w:rPr>
          <w:t>бариера за навлизане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и се дава възможност на компаниите да започват с поръчката на малко хардуерни и системни ресурси и да ги увеличават само когато нараснат потребностите им. Така </w:t>
      </w:r>
      <w:hyperlink r:id="rId10" w:tooltip="Капиталови разходи" w:history="1"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>капиталовите разходи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се заменят от </w:t>
      </w:r>
      <w:hyperlink r:id="rId11" w:tooltip="Оперативни разходи" w:history="1"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>оперативни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.</w:t>
      </w:r>
    </w:p>
    <w:p w:rsidR="001F7841" w:rsidRPr="001F7841" w:rsidRDefault="001F7841" w:rsidP="001F7841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Облачният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компютинг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дава възможност да се заплащат само изконсумираните изчислителни ресурси, и то за произволно кратък период от време, докато са били реално използвани (например,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процесорно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време на час или количество памет на ден).</w:t>
      </w:r>
    </w:p>
    <w:p w:rsidR="001F7841" w:rsidRPr="001F7841" w:rsidRDefault="001F7841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Други източници предлагат и други характеристики на изчисленията в облак.</w:t>
      </w:r>
      <w:hyperlink r:id="rId12" w:anchor="cite_note-4" w:history="1">
        <w:r w:rsidRPr="001F784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bg-BG"/>
          </w:rPr>
          <w:t>[4]</w:t>
        </w:r>
      </w:hyperlink>
    </w:p>
    <w:p w:rsidR="001F7841" w:rsidRPr="001F7841" w:rsidRDefault="001F7841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При анализа на икономическите модели, които </w:t>
      </w:r>
      <w:hyperlink r:id="rId13" w:tooltip="Смяна на парадигмата" w:history="1"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>новата парадигма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предлага, трябва да се отчетат няколко съображения. Всеки доставчик на „облачни“ услуги, който търси подходящия облак, в който да ги 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fldChar w:fldCharType="begin"/>
      </w: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instrText xml:space="preserve"> HYPERLINK "https://bg.wikipedia.org/wiki/%D0%A5%D0%BE%D1%81%D1%82%D0%B8%D0%BD%D0%B3" \o "Хостинг" </w:instrText>
      </w: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fldChar w:fldCharType="separate"/>
      </w:r>
      <w:r w:rsidRPr="001F7841">
        <w:rPr>
          <w:rFonts w:ascii="Arial" w:eastAsia="Times New Roman" w:hAnsi="Arial" w:cs="Arial"/>
          <w:color w:val="0B0080"/>
          <w:sz w:val="21"/>
          <w:szCs w:val="21"/>
          <w:u w:val="single"/>
          <w:lang w:eastAsia="bg-BG"/>
        </w:rPr>
        <w:t>хоства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fldChar w:fldCharType="end"/>
      </w: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, трябва внимателно да проучи и обмисли възможностите и особеностите на различните облаци. Ако дадена услуга не е скалируема и </w:t>
      </w:r>
      <w:hyperlink r:id="rId14" w:tooltip="Еластичност на търсенето и предлагането" w:history="1"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>еластична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, тя може и да не бъде в достатъчна степен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споделима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. Ако употребата ѝ не може фино да се измерва (гранулира), няма да може да предлага гъвкаво и </w:t>
      </w: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конкурентно </w:t>
      </w:r>
      <w:hyperlink r:id="rId15" w:tooltip="Ценообразуване" w:history="1"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>ценообразуване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. Степента, в която услугата проявява тези характеристики, показва доколко тя се причислява към тенденцията на облачния </w:t>
      </w:r>
      <w:proofErr w:type="spellStart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компютинг</w:t>
      </w:r>
      <w:proofErr w:type="spellEnd"/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.</w:t>
      </w:r>
    </w:p>
    <w:p w:rsidR="001F7841" w:rsidRDefault="001F7841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Нужно е да се оцени и средното и максималното потребление на ресурси, особено при услуги, които демонстрират големи вариации в това отношение. Невъзможността да се осигури обслужване на потребителите поради недостиг на ресурси е съществен проблем за бизнеса в интернет, особено в условия на висока </w:t>
      </w:r>
      <w:hyperlink r:id="rId16" w:tooltip="Конкуренция" w:history="1">
        <w:r w:rsidRPr="001F78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bg-BG"/>
          </w:rPr>
          <w:t>конкуренция</w:t>
        </w:r>
      </w:hyperlink>
      <w:r w:rsidRPr="001F7841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.</w:t>
      </w:r>
    </w:p>
    <w:p w:rsidR="00696365" w:rsidRDefault="00696365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</w:p>
    <w:p w:rsidR="00DD19F7" w:rsidRPr="00DD19F7" w:rsidRDefault="00DD19F7" w:rsidP="00DD19F7">
      <w:r>
        <w:t xml:space="preserve">2.1. В икономически аспект Това са аспектите към които всички проявяват най- голям интерес, защото в тях се включва отговора на най- често задавания въпрос: Колко ще ми струва, какво и колко ще спечеля, ако реша да премина към облачни изчисления? Само че този въпрос няма еднозначен отговор, всичко е от- </w:t>
      </w:r>
      <w:proofErr w:type="spellStart"/>
      <w:r>
        <w:t>носително</w:t>
      </w:r>
      <w:proofErr w:type="spellEnd"/>
      <w:r>
        <w:t xml:space="preserve"> и зависи не само от размера на организацията, а и от това какви цели си поставя питащият, кои услуги иска да използва, проект за пълна или частична миграция към </w:t>
      </w:r>
      <w:proofErr w:type="spellStart"/>
      <w:r>
        <w:t>облач</w:t>
      </w:r>
      <w:proofErr w:type="spellEnd"/>
      <w:r>
        <w:t>- ни изчисления ли планира и т.н.</w:t>
      </w:r>
    </w:p>
    <w:p w:rsidR="00696365" w:rsidRDefault="00696365" w:rsidP="00696365">
      <w:r w:rsidRPr="00F8188D">
        <w:rPr>
          <w:b/>
        </w:rPr>
        <w:t>Бърза Еластичност/Гъвкавост</w:t>
      </w:r>
      <w:r w:rsidRPr="00F8188D">
        <w:rPr>
          <w:b/>
          <w:i/>
          <w:u w:val="single"/>
        </w:rPr>
        <w:t>:</w:t>
      </w:r>
      <w:r>
        <w:t xml:space="preserve"> способностите могат бързо и гъвкаво да бъдат доставени, за да увеличават или намалят капацитета на търсеното обслужване. </w:t>
      </w:r>
    </w:p>
    <w:p w:rsidR="00F8771A" w:rsidRDefault="00F8771A" w:rsidP="00696365">
      <w:r>
        <w:t>Еластичността е синоним на динамично мащабиране и дефинира възможността да се отчита колко ресурс е консумиран в отговор на това колко ресурс е бил необходим. Обикновено приложенията при нормална работа харчат минимално за системата ниво на ресурси, но при пикови натоварвания се нуждаят от многократно повече. Компанията предлагаща услугата трябва да изгради система с достатъчен ресурс, който да поеме пиковите натоварвания при това с много добра производителност.</w:t>
      </w:r>
    </w:p>
    <w:p w:rsidR="00DD19F7" w:rsidRDefault="00DD19F7" w:rsidP="00696365">
      <w:r>
        <w:t>Гъвкав капацитет на ресурсите 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): гъвкавата </w:t>
      </w:r>
      <w:proofErr w:type="spellStart"/>
      <w:r>
        <w:t>мащабируемостта</w:t>
      </w:r>
      <w:proofErr w:type="spellEnd"/>
      <w:r>
        <w:t xml:space="preserve"> на ресурсите е </w:t>
      </w:r>
      <w:proofErr w:type="spellStart"/>
      <w:r>
        <w:t>безс</w:t>
      </w:r>
      <w:proofErr w:type="spellEnd"/>
      <w:r>
        <w:t xml:space="preserve">- порно едно от най-атрактивните предимства на облачните изчисления - когато имаш нужда увеличаваш/намаляваш използваните ресурси. Има работа - наемат се и се плаща за 45 използването на повече ресурси, намалее ли обемът на </w:t>
      </w:r>
      <w:proofErr w:type="spellStart"/>
      <w:r>
        <w:t>ра</w:t>
      </w:r>
      <w:proofErr w:type="spellEnd"/>
      <w:r>
        <w:t xml:space="preserve">- ботата - бързо и лесно намаляват разходите за използване на ресурси, като по този начин не се трупат загуби от </w:t>
      </w:r>
      <w:proofErr w:type="spellStart"/>
      <w:r>
        <w:t>неизпол</w:t>
      </w:r>
      <w:proofErr w:type="spellEnd"/>
      <w:r>
        <w:t xml:space="preserve">- </w:t>
      </w:r>
      <w:proofErr w:type="spellStart"/>
      <w:r>
        <w:t>зване</w:t>
      </w:r>
      <w:proofErr w:type="spellEnd"/>
      <w:r>
        <w:t xml:space="preserve"> на ресурси, за които се заплаща. Тук би било добре да се направи анализ на различните абонаментни планове и най-вече на сроковете им предлагани от доставчиците на облачни изчисления, в зависимост от планираното </w:t>
      </w:r>
      <w:proofErr w:type="spellStart"/>
      <w:r>
        <w:t>натовар</w:t>
      </w:r>
      <w:proofErr w:type="spellEnd"/>
      <w:r>
        <w:t xml:space="preserve">- </w:t>
      </w:r>
      <w:proofErr w:type="spellStart"/>
      <w:r>
        <w:t>ване</w:t>
      </w:r>
      <w:proofErr w:type="spellEnd"/>
      <w:r>
        <w:t xml:space="preserve"> и необходимите ресурси.</w:t>
      </w:r>
    </w:p>
    <w:p w:rsidR="00696365" w:rsidRDefault="00696365" w:rsidP="00696365">
      <w:r w:rsidRPr="00F8188D">
        <w:rPr>
          <w:b/>
        </w:rPr>
        <w:t>Цена</w:t>
      </w:r>
      <w:r>
        <w:rPr>
          <w:b/>
          <w:lang w:val="en-US"/>
        </w:rPr>
        <w:t xml:space="preserve">: </w:t>
      </w:r>
      <w:r>
        <w:t xml:space="preserve">предлага по-евтини услуги и елиминира необходимостта от инвестиране за поддръжка и актуализация, тъй като това са отговорности на </w:t>
      </w:r>
      <w:proofErr w:type="spellStart"/>
      <w:r>
        <w:t>Клауд</w:t>
      </w:r>
      <w:proofErr w:type="spellEnd"/>
      <w:r>
        <w:t xml:space="preserve"> доставчика. Моделите за таксуване са гъвкави и позволяват на потребителите да закупят точно изисканите ресурси.</w:t>
      </w:r>
    </w:p>
    <w:p w:rsidR="00DD19F7" w:rsidRDefault="00696365" w:rsidP="00696365">
      <w:r>
        <w:tab/>
      </w:r>
      <w:r w:rsidR="00DD19F7">
        <w:t>Предимства Заплащане на принципа на комуналните услуги (</w:t>
      </w:r>
      <w:proofErr w:type="spellStart"/>
      <w:r w:rsidR="00DD19F7">
        <w:t>Utility</w:t>
      </w:r>
      <w:proofErr w:type="spellEnd"/>
      <w:r w:rsidR="00DD19F7">
        <w:t xml:space="preserve"> </w:t>
      </w:r>
      <w:proofErr w:type="spellStart"/>
      <w:r w:rsidR="00DD19F7">
        <w:t>pricing</w:t>
      </w:r>
      <w:proofErr w:type="spellEnd"/>
      <w:r w:rsidR="00DD19F7">
        <w:t xml:space="preserve">): от инвестиционна гледна точка, това е едно от най-съществените предимства - плащаш толкова, колкото си използвал, когато си го използвал. На практика това трансформира капиталовите инвестиции в оперативни раз- ходи (не се затваря капитал). По този начин не се изисква голяма първоначална инвестиция и позволява инвестиране- то и в друг проект. Тук би било добре да се направи анализ за степента и честотата на използване облачните изчисления и да се съпоставят разходите за тях с разходите за </w:t>
      </w:r>
      <w:proofErr w:type="spellStart"/>
      <w:r w:rsidR="00DD19F7">
        <w:t>изграж</w:t>
      </w:r>
      <w:proofErr w:type="spellEnd"/>
      <w:r w:rsidR="00DD19F7">
        <w:t xml:space="preserve">- </w:t>
      </w:r>
      <w:proofErr w:type="spellStart"/>
      <w:r w:rsidR="00DD19F7">
        <w:t>дане</w:t>
      </w:r>
      <w:proofErr w:type="spellEnd"/>
      <w:r w:rsidR="00DD19F7">
        <w:t xml:space="preserve"> на вътрешна инфраструктура. В повечето случаи ре- </w:t>
      </w:r>
      <w:proofErr w:type="spellStart"/>
      <w:r w:rsidR="00DD19F7">
        <w:t>зултатът</w:t>
      </w:r>
      <w:proofErr w:type="spellEnd"/>
      <w:r w:rsidR="00DD19F7">
        <w:t xml:space="preserve"> е в полза на облачните изчисления.</w:t>
      </w:r>
    </w:p>
    <w:p w:rsidR="00DD19F7" w:rsidRPr="00890529" w:rsidRDefault="00DD19F7" w:rsidP="00696365">
      <w:proofErr w:type="spellStart"/>
      <w:r>
        <w:t>Виртуализирани</w:t>
      </w:r>
      <w:proofErr w:type="spellEnd"/>
      <w:r>
        <w:t xml:space="preserve"> ресурси (</w:t>
      </w:r>
      <w:proofErr w:type="spellStart"/>
      <w:r>
        <w:t>Virtualised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): споделянето на обща инфраструктура би било невъзможно без създаването на виртуални дялове на ресурсите, които да отговарят на </w:t>
      </w:r>
      <w:r>
        <w:lastRenderedPageBreak/>
        <w:t xml:space="preserve">специфичните нужди на множество потреби- тели, което от своя страна води до ефективност на </w:t>
      </w:r>
      <w:proofErr w:type="spellStart"/>
      <w:r>
        <w:t>използ</w:t>
      </w:r>
      <w:proofErr w:type="spellEnd"/>
      <w:r>
        <w:t xml:space="preserve">- </w:t>
      </w:r>
      <w:proofErr w:type="spellStart"/>
      <w:r>
        <w:t>ването</w:t>
      </w:r>
      <w:proofErr w:type="spellEnd"/>
      <w:r>
        <w:t xml:space="preserve"> им. Това води до значително по-ниска стойност за използване на ресурси, спрямо тази, която биха имали те ако бъдат осигурени локално. Т.е. потребителят получава текущо необходимите му ресурси на по-ниска цена.</w:t>
      </w:r>
    </w:p>
    <w:p w:rsidR="00696365" w:rsidRDefault="00696365" w:rsidP="00696365">
      <w:r w:rsidRPr="00890529">
        <w:rPr>
          <w:b/>
        </w:rPr>
        <w:t>Независимост от устройства и местоположение:</w:t>
      </w:r>
      <w:r>
        <w:t xml:space="preserve"> защото услугите се представят по мрежата. </w:t>
      </w:r>
    </w:p>
    <w:p w:rsidR="00AE5A1F" w:rsidRPr="00890529" w:rsidRDefault="00AE5A1F" w:rsidP="00696365">
      <w:r>
        <w:t xml:space="preserve">Хора по целия свят могат да имат достъп до </w:t>
      </w:r>
      <w:proofErr w:type="spellStart"/>
      <w:r>
        <w:t>Клауд</w:t>
      </w:r>
      <w:proofErr w:type="spellEnd"/>
      <w:r>
        <w:t xml:space="preserve">, стига да имат връзка с интернет. Следователно, компания, използваща </w:t>
      </w:r>
      <w:proofErr w:type="spellStart"/>
      <w:r>
        <w:t>Клауд</w:t>
      </w:r>
      <w:proofErr w:type="spellEnd"/>
      <w:r>
        <w:t xml:space="preserve"> може да използва работна сила от целия свят. Освен това, </w:t>
      </w:r>
      <w:proofErr w:type="spellStart"/>
      <w:r>
        <w:t>Клауд</w:t>
      </w:r>
      <w:proofErr w:type="spellEnd"/>
      <w:r>
        <w:t xml:space="preserve"> услугите улесняват сътрудничеството, позволявайки на служители, независимо от тяхното местоположение, да работят едновременно върху споделени документи и приложения. Накрая, достъпът до </w:t>
      </w:r>
      <w:proofErr w:type="spellStart"/>
      <w:r>
        <w:t>Клауд</w:t>
      </w:r>
      <w:proofErr w:type="spellEnd"/>
      <w:r>
        <w:t xml:space="preserve"> обикновено е разрешен от множество електронни средства, имащи достъп до интернет, включително мобилни средства (смартфони и таблети), позволяващи на хората да работят, дори и на по-отдалечени места.</w:t>
      </w:r>
    </w:p>
    <w:p w:rsidR="00F8771A" w:rsidRPr="00F8771A" w:rsidRDefault="00696365" w:rsidP="00696365">
      <w:r>
        <w:rPr>
          <w:b/>
        </w:rPr>
        <w:t xml:space="preserve">Измерване на </w:t>
      </w:r>
      <w:r w:rsidRPr="00890529">
        <w:rPr>
          <w:b/>
        </w:rPr>
        <w:t>Производителност</w:t>
      </w:r>
      <w:r>
        <w:rPr>
          <w:b/>
        </w:rPr>
        <w:t xml:space="preserve">та: </w:t>
      </w:r>
      <w:proofErr w:type="spellStart"/>
      <w:r>
        <w:t>клауд</w:t>
      </w:r>
      <w:proofErr w:type="spellEnd"/>
      <w:r>
        <w:t xml:space="preserve"> системите автоматично контролират и оптимизират използването на ресурсите. Ползването на ресурсите може да бъде наблюдавано, контролирано и докладвано.</w:t>
      </w:r>
    </w:p>
    <w:p w:rsidR="00696365" w:rsidRDefault="00696365" w:rsidP="00696365">
      <w:r w:rsidRPr="00890529">
        <w:rPr>
          <w:b/>
        </w:rPr>
        <w:t>Продуктивност:</w:t>
      </w:r>
      <w:r>
        <w:rPr>
          <w:b/>
        </w:rPr>
        <w:t xml:space="preserve"> </w:t>
      </w:r>
      <w:r>
        <w:t>много се подобрява, тъй като позволява на няколко потребителя да работят едновременно върху една и съща информация.</w:t>
      </w:r>
    </w:p>
    <w:p w:rsidR="00DD19F7" w:rsidRDefault="00DD19F7" w:rsidP="00696365">
      <w:r>
        <w:t>Управляемост на операциите (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): тъй като информационната инфраструктура се управлява от доставчика на облачни изчисления, потребителят може да разпредели наличните в организацията човешки ресурси, за задачи, пряко влияещи на бизнеса му, а не за актуализиране на софтуера, архивиране на данни, както и редица други задачи необходими за ежедневното управление на критични бизнес-приложения. Това от своя страна води до косвени ползи от ефективното и целево използване на човешките ресурси в посока на развитие на бизнеса.</w:t>
      </w:r>
    </w:p>
    <w:p w:rsidR="00DD19F7" w:rsidRPr="00313A65" w:rsidRDefault="00DD19F7" w:rsidP="00696365">
      <w:r>
        <w:t>Собственост на трета страна (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): облачните изчисления на практика са може би нова форма на </w:t>
      </w:r>
      <w:proofErr w:type="spellStart"/>
      <w:r>
        <w:t>аутсорсинг</w:t>
      </w:r>
      <w:proofErr w:type="spellEnd"/>
      <w:r>
        <w:t xml:space="preserve">. Потребителят не е собственик на ресурсите, а прехвърля собствеността и отговорността за тях на трета страна, която е специализирана в тяхното раз- полагане, поддръжка и управление. Това дава възможност 46 да се фокусира върху основния си бизнес, без да се </w:t>
      </w:r>
      <w:proofErr w:type="spellStart"/>
      <w:r>
        <w:t>интере</w:t>
      </w:r>
      <w:proofErr w:type="spellEnd"/>
      <w:r>
        <w:t xml:space="preserve">- </w:t>
      </w:r>
      <w:proofErr w:type="spellStart"/>
      <w:r>
        <w:t>сува</w:t>
      </w:r>
      <w:proofErr w:type="spellEnd"/>
      <w:r>
        <w:t xml:space="preserve"> и инвестира в ИТ инфраструктура.</w:t>
      </w:r>
    </w:p>
    <w:p w:rsidR="00696365" w:rsidRDefault="00696365" w:rsidP="00696365">
      <w:r w:rsidRPr="00890529">
        <w:rPr>
          <w:b/>
        </w:rPr>
        <w:t>Надеждност:</w:t>
      </w:r>
      <w:r>
        <w:rPr>
          <w:b/>
        </w:rPr>
        <w:t xml:space="preserve"> </w:t>
      </w:r>
      <w:r>
        <w:t xml:space="preserve">обикновено, </w:t>
      </w:r>
      <w:proofErr w:type="spellStart"/>
      <w:r>
        <w:t>Клауд</w:t>
      </w:r>
      <w:proofErr w:type="spellEnd"/>
      <w:r>
        <w:t xml:space="preserve"> доставчиците използват центрове за излишни данни в няколко сайтове и по този начин те могат да ги възстановят от бедствие, осигурявайки надеждност и качество на услугата.</w:t>
      </w:r>
    </w:p>
    <w:p w:rsidR="00AE5A1F" w:rsidRDefault="00AE5A1F" w:rsidP="00696365">
      <w:r>
        <w:t xml:space="preserve">Обикновено, </w:t>
      </w:r>
      <w:proofErr w:type="spellStart"/>
      <w:r>
        <w:t>Клауд</w:t>
      </w:r>
      <w:proofErr w:type="spellEnd"/>
      <w:r>
        <w:t xml:space="preserve"> доставчиците използват центрове за излишни данни в няколко сайтове и по този начин те могат да ги възстановят от местно бедствие, осигурявайки надеждност и качество на услугата за техните клиенти. Малките компании и правителствени организации обикновено не могат да изградят няколко собствени центрове за излишни данни, за да постигнат такава надеждност.</w:t>
      </w:r>
    </w:p>
    <w:p w:rsidR="00AE5A1F" w:rsidRPr="00890529" w:rsidRDefault="00AE5A1F" w:rsidP="00696365">
      <w:pPr>
        <w:rPr>
          <w:b/>
        </w:rPr>
      </w:pPr>
      <w:r>
        <w:t xml:space="preserve">Компании, които разчитат на услуги, базирани на </w:t>
      </w:r>
      <w:proofErr w:type="spellStart"/>
      <w:r>
        <w:t>клауд</w:t>
      </w:r>
      <w:proofErr w:type="spellEnd"/>
      <w:r>
        <w:t xml:space="preserve"> нямат необходимост да разработват планове за възстановяване. </w:t>
      </w:r>
      <w:proofErr w:type="spellStart"/>
      <w:r>
        <w:t>Клауд</w:t>
      </w:r>
      <w:proofErr w:type="spellEnd"/>
      <w:r>
        <w:t xml:space="preserve"> доставчиците са тези, които имат грижата за тези въпроси и притежават умението да реагират по-бързо. Още повече, тъй като всички данни са съхранени в Облака, е много по-лесно да се архивират и възстановят отколкото да се използват физически средства за тази задача.</w:t>
      </w:r>
    </w:p>
    <w:p w:rsidR="00696365" w:rsidRDefault="00696365" w:rsidP="00696365">
      <w:proofErr w:type="spellStart"/>
      <w:r w:rsidRPr="00890529">
        <w:rPr>
          <w:b/>
        </w:rPr>
        <w:lastRenderedPageBreak/>
        <w:t>Мащабируемост</w:t>
      </w:r>
      <w:proofErr w:type="spellEnd"/>
      <w:r w:rsidRPr="00890529">
        <w:rPr>
          <w:b/>
        </w:rPr>
        <w:t>:</w:t>
      </w:r>
      <w:r w:rsidRPr="00F8188D">
        <w:rPr>
          <w:lang w:val="en-US"/>
        </w:rPr>
        <w:t xml:space="preserve"> </w:t>
      </w:r>
      <w:r>
        <w:t>една компания може да разгърне системата си и да я направи по-функционална. При нужда, разгръщането може да нарасне, за да покрие по-големи изисквания и отново да бъде намалено, когато изискванията са по-малки.</w:t>
      </w:r>
    </w:p>
    <w:p w:rsidR="00F8771A" w:rsidRDefault="00F8771A" w:rsidP="00696365">
      <w:r>
        <w:t>Автоматизация наричаме способността за автоматизирано създаване или премахване на виртуални машини (изграждане, инсталиране, конфигуриране и доставяне на приложения и услуги само през интернет 6 Тема: Облачни информационни системи, студент: Йоан Петров Петров, университет: ВТУ „Св. Св. Кирил и Методий“, факултет: Математика и информатика без необходимост от ръчна намеса). Инсталираните на облака приложения могат да ползват нови допълнителни ресурси в случай на нужда и тези ресурси да бъдат активирани в рамките на няколко минути. Хубавото е, че след като пиковото натоварване премине, тези виртуални ресурси могат да бъдат също толкова лесно деактивирани. Ние обаче ще знаем, че в сметката ни ще бъдат калкулирани и ще заплатим единствено изразходвания ресурс в рамките на пиковия период, в който допълнителните ресурси са били активни</w:t>
      </w:r>
    </w:p>
    <w:p w:rsidR="00AE5A1F" w:rsidRDefault="00AE5A1F" w:rsidP="00696365"/>
    <w:p w:rsidR="00AE5A1F" w:rsidRDefault="00AE5A1F" w:rsidP="00696365">
      <w:r>
        <w:t xml:space="preserve">Когато компания реши да оперира на база на Изчисления в облак, тя може да разгърне системата си и да я направи напълно функционална в рамките на няколко минути. Не е такъв случая, когато е направен избор за изграждане на самостоятелна инфраструктура. Освен това, с </w:t>
      </w:r>
      <w:proofErr w:type="spellStart"/>
      <w:r>
        <w:t>Клауд</w:t>
      </w:r>
      <w:proofErr w:type="spellEnd"/>
      <w:r>
        <w:t>, компанията може да започне с разгръщане, толкова малко, колкото се изисква, предвид текущите й нужди по отношение на изчислителна мощ и съхранение. При нужда, разгръщането може да нарасне, за да покрие по-големи изисквания и отново да бъде намалено, когато изискванията са по-малки.</w:t>
      </w:r>
    </w:p>
    <w:p w:rsidR="00696365" w:rsidRPr="001F7841" w:rsidRDefault="00696365" w:rsidP="001F784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</w:p>
    <w:p w:rsidR="00571DAE" w:rsidRDefault="00571DAE" w:rsidP="00571DAE"/>
    <w:p w:rsidR="00571DAE" w:rsidRDefault="00571DAE" w:rsidP="00571DAE">
      <w:pPr>
        <w:pStyle w:val="Title"/>
        <w:jc w:val="center"/>
      </w:pPr>
      <w:r w:rsidRPr="005F4926">
        <w:t xml:space="preserve">ПУБЛИЧЕН </w:t>
      </w:r>
      <w:r>
        <w:t>ОБЛАК</w:t>
      </w:r>
    </w:p>
    <w:p w:rsidR="00571DAE" w:rsidRPr="00456B75" w:rsidRDefault="00456B75" w:rsidP="00571DAE">
      <w:pPr>
        <w:rPr>
          <w:lang w:val="en-US"/>
        </w:rPr>
      </w:pPr>
      <w:r>
        <w:t>Облачните платформи, инфраструктурите и услугите дават възможност клиентът да плаща толкова, колкото ползва, според нуждите на неговия бизнес. Възможно е наемането (или безплатното ползване) на различни ИТ ресурси като: ИТ инфраструктура (виртуални машини), изчислителна мощ (</w:t>
      </w:r>
      <w:proofErr w:type="spellStart"/>
      <w:r>
        <w:t>процесорно</w:t>
      </w:r>
      <w:proofErr w:type="spellEnd"/>
      <w:r>
        <w:t xml:space="preserve"> време), съхранение на данни (база данни, дисково пространство), обработка на данни, доставка на съдържание, доставка на съобщения и много други ИТ услуги и ресурси. В крайна сметка потребителите и доставчика на услугата печелят: спестяват си разходи, намаляват си усилията по поддръжка на ИТ инфраструктурата и вдигат качеството на ИТ услугите си.</w:t>
      </w:r>
    </w:p>
    <w:p w:rsidR="00571DAE" w:rsidRDefault="00571DAE" w:rsidP="00571DAE">
      <w:r>
        <w:t xml:space="preserve">Най-широко разпространеният модел на Изчисления в облак е публичният облак, чиито услуги се предлагат във </w:t>
      </w:r>
      <w:proofErr w:type="spellStart"/>
      <w:r>
        <w:t>виртуализирана</w:t>
      </w:r>
      <w:proofErr w:type="spellEnd"/>
      <w:r>
        <w:t xml:space="preserve"> среда, използвайки споделени физически ресурси и достъпни по публична мрежа (като интернет). Основен недостатък на този вид облак е сигурността, тъй като множество клиенти споделят една и съща инфраструктура и достъпът до нея е публичен. </w:t>
      </w:r>
    </w:p>
    <w:p w:rsidR="00571DAE" w:rsidRDefault="00571DAE" w:rsidP="00571DAE">
      <w:r>
        <w:t>А ето и няколко предимства:</w:t>
      </w:r>
    </w:p>
    <w:p w:rsidR="00571DAE" w:rsidRPr="0062199E" w:rsidRDefault="00571DAE" w:rsidP="00571DAE">
      <w:r w:rsidRPr="0008331D">
        <w:rPr>
          <w:b/>
        </w:rPr>
        <w:t xml:space="preserve">Много добра </w:t>
      </w:r>
      <w:proofErr w:type="spellStart"/>
      <w:r w:rsidRPr="0008331D">
        <w:rPr>
          <w:b/>
        </w:rPr>
        <w:t>мащабируемост</w:t>
      </w:r>
      <w:proofErr w:type="spellEnd"/>
      <w:r w:rsidRPr="0008331D">
        <w:rPr>
          <w:b/>
        </w:rPr>
        <w:t xml:space="preserve"> :</w:t>
      </w:r>
      <w:r>
        <w:t xml:space="preserve"> ресурсите са достъпни по всяко време</w:t>
      </w:r>
      <w:r>
        <w:rPr>
          <w:lang w:val="en-US"/>
        </w:rPr>
        <w:t xml:space="preserve"> </w:t>
      </w:r>
      <w:r>
        <w:t>и дават възможност на приложенията, които са пуснати върху тях, да отговарят адекватно на натовареността, разраствайки или намалявайки използваните ресурси.</w:t>
      </w:r>
    </w:p>
    <w:p w:rsidR="00571DAE" w:rsidRDefault="00571DAE" w:rsidP="00571DAE">
      <w:pPr>
        <w:rPr>
          <w:b/>
        </w:rPr>
      </w:pPr>
      <w:r w:rsidRPr="0008331D">
        <w:rPr>
          <w:b/>
        </w:rPr>
        <w:lastRenderedPageBreak/>
        <w:t>Удобство в избора на услуги за ползване:</w:t>
      </w:r>
      <w:r>
        <w:rPr>
          <w:b/>
        </w:rPr>
        <w:t xml:space="preserve"> </w:t>
      </w:r>
      <w:r>
        <w:t>потребителите имат достъп до желаните от тях ресурси, плащайки толкова, колкото използват.</w:t>
      </w:r>
    </w:p>
    <w:p w:rsidR="00571DAE" w:rsidRPr="000F70D3" w:rsidRDefault="00571DAE" w:rsidP="00571DAE">
      <w:pPr>
        <w:rPr>
          <w:b/>
        </w:rPr>
      </w:pPr>
      <w:r w:rsidRPr="0008331D">
        <w:rPr>
          <w:b/>
        </w:rPr>
        <w:t>Надеждност</w:t>
      </w:r>
      <w:r w:rsidRPr="0008331D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б</w:t>
      </w:r>
      <w:proofErr w:type="spellStart"/>
      <w:r>
        <w:rPr>
          <w:lang w:val="en-US"/>
        </w:rPr>
        <w:t>роят</w:t>
      </w:r>
      <w:proofErr w:type="spellEnd"/>
      <w:r w:rsidRPr="0062199E">
        <w:rPr>
          <w:lang w:val="en-US"/>
        </w:rPr>
        <w:t xml:space="preserve"> </w:t>
      </w:r>
      <w:proofErr w:type="spellStart"/>
      <w:r w:rsidRPr="0062199E">
        <w:rPr>
          <w:lang w:val="en-US"/>
        </w:rPr>
        <w:t>на</w:t>
      </w:r>
      <w:proofErr w:type="spellEnd"/>
      <w:r w:rsidRPr="0062199E">
        <w:rPr>
          <w:lang w:val="en-US"/>
        </w:rPr>
        <w:t xml:space="preserve"> </w:t>
      </w:r>
      <w:proofErr w:type="spellStart"/>
      <w:r w:rsidRPr="0062199E">
        <w:rPr>
          <w:lang w:val="en-US"/>
        </w:rPr>
        <w:t>сървъри</w:t>
      </w:r>
      <w:proofErr w:type="spellEnd"/>
      <w:r>
        <w:t>те</w:t>
      </w:r>
      <w:r w:rsidRPr="0062199E">
        <w:rPr>
          <w:lang w:val="en-US"/>
        </w:rPr>
        <w:t xml:space="preserve"> и </w:t>
      </w:r>
      <w:proofErr w:type="spellStart"/>
      <w:r w:rsidRPr="0062199E">
        <w:rPr>
          <w:lang w:val="en-US"/>
        </w:rPr>
        <w:t>мрежи</w:t>
      </w:r>
      <w:proofErr w:type="spellEnd"/>
      <w:r>
        <w:t>те</w:t>
      </w:r>
      <w:r w:rsidRPr="0062199E">
        <w:rPr>
          <w:lang w:val="en-US"/>
        </w:rPr>
        <w:t xml:space="preserve">, </w:t>
      </w:r>
      <w:proofErr w:type="spellStart"/>
      <w:r w:rsidRPr="0062199E">
        <w:rPr>
          <w:lang w:val="en-US"/>
        </w:rPr>
        <w:t>участващи</w:t>
      </w:r>
      <w:proofErr w:type="spellEnd"/>
      <w:r w:rsidRPr="0062199E">
        <w:rPr>
          <w:lang w:val="en-US"/>
        </w:rPr>
        <w:t xml:space="preserve"> в </w:t>
      </w:r>
      <w:proofErr w:type="spellStart"/>
      <w:r w:rsidRPr="0062199E">
        <w:rPr>
          <w:lang w:val="en-US"/>
        </w:rPr>
        <w:t>създаването</w:t>
      </w:r>
      <w:proofErr w:type="spellEnd"/>
      <w:r w:rsidRPr="0062199E">
        <w:rPr>
          <w:lang w:val="en-US"/>
        </w:rPr>
        <w:t xml:space="preserve"> </w:t>
      </w:r>
      <w:proofErr w:type="spellStart"/>
      <w:r w:rsidRPr="0062199E">
        <w:rPr>
          <w:lang w:val="en-US"/>
        </w:rPr>
        <w:t>на</w:t>
      </w:r>
      <w:proofErr w:type="spellEnd"/>
      <w:r w:rsidRPr="0062199E">
        <w:rPr>
          <w:lang w:val="en-US"/>
        </w:rPr>
        <w:t xml:space="preserve"> </w:t>
      </w:r>
      <w:proofErr w:type="spellStart"/>
      <w:r w:rsidRPr="0062199E">
        <w:rPr>
          <w:lang w:val="en-US"/>
        </w:rPr>
        <w:t>публичен</w:t>
      </w:r>
      <w:proofErr w:type="spellEnd"/>
      <w:r w:rsidRPr="0062199E">
        <w:rPr>
          <w:lang w:val="en-US"/>
        </w:rPr>
        <w:t xml:space="preserve"> </w:t>
      </w:r>
      <w:proofErr w:type="spellStart"/>
      <w:r w:rsidRPr="0062199E">
        <w:rPr>
          <w:lang w:val="en-US"/>
        </w:rPr>
        <w:t>облак</w:t>
      </w:r>
      <w:proofErr w:type="spellEnd"/>
      <w:r>
        <w:t xml:space="preserve"> означава, че ако някоя физическа компонента „падне“, то услугата ще остане невредима, разчитайки на останалите компоненти. </w:t>
      </w:r>
    </w:p>
    <w:p w:rsidR="00571DAE" w:rsidRPr="00181D73" w:rsidRDefault="00571DAE" w:rsidP="00571DAE">
      <w:r w:rsidRPr="0008331D">
        <w:rPr>
          <w:b/>
        </w:rPr>
        <w:t>Гъвкавост:</w:t>
      </w:r>
      <w:r>
        <w:rPr>
          <w:b/>
        </w:rPr>
        <w:t xml:space="preserve"> </w:t>
      </w:r>
      <w:r w:rsidRPr="00181D73">
        <w:t xml:space="preserve">дава </w:t>
      </w:r>
      <w:r>
        <w:t>възможност на бизнеса да интегрира публичен облак с услуги на частен такъв, например, когато трябва да се изпълняват чувствителни функции.</w:t>
      </w:r>
    </w:p>
    <w:p w:rsidR="00571DAE" w:rsidRPr="00E810E1" w:rsidRDefault="00571DAE" w:rsidP="00571DAE">
      <w:pPr>
        <w:rPr>
          <w:b/>
          <w:lang w:val="en-US"/>
        </w:rPr>
      </w:pPr>
      <w:r w:rsidRPr="0008331D">
        <w:rPr>
          <w:b/>
        </w:rPr>
        <w:t xml:space="preserve">Независим от локацията: </w:t>
      </w:r>
      <w:r>
        <w:t xml:space="preserve">облакът гарантира позволява услугите му да бъдат достъпвани по интернет, </w:t>
      </w:r>
      <w:proofErr w:type="spellStart"/>
      <w:r>
        <w:t>т.е</w:t>
      </w:r>
      <w:proofErr w:type="spellEnd"/>
      <w:r>
        <w:t xml:space="preserve"> независимо от локацията на клиента. Това е изключително ценно за големи компании, защото им позволява отдалечен достъп до ИТ инфраструктури или онлайн колаборации.</w:t>
      </w:r>
    </w:p>
    <w:p w:rsidR="00571DAE" w:rsidRDefault="00571DAE" w:rsidP="00571DAE"/>
    <w:p w:rsidR="00571DAE" w:rsidRDefault="00571DAE" w:rsidP="00571DAE">
      <w:pPr>
        <w:rPr>
          <w:lang w:val="en-US"/>
        </w:rPr>
      </w:pPr>
    </w:p>
    <w:p w:rsidR="00571DAE" w:rsidRDefault="00571DAE" w:rsidP="00571DAE">
      <w:pPr>
        <w:pStyle w:val="Title"/>
        <w:jc w:val="center"/>
        <w:rPr>
          <w:lang w:val="en-US"/>
        </w:rPr>
      </w:pPr>
      <w:r w:rsidRPr="00D119CC">
        <w:t>Инфраструктура като услуга (</w:t>
      </w:r>
      <w:r w:rsidRPr="00D119CC">
        <w:rPr>
          <w:lang w:val="en-US"/>
        </w:rPr>
        <w:t>IaaS)</w:t>
      </w:r>
    </w:p>
    <w:p w:rsidR="00456B75" w:rsidRPr="00456B75" w:rsidRDefault="00456B75" w:rsidP="00456B75">
      <w:pPr>
        <w:rPr>
          <w:lang w:val="en-US"/>
        </w:rPr>
      </w:pPr>
      <w:r>
        <w:t>Инфраструктурата като услуга (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 - </w:t>
      </w:r>
      <w:proofErr w:type="spellStart"/>
      <w:r>
        <w:t>IaaS</w:t>
      </w:r>
      <w:proofErr w:type="spellEnd"/>
      <w:r>
        <w:t xml:space="preserve">): Доставчиците на облачна инфраструктура като услуга предоставят на клиентите възможност да ползват изчислителна мощ, дисково пространство, интернет мрежа, оперативна памет и други основни технологични ресурси, които правят възможно внедряването и работата на различни софтуерни програми като операционни системи и приложения. Тази услуга предоставя също виртуална среда като услуга, при която клиентите имат контрол да определят сами параметрите на оперативната памет, разход на </w:t>
      </w:r>
      <w:proofErr w:type="spellStart"/>
      <w:r>
        <w:t>процесорно</w:t>
      </w:r>
      <w:proofErr w:type="spellEnd"/>
      <w:r>
        <w:t xml:space="preserve"> време, брой IP адреси, операционна система, инсталиране на софтуерни приложения, както и допълнителни мрежови компоненти като защитна стена (</w:t>
      </w:r>
      <w:proofErr w:type="spellStart"/>
      <w:r>
        <w:t>firewall</w:t>
      </w:r>
      <w:proofErr w:type="spellEnd"/>
      <w:r>
        <w:t xml:space="preserve">),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balancers</w:t>
      </w:r>
      <w:proofErr w:type="spellEnd"/>
      <w:r>
        <w:t xml:space="preserve"> и др. Клиентите нямат достъп до базовата инфраструктура на самия облак, а определят единствено параметрите на собствената виртуална машина. Примери за доставчици на Инфраструктура-като-услуга (</w:t>
      </w:r>
      <w:proofErr w:type="spellStart"/>
      <w:r>
        <w:t>IaaS</w:t>
      </w:r>
      <w:proofErr w:type="spellEnd"/>
      <w:r>
        <w:t xml:space="preserve">) в световен мащаб са </w:t>
      </w:r>
      <w:proofErr w:type="spellStart"/>
      <w:r>
        <w:t>Amazon</w:t>
      </w:r>
      <w:proofErr w:type="spellEnd"/>
      <w:r>
        <w:t xml:space="preserve"> EC2 </w:t>
      </w:r>
      <w:proofErr w:type="spellStart"/>
      <w:r>
        <w:t>and</w:t>
      </w:r>
      <w:proofErr w:type="spellEnd"/>
      <w:r>
        <w:t xml:space="preserve"> S3,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и </w:t>
      </w:r>
      <w:proofErr w:type="spellStart"/>
      <w:r>
        <w:t>Dropbox</w:t>
      </w:r>
      <w:proofErr w:type="spellEnd"/>
      <w:r>
        <w:t xml:space="preserve">. </w:t>
      </w:r>
      <w:proofErr w:type="spellStart"/>
      <w:r>
        <w:t>IaaS</w:t>
      </w:r>
      <w:proofErr w:type="spellEnd"/>
      <w:r>
        <w:t xml:space="preserve"> е платформа на виртуална среда, състояща се от следните компоненти: 1. </w:t>
      </w:r>
      <w:proofErr w:type="spellStart"/>
      <w:r>
        <w:t>Грид</w:t>
      </w:r>
      <w:proofErr w:type="spellEnd"/>
      <w:r>
        <w:t xml:space="preserve"> сървър с масивна хоризонтална </w:t>
      </w:r>
      <w:proofErr w:type="spellStart"/>
      <w:r>
        <w:t>мащабируемост</w:t>
      </w:r>
      <w:proofErr w:type="spellEnd"/>
      <w:r>
        <w:t xml:space="preserve">. Под </w:t>
      </w:r>
      <w:proofErr w:type="spellStart"/>
      <w:r>
        <w:t>грид</w:t>
      </w:r>
      <w:proofErr w:type="spellEnd"/>
      <w:r>
        <w:t xml:space="preserve"> се разбира технологичните решения предлагани от индустрията (масиви от клъстери управлявани в рамките на един административен домейн); 2. Високоскоростна компютърна мрежа, включваща маршрутизатори, защитни стени, баланс на натоварването и други; 3. Стабилна Интернет връзка (10 </w:t>
      </w:r>
      <w:proofErr w:type="spellStart"/>
      <w:r>
        <w:t>Gbit</w:t>
      </w:r>
      <w:proofErr w:type="spellEnd"/>
      <w:r>
        <w:t xml:space="preserve">/s); 4. Платформа за виртуализация, предназначена за изпълнение на виртуални машини, конфигурирани от потребителите; 5. Поддръжка на споразумения за ниво на услугата; 6. Отчитане на използването. Разчет, най-често, се прави ежемесечно. Списък с някои от предимствата на </w:t>
      </w:r>
      <w:proofErr w:type="spellStart"/>
      <w:r>
        <w:t>IaaS</w:t>
      </w:r>
      <w:proofErr w:type="spellEnd"/>
      <w:r>
        <w:t>: 1. Стандартизирана среда по ITIL (</w:t>
      </w:r>
      <w:proofErr w:type="spellStart"/>
      <w:r>
        <w:t>Information</w:t>
      </w:r>
      <w:proofErr w:type="spellEnd"/>
      <w:r>
        <w:t xml:space="preserve"> Technology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– библиотека за добрите практики на изчислителните услуги); 2. Инфраструктурно оборудване по най-новите технологии; 3. Защитени и изолирани платформи, намиращи се под непрекъснато наблюдение за опити на проникване; 4. Минимизация на риска за поддръжка на ресурсите – доставчикът отговаря; 16 Тема: Облачни информационни системи, студент: Йоан Петров Петров, университет: ВТУ „Св. Св. Кирил и Методий“, факултет: Математика и информатика 5. Способност за управление на претоварванията и </w:t>
      </w:r>
      <w:proofErr w:type="spellStart"/>
      <w:r>
        <w:lastRenderedPageBreak/>
        <w:t>ненатовареността</w:t>
      </w:r>
      <w:proofErr w:type="spellEnd"/>
      <w:r>
        <w:t xml:space="preserve"> на услугата; 6. Ниски цени; 7. Съкращаване на времето, разходите и проблемите, когато трябва да се разгърне нова функционалност или способност.</w:t>
      </w:r>
    </w:p>
    <w:p w:rsidR="00571DAE" w:rsidRPr="00D119CC" w:rsidRDefault="00571DAE" w:rsidP="00571DAE"/>
    <w:p w:rsidR="00571DAE" w:rsidRDefault="00571DAE" w:rsidP="00571DAE">
      <w:r>
        <w:t xml:space="preserve">Доставчиците на облачна инфраструктура като услуга предоставят на клиентите възможност да ползват изчислителна мощ, дисково пространство, интернет мрежа, оперативна памет и други основни технологични ресурси, които правят възможно внедряването и работата на различни софтуерни програми като операционни системи и приложения. Тази услуга предоставя също виртуална среда като услуга, при която клиентите имат контрол да определят сами параметрите на оперативната памет, разход на </w:t>
      </w:r>
      <w:proofErr w:type="spellStart"/>
      <w:r>
        <w:t>процесорно</w:t>
      </w:r>
      <w:proofErr w:type="spellEnd"/>
      <w:r>
        <w:t xml:space="preserve"> време, брой IP адреси, операционна система, инсталиране на софтуерни приложения, както и допълнителни мрежови компоненти като защитна стена (</w:t>
      </w:r>
      <w:proofErr w:type="spellStart"/>
      <w:r>
        <w:t>firewall</w:t>
      </w:r>
      <w:proofErr w:type="spellEnd"/>
      <w:r>
        <w:t xml:space="preserve">),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balancers</w:t>
      </w:r>
      <w:proofErr w:type="spellEnd"/>
      <w:r>
        <w:t xml:space="preserve"> и др. Клиентите нямат достъп до базовата инфраструктура на самия облак, а определят единствено параметрите на собствената виртуална машина.</w:t>
      </w:r>
    </w:p>
    <w:p w:rsidR="00571DAE" w:rsidRPr="00D119CC" w:rsidRDefault="00571DAE" w:rsidP="00571DAE">
      <w:pPr>
        <w:rPr>
          <w:b/>
        </w:rPr>
      </w:pPr>
      <w:r w:rsidRPr="00D119CC">
        <w:rPr>
          <w:b/>
        </w:rPr>
        <w:t xml:space="preserve"> </w:t>
      </w:r>
      <w:proofErr w:type="spellStart"/>
      <w:r w:rsidRPr="00D119CC">
        <w:rPr>
          <w:b/>
        </w:rPr>
        <w:t>IaaS</w:t>
      </w:r>
      <w:proofErr w:type="spellEnd"/>
      <w:r w:rsidRPr="00D119CC">
        <w:rPr>
          <w:b/>
        </w:rPr>
        <w:t xml:space="preserve"> е платформа на виртуална среда, състояща се от следните компоненти: </w:t>
      </w:r>
    </w:p>
    <w:p w:rsidR="00571DAE" w:rsidRDefault="00571DAE" w:rsidP="00571DAE">
      <w:pPr>
        <w:ind w:left="708"/>
      </w:pPr>
      <w:r>
        <w:t xml:space="preserve">1. </w:t>
      </w:r>
      <w:proofErr w:type="spellStart"/>
      <w:r>
        <w:t>Грид</w:t>
      </w:r>
      <w:proofErr w:type="spellEnd"/>
      <w:r>
        <w:t xml:space="preserve"> сървър с масивна </w:t>
      </w:r>
      <w:proofErr w:type="spellStart"/>
      <w:r>
        <w:t>мащабируемост</w:t>
      </w:r>
      <w:proofErr w:type="spellEnd"/>
      <w:r>
        <w:t xml:space="preserve">. Под </w:t>
      </w:r>
      <w:proofErr w:type="spellStart"/>
      <w:r>
        <w:t>грид</w:t>
      </w:r>
      <w:proofErr w:type="spellEnd"/>
      <w:r>
        <w:t xml:space="preserve"> се разбира технологичните решения предлагани от индустрията (масиви от клъстери управлявани в рамките на един административен домейн); </w:t>
      </w:r>
    </w:p>
    <w:p w:rsidR="00571DAE" w:rsidRDefault="00571DAE" w:rsidP="00571DAE">
      <w:pPr>
        <w:ind w:left="708"/>
      </w:pPr>
      <w:r>
        <w:t>2. Високоскоростна компютърна мрежа, включваща, защитни стени, баланс на натоварването (</w:t>
      </w:r>
      <w:r w:rsidRPr="000F70D3">
        <w:t xml:space="preserve">основната особеност на </w:t>
      </w:r>
      <w:proofErr w:type="spellStart"/>
      <w:r w:rsidRPr="000F70D3">
        <w:t>load</w:t>
      </w:r>
      <w:proofErr w:type="spellEnd"/>
      <w:r w:rsidRPr="000F70D3">
        <w:t xml:space="preserve"> </w:t>
      </w:r>
      <w:proofErr w:type="spellStart"/>
      <w:r w:rsidRPr="000F70D3">
        <w:t>balancer-ите</w:t>
      </w:r>
      <w:proofErr w:type="spellEnd"/>
      <w:r w:rsidRPr="000F70D3">
        <w:t xml:space="preserve"> е да могат да разпределят идващите заявки между </w:t>
      </w:r>
      <w:proofErr w:type="spellStart"/>
      <w:r w:rsidRPr="000F70D3">
        <w:t>backend</w:t>
      </w:r>
      <w:proofErr w:type="spellEnd"/>
      <w:r w:rsidRPr="000F70D3">
        <w:t xml:space="preserve"> сървърите в даден клъстер посредством специален алгоритъм)</w:t>
      </w:r>
      <w:r>
        <w:t xml:space="preserve"> и други; </w:t>
      </w:r>
    </w:p>
    <w:p w:rsidR="00571DAE" w:rsidRDefault="00571DAE" w:rsidP="00571DAE">
      <w:pPr>
        <w:ind w:left="708"/>
      </w:pPr>
      <w:r>
        <w:t>3. Стабилна Интернет връзка;</w:t>
      </w:r>
    </w:p>
    <w:p w:rsidR="00571DAE" w:rsidRDefault="00571DAE" w:rsidP="00571DAE">
      <w:pPr>
        <w:ind w:left="708"/>
      </w:pPr>
      <w:r>
        <w:t>4. Платформа за виртуализация, предназначена за изпълнение на виртуални машини</w:t>
      </w:r>
      <w:r w:rsidRPr="000F70D3">
        <w:t xml:space="preserve"> (</w:t>
      </w:r>
      <w:hyperlink r:id="rId17" w:tooltip="Софтуер" w:history="1">
        <w:r w:rsidRPr="000F70D3">
          <w:t>софтуерна</w:t>
        </w:r>
      </w:hyperlink>
      <w:r w:rsidRPr="000F70D3">
        <w:t> </w:t>
      </w:r>
      <w:proofErr w:type="spellStart"/>
      <w:r w:rsidRPr="000F70D3">
        <w:t>aбстракция</w:t>
      </w:r>
      <w:proofErr w:type="spellEnd"/>
      <w:r w:rsidRPr="000F70D3">
        <w:t xml:space="preserve"> на </w:t>
      </w:r>
      <w:hyperlink r:id="rId18" w:tooltip="Интерфейс (програмиране)" w:history="1">
        <w:r w:rsidRPr="000F70D3">
          <w:t>интерфейса</w:t>
        </w:r>
      </w:hyperlink>
      <w:r w:rsidRPr="000F70D3">
        <w:t> на </w:t>
      </w:r>
      <w:hyperlink r:id="rId19" w:tooltip="Централен процесор" w:history="1">
        <w:r w:rsidRPr="000F70D3">
          <w:t>компютърен процесор</w:t>
        </w:r>
      </w:hyperlink>
      <w:r w:rsidRPr="000F70D3">
        <w:t>)</w:t>
      </w:r>
      <w:r>
        <w:t>, конфигурирани от потребителите</w:t>
      </w:r>
      <w:r w:rsidRPr="000F70D3">
        <w:t>. Виртуализацията прави възможно стартирането на множество операционни системи и </w:t>
      </w:r>
      <w:hyperlink r:id="rId20" w:tooltip="Приложен софтуер" w:history="1">
        <w:r w:rsidRPr="000F70D3">
          <w:t>приложен софтуер</w:t>
        </w:r>
      </w:hyperlink>
      <w:r w:rsidRPr="000F70D3">
        <w:t> на една хардуерна машина, при това едновременно позволява ефикасното използване на наличните ресурси.</w:t>
      </w:r>
    </w:p>
    <w:p w:rsidR="00CA3761" w:rsidRPr="000F70D3" w:rsidRDefault="00CA3761" w:rsidP="00571DAE">
      <w:pPr>
        <w:ind w:left="708"/>
      </w:pPr>
      <w:r>
        <w:t xml:space="preserve">Виртуализация </w:t>
      </w:r>
      <w:proofErr w:type="spellStart"/>
      <w:r>
        <w:t>Виртуализираните</w:t>
      </w:r>
      <w:proofErr w:type="spellEnd"/>
      <w:r>
        <w:t xml:space="preserve"> сървъри са основните технологични единици, които се използват при нужда в облачната структура. Именно тези сървъри представляват огромния запас от ресурс, който е достъпен при нужда. От своя страна виртуализацията не е нещо ново. Това е технология, която позволява висока степен на оползотворяване на хардуера, като всеки физически сървър е разделен на множество виртуални сървъри. По този начин всеки един виртуален сървър действа като самостоятелен такъв имащ собствена операционна система, набор от софтуерни програми и приложения. Сървъри с много ядра засилват влиянието и значението на виртуализацията, защото всяка виртуална машина може да работи на нейно собствено ядро едновременно с всички други виртуални машини на същият физически сървър.</w:t>
      </w:r>
    </w:p>
    <w:p w:rsidR="00571DAE" w:rsidRDefault="00571DAE" w:rsidP="00571DAE">
      <w:pPr>
        <w:ind w:left="708"/>
      </w:pPr>
      <w:r>
        <w:t xml:space="preserve"> </w:t>
      </w:r>
      <w:r w:rsidRPr="000F70D3">
        <w:t>5</w:t>
      </w:r>
      <w:r>
        <w:t xml:space="preserve">. Отчитане на използването. Разчет, най-често, се прави ежемесечно. </w:t>
      </w:r>
    </w:p>
    <w:p w:rsidR="00571DAE" w:rsidRDefault="00571DAE" w:rsidP="00571DAE">
      <w:pPr>
        <w:rPr>
          <w:b/>
        </w:rPr>
      </w:pPr>
    </w:p>
    <w:p w:rsidR="00571DAE" w:rsidRDefault="00571DAE" w:rsidP="00571DAE">
      <w:pPr>
        <w:rPr>
          <w:b/>
        </w:rPr>
      </w:pPr>
    </w:p>
    <w:p w:rsidR="00571DAE" w:rsidRPr="00D119CC" w:rsidRDefault="00571DAE" w:rsidP="00571DAE">
      <w:pPr>
        <w:rPr>
          <w:b/>
        </w:rPr>
      </w:pPr>
      <w:r w:rsidRPr="00D119CC">
        <w:rPr>
          <w:b/>
        </w:rPr>
        <w:t xml:space="preserve">Списък с някои от предимствата на </w:t>
      </w:r>
      <w:proofErr w:type="spellStart"/>
      <w:r w:rsidRPr="00D119CC">
        <w:rPr>
          <w:b/>
        </w:rPr>
        <w:t>IaaS</w:t>
      </w:r>
      <w:proofErr w:type="spellEnd"/>
      <w:r w:rsidRPr="00D119CC">
        <w:rPr>
          <w:b/>
        </w:rPr>
        <w:t xml:space="preserve">: </w:t>
      </w:r>
    </w:p>
    <w:p w:rsidR="00571DAE" w:rsidRDefault="00571DAE" w:rsidP="00571DAE">
      <w:pPr>
        <w:ind w:left="708"/>
      </w:pPr>
      <w:r>
        <w:lastRenderedPageBreak/>
        <w:t>1. Стандартизирана среда по ITIL (</w:t>
      </w:r>
      <w:proofErr w:type="spellStart"/>
      <w:r>
        <w:t>Information</w:t>
      </w:r>
      <w:proofErr w:type="spellEnd"/>
      <w:r>
        <w:t xml:space="preserve"> Technology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– множество от правила, които се фокусират върху предлаганите ИТ услугите и нуждите на бизнес, базирайки се на добрите практики); </w:t>
      </w:r>
    </w:p>
    <w:p w:rsidR="00571DAE" w:rsidRDefault="00571DAE" w:rsidP="00571DAE">
      <w:pPr>
        <w:ind w:left="708"/>
      </w:pPr>
      <w:r>
        <w:t xml:space="preserve">2. Защитени и изолирани платформи, намиращи се под непрекъснато наблюдение за опити на проникване, гарантиращо висока сигурност; </w:t>
      </w:r>
    </w:p>
    <w:p w:rsidR="00571DAE" w:rsidRDefault="00571DAE" w:rsidP="00571DAE">
      <w:pPr>
        <w:ind w:left="708"/>
      </w:pPr>
      <w:r w:rsidRPr="000F70D3">
        <w:t>3</w:t>
      </w:r>
      <w:r>
        <w:t xml:space="preserve">. Способност за управление на претоварванията и </w:t>
      </w:r>
      <w:proofErr w:type="spellStart"/>
      <w:r>
        <w:t>ненатовареността</w:t>
      </w:r>
      <w:proofErr w:type="spellEnd"/>
      <w:r>
        <w:t xml:space="preserve"> на услугата; </w:t>
      </w:r>
    </w:p>
    <w:p w:rsidR="00571DAE" w:rsidRDefault="00571DAE" w:rsidP="00571DAE">
      <w:pPr>
        <w:ind w:left="708"/>
      </w:pPr>
      <w:r w:rsidRPr="000F70D3">
        <w:t>4</w:t>
      </w:r>
      <w:r>
        <w:t>. Съкращаване на времето, разходите и проблемите, когато трябва да се разгърне нова функционалност или способност;</w:t>
      </w:r>
    </w:p>
    <w:p w:rsidR="00571DAE" w:rsidRPr="000F70D3" w:rsidRDefault="00571DAE" w:rsidP="00571DAE">
      <w:pPr>
        <w:ind w:left="708"/>
      </w:pPr>
      <w:r w:rsidRPr="000F70D3">
        <w:t xml:space="preserve">5. </w:t>
      </w:r>
      <w:proofErr w:type="spellStart"/>
      <w:r w:rsidRPr="000F70D3">
        <w:t>No</w:t>
      </w:r>
      <w:proofErr w:type="spellEnd"/>
      <w:r w:rsidRPr="000F70D3">
        <w:t xml:space="preserve"> </w:t>
      </w:r>
      <w:proofErr w:type="spellStart"/>
      <w:r w:rsidRPr="000F70D3">
        <w:t>single</w:t>
      </w:r>
      <w:proofErr w:type="spellEnd"/>
      <w:r w:rsidRPr="000F70D3">
        <w:t xml:space="preserve"> </w:t>
      </w:r>
      <w:proofErr w:type="spellStart"/>
      <w:r w:rsidRPr="000F70D3">
        <w:t>point</w:t>
      </w:r>
      <w:proofErr w:type="spellEnd"/>
      <w:r w:rsidRPr="000F70D3">
        <w:t xml:space="preserve"> </w:t>
      </w:r>
      <w:proofErr w:type="spellStart"/>
      <w:r w:rsidRPr="000F70D3">
        <w:t>of</w:t>
      </w:r>
      <w:proofErr w:type="spellEnd"/>
      <w:r w:rsidRPr="000F70D3">
        <w:t xml:space="preserve"> </w:t>
      </w:r>
      <w:proofErr w:type="spellStart"/>
      <w:r w:rsidRPr="000F70D3">
        <w:t>failure</w:t>
      </w:r>
      <w:proofErr w:type="spellEnd"/>
      <w:r w:rsidRPr="000F70D3">
        <w:t xml:space="preserve"> – </w:t>
      </w:r>
      <w:r>
        <w:t xml:space="preserve">Ако дадена компонента от системата спре да работи, това няма да попречи на </w:t>
      </w:r>
      <w:proofErr w:type="spellStart"/>
      <w:r>
        <w:t>останалта</w:t>
      </w:r>
      <w:proofErr w:type="spellEnd"/>
      <w:r>
        <w:t xml:space="preserve"> част от системата за нормалното й функциониране. Например, в някои случаи </w:t>
      </w:r>
      <w:proofErr w:type="spellStart"/>
      <w:r>
        <w:t>клаудовете</w:t>
      </w:r>
      <w:proofErr w:type="spellEnd"/>
      <w:r>
        <w:t xml:space="preserve"> използват ресурси от няколко центъра за информация. Ако се случи, че един от тях „падне“, то индивидуалните услуги ще останат невредими.</w:t>
      </w:r>
    </w:p>
    <w:p w:rsidR="00DD19F7" w:rsidRPr="00DD19F7" w:rsidRDefault="00DD19F7" w:rsidP="00DD19F7">
      <w:pPr>
        <w:pStyle w:val="Title"/>
        <w:jc w:val="center"/>
      </w:pPr>
      <w:r>
        <w:rPr>
          <w:lang w:val="en-US"/>
        </w:rPr>
        <w:t>речник</w:t>
      </w:r>
    </w:p>
    <w:p w:rsidR="00571DAE" w:rsidRPr="000F70D3" w:rsidRDefault="00571DAE" w:rsidP="00571DAE">
      <w:pPr>
        <w:ind w:left="708"/>
      </w:pPr>
    </w:p>
    <w:p w:rsidR="00D7420F" w:rsidRDefault="00DD19F7">
      <w:r>
        <w:t>облак (</w:t>
      </w:r>
      <w:proofErr w:type="spellStart"/>
      <w:r>
        <w:t>cloud</w:t>
      </w:r>
      <w:proofErr w:type="spellEnd"/>
      <w:r>
        <w:t>); 2. облачни изчисления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); 3. облачни инфраструктури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>); 4. облачни платформи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>); 5. облачни услуги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 и т.н.</w:t>
      </w:r>
    </w:p>
    <w:p w:rsidR="00456B75" w:rsidRPr="00456B75" w:rsidRDefault="00456B75">
      <w:pPr>
        <w:rPr>
          <w:lang w:val="en-US"/>
        </w:rPr>
      </w:pPr>
      <w:bookmarkStart w:id="0" w:name="_GoBack"/>
      <w:bookmarkEnd w:id="0"/>
    </w:p>
    <w:sectPr w:rsidR="00456B75" w:rsidRPr="0045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37AE"/>
    <w:multiLevelType w:val="multilevel"/>
    <w:tmpl w:val="9A0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36D09"/>
    <w:multiLevelType w:val="multilevel"/>
    <w:tmpl w:val="6CE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DD"/>
    <w:rsid w:val="001F7841"/>
    <w:rsid w:val="00331BDD"/>
    <w:rsid w:val="00456B75"/>
    <w:rsid w:val="00571DAE"/>
    <w:rsid w:val="00696365"/>
    <w:rsid w:val="00AE5A1F"/>
    <w:rsid w:val="00CA3761"/>
    <w:rsid w:val="00D7420F"/>
    <w:rsid w:val="00DD19F7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A0B7"/>
  <w15:chartTrackingRefBased/>
  <w15:docId w15:val="{651BE6A7-3FBD-42A8-825C-5D41256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F78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7841"/>
  </w:style>
  <w:style w:type="paragraph" w:styleId="Title">
    <w:name w:val="Title"/>
    <w:basedOn w:val="Normal"/>
    <w:next w:val="Normal"/>
    <w:link w:val="TitleChar"/>
    <w:uiPriority w:val="10"/>
    <w:qFormat/>
    <w:rsid w:val="00571DA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1DA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8%D0%B7%D1%87%D0%B8%D1%81%D0%BB%D0%B5%D0%BD%D0%B8%D1%8F_%D0%B2_%D0%BE%D0%B1%D0%BB%D0%B0%D0%BA" TargetMode="External"/><Relationship Id="rId13" Type="http://schemas.openxmlformats.org/officeDocument/2006/relationships/hyperlink" Target="https://bg.wikipedia.org/wiki/%D0%A1%D0%BC%D1%8F%D0%BD%D0%B0_%D0%BD%D0%B0_%D0%BF%D0%B0%D1%80%D0%B0%D0%B4%D0%B8%D0%B3%D0%BC%D0%B0%D1%82%D0%B0" TargetMode="External"/><Relationship Id="rId18" Type="http://schemas.openxmlformats.org/officeDocument/2006/relationships/hyperlink" Target="https://bg.wikipedia.org/wiki/%D0%98%D0%BD%D1%82%D0%B5%D1%80%D1%84%D0%B5%D0%B9%D1%81_(%D0%BF%D1%80%D0%BE%D0%B3%D1%80%D0%B0%D0%BC%D0%B8%D1%80%D0%B0%D0%BD%D0%B5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bg.wikipedia.org/wiki/%D0%A8%D0%B8%D1%80%D0%BE%D0%BA%D0%BE%D0%BB%D0%B5%D0%BD%D1%82%D0%BE%D0%B2_%D0%B4%D0%BE%D1%81%D1%82%D1%8A%D0%BF" TargetMode="External"/><Relationship Id="rId12" Type="http://schemas.openxmlformats.org/officeDocument/2006/relationships/hyperlink" Target="https://bg.wikipedia.org/wiki/%D0%98%D0%B7%D1%87%D0%B8%D1%81%D0%BB%D0%B5%D0%BD%D0%B8%D1%8F_%D0%B2_%D0%BE%D0%B1%D0%BB%D0%B0%D0%BA" TargetMode="External"/><Relationship Id="rId17" Type="http://schemas.openxmlformats.org/officeDocument/2006/relationships/hyperlink" Target="https://bg.wikipedia.org/wiki/%D0%A1%D0%BE%D1%84%D1%82%D1%83%D0%B5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%D0%9A%D0%BE%D0%BD%D0%BA%D1%83%D1%80%D0%B5%D0%BD%D1%86%D0%B8%D1%8F" TargetMode="External"/><Relationship Id="rId20" Type="http://schemas.openxmlformats.org/officeDocument/2006/relationships/hyperlink" Target="https://bg.wikipedia.org/wiki/%D0%9F%D1%80%D0%B8%D0%BB%D0%BE%D0%B6%D0%B5%D0%BD_%D1%81%D0%BE%D1%84%D1%82%D1%83%D0%B5%D1%8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g.wikipedia.org/w/index.php?title=%D0%9C%D1%80%D0%B5%D0%B6%D0%BE%D0%B2_%D0%B4%D0%BE%D1%81%D1%82%D1%8A%D0%BF&amp;action=edit&amp;redlink=1" TargetMode="External"/><Relationship Id="rId11" Type="http://schemas.openxmlformats.org/officeDocument/2006/relationships/hyperlink" Target="https://bg.wikipedia.org/wiki/%D0%9E%D0%BF%D0%B5%D1%80%D0%B0%D1%82%D0%B8%D0%B2%D0%BD%D0%B8_%D1%80%D0%B0%D0%B7%D1%85%D0%BE%D0%B4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A6%D0%B5%D0%BD%D0%BE%D0%BE%D0%B1%D1%80%D0%B0%D0%B7%D1%83%D0%B2%D0%B0%D0%BD%D0%B5" TargetMode="External"/><Relationship Id="rId10" Type="http://schemas.openxmlformats.org/officeDocument/2006/relationships/hyperlink" Target="https://bg.wikipedia.org/wiki/%D0%9A%D0%B0%D0%BF%D0%B8%D1%82%D0%B0%D0%BB%D0%BE%D0%B2%D0%B8_%D1%80%D0%B0%D0%B7%D1%85%D0%BE%D0%B4%D0%B8" TargetMode="External"/><Relationship Id="rId19" Type="http://schemas.openxmlformats.org/officeDocument/2006/relationships/hyperlink" Target="https://bg.wikipedia.org/wiki/%D0%A6%D0%B5%D0%BD%D1%82%D1%80%D0%B0%D0%BB%D0%B5%D0%BD_%D0%BF%D1%80%D0%BE%D1%86%D0%B5%D1%81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/index.php?title=%D0%91%D0%B0%D1%80%D0%B8%D0%B5%D1%80%D0%B0_%D0%B7%D0%B0_%D0%BD%D0%B0%D0%B2%D0%BB%D0%B8%D0%B7%D0%B0%D0%BD%D0%B5&amp;action=edit&amp;redlink=1" TargetMode="External"/><Relationship Id="rId14" Type="http://schemas.openxmlformats.org/officeDocument/2006/relationships/hyperlink" Target="https://bg.wikipedia.org/wiki/%D0%95%D0%BB%D0%B0%D1%81%D1%82%D0%B8%D1%87%D0%BD%D0%BE%D1%81%D1%82_%D0%BD%D0%B0_%D1%82%D1%8A%D1%80%D1%81%D0%B5%D0%BD%D0%B5%D1%82%D0%BE_%D0%B8_%D0%BF%D1%80%D0%B5%D0%B4%D0%BB%D0%B0%D0%B3%D0%B0%D0%BD%D0%B5%D1%82%D0%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23CB5-0912-4120-A7FE-D1DAEE2F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3248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</dc:creator>
  <cp:keywords/>
  <dc:description/>
  <cp:lastModifiedBy>Nikola Popov</cp:lastModifiedBy>
  <cp:revision>9</cp:revision>
  <dcterms:created xsi:type="dcterms:W3CDTF">2016-05-11T20:59:00Z</dcterms:created>
  <dcterms:modified xsi:type="dcterms:W3CDTF">2016-05-11T21:25:00Z</dcterms:modified>
</cp:coreProperties>
</file>