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Basado en la información proporcionada, he redactado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Misión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Visión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ARTDENT Laboratorio Odontológico e Insumos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Estas propuestas buscan equilibrar el servicio técnico de alta precisión con el propósito emocional de ser un aliado estratégico para el profesional.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🦷 Misión de ARTDENT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misión define la razón de ser actual, el "qué hacemos" y los valores que guían el día a día.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"Proveer soluciones protésicas y rehabilitaciones dentales de alta precisión y estética que permitan a odontólogos y clínicas devolver el bienestar a sus pacientes en el menor tiempo posible. Nos comprometemos a ser un aliado estratégico a través de un servicio personalizado y un trabajo en equipo basado en la calidad, la rapidez y el profesionalismo, maximizando la inversión de nuestros clientes con tecnología de vanguardia."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Propósito: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Devolver la confianza y bienestar al paciente.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Diferencial: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Rapidez sin prescindir de la precisión y trato humano.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Valores clave: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Calidad, estética, funcionalidad y respeto mutuo.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Visión de ARTDENT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visión es la proyección a futuro y el mapa estratégico para los próximos 1, 3 y 5 años.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"Consolidarnos como el laboratorio digital pionero y líder de la región NEA, reconocido por transformar la gestión odontológica mediante sistemas de trabajo ágiles y precisos. Para el año 2029, aspiramos a ser un referente internacional con presencia en Asunción (Paraguay), expandiendo nuestro impacto a través de ARTDENT Academy y nuestra plataforma de e-commerce, integrando la formación técnica disruptiva con la innovación tecnológica en beneficio de toda la comunidad odontológica."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Metas Estratégicas (Hoja de Ruta):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1 año (Corto Plazo):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Alcanzar una facturación mensual de 25 millones de pesos, sumando un cliente estratégico cada mes para totalizar 12 clientes de flujo diario.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3 años (Mediano Plazo):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Establecer el centro de capacitación presencial y cursos online (Academy), además de organizar el Congreso de Técnicos Dentales en Formosa con contenidos sobre Ikigai y liderazgo.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5 años (Largo Plazo):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Lograr la expansión territorial hacia la ciudad de Asunción y consolidar la presencia en la región NEA.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¿Te gustaría que ajustemos algún concepto específico o que redactemos una versión más corta para redes sociales?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