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unificar ambas unidades de negocio (</w:t>
      </w:r>
      <w:r w:rsidDel="00000000" w:rsidR="00000000" w:rsidRPr="00000000">
        <w:rPr>
          <w:rFonts w:ascii="Google Sans" w:cs="Google Sans" w:eastAsia="Google Sans" w:hAnsi="Google Sans"/>
          <w:b w:val="1"/>
          <w:bCs w:val="1"/>
          <w:color w:val="1f1f1f"/>
          <w:rtl w:val="0"/>
        </w:rPr>
        <w:t xml:space="preserve">Laboratorio e Insumos</w:t>
      </w:r>
      <w:r w:rsidDel="00000000" w:rsidR="00000000" w:rsidRPr="00000000">
        <w:rPr>
          <w:rFonts w:ascii="Google Sans" w:cs="Google Sans" w:eastAsia="Google Sans" w:hAnsi="Google Sans"/>
          <w:color w:val="1f1f1f"/>
          <w:rtl w:val="0"/>
        </w:rPr>
        <w:t xml:space="preserve">), he redactado una propuesta que integra la fabricación de prótesis con la comercialización de materiales. El concepto central es posicionar a </w:t>
      </w:r>
      <w:r w:rsidDel="00000000" w:rsidR="00000000" w:rsidRPr="00000000">
        <w:rPr>
          <w:rFonts w:ascii="Google Sans" w:cs="Google Sans" w:eastAsia="Google Sans" w:hAnsi="Google Sans"/>
          <w:b w:val="1"/>
          <w:bCs w:val="1"/>
          <w:color w:val="1f1f1f"/>
          <w:rtl w:val="0"/>
        </w:rPr>
        <w:t xml:space="preserve">ARTDENT</w:t>
      </w:r>
      <w:r w:rsidDel="00000000" w:rsidR="00000000" w:rsidRPr="00000000">
        <w:rPr>
          <w:rFonts w:ascii="Google Sans" w:cs="Google Sans" w:eastAsia="Google Sans" w:hAnsi="Google Sans"/>
          <w:color w:val="1f1f1f"/>
          <w:rtl w:val="0"/>
        </w:rPr>
        <w:t xml:space="preserve"> no solo como un fabricante, sino como un </w:t>
      </w:r>
      <w:r w:rsidDel="00000000" w:rsidR="00000000" w:rsidRPr="00000000">
        <w:rPr>
          <w:rFonts w:ascii="Google Sans" w:cs="Google Sans" w:eastAsia="Google Sans" w:hAnsi="Google Sans"/>
          <w:b w:val="1"/>
          <w:bCs w:val="1"/>
          <w:color w:val="1f1f1f"/>
          <w:rtl w:val="0"/>
        </w:rPr>
        <w:t xml:space="preserve">ecosistema integral</w:t>
      </w:r>
      <w:r w:rsidDel="00000000" w:rsidR="00000000" w:rsidRPr="00000000">
        <w:rPr>
          <w:rFonts w:ascii="Google Sans" w:cs="Google Sans" w:eastAsia="Google Sans" w:hAnsi="Google Sans"/>
          <w:color w:val="1f1f1f"/>
          <w:rtl w:val="0"/>
        </w:rPr>
        <w:t xml:space="preserve"> para el profesional odontológico y el técnico dental.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Aquí tienes la propuesta unificada:</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Misión Unificada: ARTDENT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misión ahora abarca tanto la creación del producto final como el suministro de las herramientas para que otros lo hagan.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"Impulsar la excelencia en la salud dental integrando la fabricación de prótesis de alta precisión con la provisión de insumos especializados de vanguardia. Existimos para facilitar el trabajo de odontólogos, clínicas y técnicos a través de soluciones rápidas, estéticas y personalizadas, combinando tecnología digital, educación continua y un soporte técnico humano que garantiza la mejor inversión y el bienestar del paciente."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Razón de ser:</w:t>
      </w:r>
      <w:r w:rsidDel="00000000" w:rsidR="00000000" w:rsidRPr="00000000">
        <w:rPr>
          <w:rFonts w:ascii="Google Sans" w:cs="Google Sans" w:eastAsia="Google Sans" w:hAnsi="Google Sans"/>
          <w:color w:val="1f1f1f"/>
          <w:rtl w:val="0"/>
        </w:rPr>
        <w:t xml:space="preserve"> Facilitar el éxito clínico y técnico.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Qué hacemos:</w:t>
      </w:r>
      <w:r w:rsidDel="00000000" w:rsidR="00000000" w:rsidRPr="00000000">
        <w:rPr>
          <w:rFonts w:ascii="Google Sans" w:cs="Google Sans" w:eastAsia="Google Sans" w:hAnsi="Google Sans"/>
          <w:color w:val="1f1f1f"/>
          <w:rtl w:val="0"/>
        </w:rPr>
        <w:t xml:space="preserve"> Rehabilitaciones dentales y comercialización de insumos estratégicos.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Cómo lo hacemos:</w:t>
      </w:r>
      <w:r w:rsidDel="00000000" w:rsidR="00000000" w:rsidRPr="00000000">
        <w:rPr>
          <w:rFonts w:ascii="Google Sans" w:cs="Google Sans" w:eastAsia="Google Sans" w:hAnsi="Google Sans"/>
          <w:color w:val="1f1f1f"/>
          <w:rtl w:val="0"/>
        </w:rPr>
        <w:t xml:space="preserve"> Con rapidez, precisión digital y un compromiso innegociable con la calidad.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Visión Unificada: ARTDENT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visión proyecta el crecimiento del laboratorio, la academia y la tienda de insumos (e-commerce).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 el ecosistema odontológico líder y referente en innovación digital del NEA y Paraguay para el año 2031. Aspiramos a transformar la industria regional mediante la integración de nuestro centro de fresado de alta complejidad, una tienda de insumos con alcance global y ARTDENT Academy, convirtiéndonos en el aliado indispensable para la formación, el abastecimiento y la ejecución de tratamientos dentales disruptivos."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Ejes de Crecimiento Unificados: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Abastecimiento Estratégico:</w:t>
      </w:r>
      <w:r w:rsidDel="00000000" w:rsidR="00000000" w:rsidRPr="00000000">
        <w:rPr>
          <w:rFonts w:ascii="Google Sans" w:cs="Google Sans" w:eastAsia="Google Sans" w:hAnsi="Google Sans"/>
          <w:color w:val="1f1f1f"/>
          <w:rtl w:val="0"/>
        </w:rPr>
        <w:t xml:space="preserve"> Consolidar el centro de fresado para abastecer de estructuras y materiales a técnicos y odontólogos de toda la región.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Expansión Comercial:</w:t>
      </w:r>
      <w:r w:rsidDel="00000000" w:rsidR="00000000" w:rsidRPr="00000000">
        <w:rPr>
          <w:rFonts w:ascii="Google Sans" w:cs="Google Sans" w:eastAsia="Google Sans" w:hAnsi="Google Sans"/>
          <w:color w:val="1f1f1f"/>
          <w:rtl w:val="0"/>
        </w:rPr>
        <w:t xml:space="preserve"> Lograr que la unidad de insumos alcance una presencia sólida en el e-commerce, vinculando los productos con la capacitación de la Academia.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Liderazgo Regional:</w:t>
      </w:r>
      <w:r w:rsidDel="00000000" w:rsidR="00000000" w:rsidRPr="00000000">
        <w:rPr>
          <w:rFonts w:ascii="Google Sans" w:cs="Google Sans" w:eastAsia="Google Sans" w:hAnsi="Google Sans"/>
          <w:color w:val="1f1f1f"/>
          <w:rtl w:val="0"/>
        </w:rPr>
        <w:t xml:space="preserve"> Establecer sedes físicas y redes de distribución en Formosa, Resistencia, Corrientes y Asunción en un plazo de 5 años.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¿Por qué esta unificación es clave para tu negocio?</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Sinergia:</w:t>
      </w:r>
      <w:r w:rsidDel="00000000" w:rsidR="00000000" w:rsidRPr="00000000">
        <w:rPr>
          <w:rFonts w:ascii="Google Sans" w:cs="Google Sans" w:eastAsia="Google Sans" w:hAnsi="Google Sans"/>
          <w:color w:val="1f1f1f"/>
          <w:rtl w:val="0"/>
        </w:rPr>
        <w:t xml:space="preserve"> Los alumnos de tus cursos (Academy) y tus clientes de laboratorio son los compradores naturales de tus insumos.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Autoridad:</w:t>
      </w:r>
      <w:r w:rsidDel="00000000" w:rsidR="00000000" w:rsidRPr="00000000">
        <w:rPr>
          <w:rFonts w:ascii="Google Sans" w:cs="Google Sans" w:eastAsia="Google Sans" w:hAnsi="Google Sans"/>
          <w:color w:val="1f1f1f"/>
          <w:rtl w:val="0"/>
        </w:rPr>
        <w:t xml:space="preserve"> Al vender los mismos insumos que usas en tu laboratorio pionero, generas una </w:t>
      </w:r>
      <w:r w:rsidDel="00000000" w:rsidR="00000000" w:rsidRPr="00000000">
        <w:rPr>
          <w:rFonts w:ascii="Google Sans" w:cs="Google Sans" w:eastAsia="Google Sans" w:hAnsi="Google Sans"/>
          <w:b w:val="1"/>
          <w:bCs w:val="1"/>
          <w:color w:val="1f1f1f"/>
          <w:rtl w:val="0"/>
        </w:rPr>
        <w:t xml:space="preserve">confianza inmediata</w:t>
      </w:r>
      <w:r w:rsidDel="00000000" w:rsidR="00000000" w:rsidRPr="00000000">
        <w:rPr>
          <w:rFonts w:ascii="Google Sans" w:cs="Google Sans" w:eastAsia="Google Sans" w:hAnsi="Google Sans"/>
          <w:color w:val="1f1f1f"/>
          <w:rtl w:val="0"/>
        </w:rPr>
        <w:t xml:space="preserve"> en el comprador.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 gustaría que diseñemos un eslogan o frase corta que resuma esta unión para tu nuevo logo o redes sociales?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