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Приёмка коробочного Битрикс24</w:t>
      </w:r>
    </w:p>
    <w:p>
      <w:r>
        <w:rPr>
          <w:rFonts w:ascii="Calibri" w:hAnsi="Calibri" w:eastAsia="Calibri"/>
          <w:b w:val="0"/>
          <w:i/>
          <w:color w:val="5C564C"/>
          <w:sz w:val="22"/>
        </w:rPr>
        <w:t>План и чеклист, чтобы забрать продающий сайт с чужой коробки Битрикс24 и оставить его у заказчика. Источник один: общий чат о приёмке такого сайта. Чат сам отделяет коробку от облака. Облачные шаги в работу не входят.</w:t>
      </w:r>
    </w:p>
    <w:tbl>
      <w:tblPr>
        <w:tblStyle w:val="TableGrid"/>
        <w:tblW w:type="auto" w:w="0"/>
        <w:tblLook w:firstColumn="1" w:firstRow="1" w:lastColumn="0" w:lastRow="0" w:noHBand="0" w:noVBand="1" w:val="04A0"/>
      </w:tblPr>
      <w:tblGrid>
        <w:gridCol w:w="9978"/>
      </w:tblGrid>
      <w:tr>
        <w:tc>
          <w:tcPr>
            <w:tcW w:type="dxa" w:w="9978"/>
            <w:shd w:val="clear" w:color="auto" w:fill="F4EAD2"/>
          </w:tcPr>
          <w:p>
            <w:r>
              <w:rPr>
                <w:rFonts w:ascii="Calibri" w:hAnsi="Calibri" w:eastAsia="Calibri"/>
                <w:b/>
                <w:i w:val="0"/>
                <w:color w:val="6B4E12"/>
                <w:sz w:val="22"/>
              </w:rPr>
              <w:t>Это коробка, не облако</w:t>
            </w:r>
          </w:p>
          <w:p>
            <w:pPr>
              <w:spacing w:after="40"/>
            </w:pPr>
            <w:r>
              <w:rPr>
                <w:rFonts w:ascii="Calibri" w:hAnsi="Calibri" w:eastAsia="Calibri"/>
                <w:b w:val="0"/>
                <w:i w:val="0"/>
                <w:sz w:val="22"/>
              </w:rPr>
              <w:t>Сервер сейчас чужой, а право на него должно быть у заказчика. Пока нет root, лицензионного ключа на аккаунте заказчика и кода, сайт можно выключить вместе с подрядчиком. В чате есть сводный чек-лист с заголовком «Битрикс24 (облако)». Его облачные пункты сюда не перенесены.</w:t>
            </w:r>
          </w:p>
        </w:tc>
      </w:tr>
    </w:tbl>
    <w:p/>
    <w:p>
      <w:pPr>
        <w:pStyle w:val="Heading2"/>
      </w:pPr>
      <w:r>
        <w:t>Семь шагов</w:t>
      </w:r>
    </w:p>
    <w:p>
      <w:r>
        <w:t>Шаги идут из чата: сначала собственность на сервер и ключ, затем доступы и связки, затем испытания и акт. Без подписанного акта чат не советует переводить финальный платёж.</w:t>
      </w:r>
    </w:p>
    <w:p>
      <w:pPr>
        <w:pStyle w:val="ListNumber"/>
      </w:pPr>
      <w:r>
        <w:t>Отделить коробку от облака и не принимать облачный экспорт за перенос сервера.</w:t>
      </w:r>
    </w:p>
    <w:p>
      <w:pPr>
        <w:pStyle w:val="ListNumber"/>
      </w:pPr>
      <w:r>
        <w:t>Забрать сервер, лицензию и код: root, ключ на аккаунте заказчика, Git, каталог /local/.</w:t>
      </w:r>
    </w:p>
    <w:p>
      <w:pPr>
        <w:pStyle w:val="ListNumber"/>
      </w:pPr>
      <w:r>
        <w:t>Забрать доступы, роли и проверить личный кабинет.</w:t>
      </w:r>
    </w:p>
    <w:p>
      <w:pPr>
        <w:pStyle w:val="ListNumber"/>
      </w:pPr>
      <w:r>
        <w:t>Разобрать вебхуки, роботов и чат-боты и перевесить их с аккаунта подрядчика.</w:t>
      </w:r>
    </w:p>
    <w:p>
      <w:pPr>
        <w:pStyle w:val="ListNumber"/>
      </w:pPr>
      <w:r>
        <w:t>Пройти монитор качества и подписать протокол испытаний.</w:t>
      </w:r>
    </w:p>
    <w:p>
      <w:pPr>
        <w:pStyle w:val="ListNumber"/>
      </w:pPr>
      <w:r>
        <w:t>Закрыть домен, почту, оплату, SMS, бэкапы и мониторинг на аккаунтах заказчика.</w:t>
      </w:r>
    </w:p>
    <w:p>
      <w:pPr>
        <w:pStyle w:val="ListNumber"/>
      </w:pPr>
      <w:r>
        <w:t>Подписать акт, сменить пароли и записать срок лицензии и SLA.</w:t>
      </w:r>
    </w:p>
    <w:p>
      <w:pPr>
        <w:pStyle w:val="Heading2"/>
      </w:pPr>
      <w:r>
        <w:t>Коробка, не облако</w:t>
      </w:r>
    </w:p>
    <w:p>
      <w:r>
        <w:t>Чат прямо говорит: управление контентом в облаке Битрикс24 устроено иначе, чем в коробке. Облако держится на ролях конструктора. Коробка держится на сервере, лицензионном ключе и коде.</w:t>
      </w:r>
    </w:p>
    <w:p>
      <w:r>
        <w:t>Последний вопрос чата формулирует задачу так: сайт на Битрикс24 стоит на чужой коробке, а должен стоять на своей. Отсюда три вещи, которых в облаке нет. Код забирают целиком: в облаке его нет, там аренда сервиса. Ключ коробки живёт в кабинете 1С-Битрикс и должен быть на компании заказчика. Сервер описывают физически: кому принадлежит машина или виртуальная машина, какой IP, какой root.</w:t>
      </w:r>
    </w:p>
    <w:p>
      <w:r>
        <w:t>Если разработчик делал отдельные приложения через REST, их код забирают и в облачном случае. Для коробки это не замена Git: забирают и репозиторий коробки, и код таких приложений, если они есть.</w:t>
      </w:r>
    </w:p>
    <w:p>
      <w:pPr>
        <w:pStyle w:val="Heading2"/>
      </w:pPr>
      <w:r>
        <w:t>Сервер, лицензия и код</w:t>
      </w:r>
    </w:p>
    <w:p>
      <w:pPr>
        <w:pStyle w:val="Heading3"/>
      </w:pPr>
      <w:r>
        <w:t>Чья машина</w:t>
      </w:r>
    </w:p>
    <w:p>
      <w:r>
        <w:t>Нужно разделить право собственности и право управления. Если машину или виртуальную машину арендует подрядчик либо это его оборудование, заказчик забирает IP, логин и пароль root, SSH/SFTP и адрес панели сервера. Без этого подрядчик может удалить аккаунт, и портал исчезнет.</w:t>
      </w:r>
    </w:p>
    <w:p>
      <w:pPr>
        <w:pStyle w:val="Heading3"/>
      </w:pPr>
      <w:r>
        <w:t>Лицензия</w:t>
      </w:r>
    </w:p>
    <w:p>
      <w:r>
        <w:t>Коробкой управляет лицензионный ключ. Он должен быть привязан к аккаунту заказчика в 1С-Битрикс, с доступом в личный кабинет на 1c-bitrix.ru. Если в кабинете вендора до сих пор компания подрядчика, ключ передают и лицензию удаляют из его учётной записи. Иначе обновления остаются у подрядчика.</w:t>
      </w:r>
    </w:p>
    <w:p>
      <w:r>
        <w:t>Лицензия действует 12 месяцев. Льготное продление чат ограничивает окном: за 90 дней до окончания и в течение 15 дней после. Пропуск окна означает полную цену продления. Обновления и поддержка вендора при этом встают. Чат отдельно пишет, что после окончания срока недоступен Маркетплейс, перестают отвечать REST и вебхуки, отключаются облачная телефония, CRM-формы и чат-боты. Это не только «нельзя обновиться».</w:t>
      </w:r>
    </w:p>
    <w:p>
      <w:r>
        <w:t>Коммерческая лицензия должна позволять загрузку исходных текстов. Подрядчик показывает этот пункт в панели. Если исходников нет, доработки требуют пересборки у подрядчика, и заказчик сам их не внесёт.</w:t>
      </w:r>
    </w:p>
    <w:p>
      <w:pPr>
        <w:pStyle w:val="Heading3"/>
      </w:pPr>
      <w:r>
        <w:t>Код и ядро</w:t>
      </w:r>
    </w:p>
    <w:p>
      <w:r>
        <w:t>Git с историей коммитов за последний год. Архив zip чат красным флагом не называет достаточной передачей: красный флаг — когда репозитория нет. Кастомные компоненты лежат в /local/. Если они раскиданы по /bitrix/ вместе с ядром, обновление их сломает. Кастомизация личного кабинета тоже выносится в отдельные модули или обработчики событий, не в правки ядра.</w:t>
      </w:r>
    </w:p>
    <w:p>
      <w:r>
        <w:t>Спрашивают, когда последний раз обновляли ядро. Год без обновлений чат называет дырой. Выкладка ручным FTP — красный флаг: каждое обновление тогда зависит от руки. Нужен хотя бы простой контур сборки и выкладки. Порядок обновления: сначала резервная копия, потом тестовая среда, потом продуктив. Обновление боя «с риском» чат называет халатностью.</w:t>
      </w:r>
    </w:p>
    <w:p>
      <w:pPr>
        <w:pStyle w:val="Heading3"/>
      </w:pPr>
      <w:r>
        <w:t>Чужие входы</w:t>
      </w:r>
    </w:p>
    <w:p>
      <w:r>
        <w:t>На сервере коробки чат требует найти следы прежних подрядчиков. Смотрят ~/.ssh/authorized_keys на чужие публичные ключи. Смотрят учётные записи MySQL и удаляют посторонние. Меняют пароль root и у системы, и у MySQL. Смотрят crontab -l: нет ли заданий, которые сами ходят на серверы подрядчика.</w:t>
      </w:r>
    </w:p>
    <w:p>
      <w:pPr>
        <w:pStyle w:val="Heading3"/>
      </w:pPr>
      <w:r>
        <w:t>Копии</w:t>
      </w:r>
    </w:p>
    <w:p>
      <w:r>
        <w:t>На момент сдачи отдают полный дамп базы и архив файлов. Отдельно чат просит экспорт CRM в XLS или CSV и шаблоны бизнес-процессов в .bpt: это копия автоматизации, не замена дампа. Фраза «бэкапы делает хостинг» ничего не значит, пока копию не развернули на тестовой среде. Если развернуть не могут, копии нет. В регламенте фиксируют, кто делает копии, куда и как часто.</w:t>
      </w:r>
    </w:p>
    <w:p>
      <w:pPr>
        <w:pStyle w:val="Heading2"/>
      </w:pPr>
      <w:r>
        <w:t>Доступы, роли и личный кабинет</w:t>
      </w:r>
    </w:p>
    <w:p>
      <w:pPr>
        <w:pStyle w:val="Heading3"/>
      </w:pPr>
      <w:r>
        <w:t>Администратор</w:t>
      </w:r>
    </w:p>
    <w:p>
      <w:r>
        <w:t>У заказчика или его сотрудника полные права администратора: настройки модулей и управление пользователями. Он сам создаёт и меняет роли контент-менеджеров и операторов, без разработчика. Перед сменой паролей смотрят журнал событий и проверяют, что подрядчик не входил с чужих IP. После сдачи пароли подрядчика не действуют. Просьба «оставить свой доступ» — красный флаг. У администраторов включена двухфакторная аутентификация. Все пароли лежат в менеджере паролей или в защищённом документе, не в переписке и не в голове.</w:t>
      </w:r>
    </w:p>
    <w:p>
      <w:pPr>
        <w:pStyle w:val="Heading3"/>
      </w:pPr>
      <w:r>
        <w:t>Редактор контента</w:t>
      </w:r>
    </w:p>
    <w:p>
      <w:r>
        <w:t>Нужен тестовый пользователь, который меняет текст и картинки и не входит в настройки модулей и в CRM. Он не может удалить сайт. Право публиковать проверяют отдельно от черновика только там, где чат говорит про облачный конструктор. Для коробки эту модель не применяют. Заказчик проверяет редактора сам, чтобы увидеть, не выданы ли лишние права.</w:t>
      </w:r>
    </w:p>
    <w:p>
      <w:pPr>
        <w:pStyle w:val="Heading3"/>
      </w:pPr>
      <w:r>
        <w:t>Матрица ролей</w:t>
      </w:r>
    </w:p>
    <w:p>
      <w:r>
        <w:t>Чат просит не отчёт, а таблицу. Состав из чата такой.</w:t>
      </w:r>
    </w:p>
    <w:tbl>
      <w:tblPr>
        <w:tblStyle w:val="TableGrid"/>
        <w:tblW w:type="dxa" w:w="9979"/>
        <w:tblLayout w:type="fixed"/>
        <w:tblLook w:firstColumn="1" w:firstRow="1" w:lastColumn="0" w:lastRow="0" w:noHBand="0" w:noVBand="1" w:val="04A0"/>
      </w:tblPr>
      <w:tblGrid>
        <w:gridCol w:w="2041"/>
        <w:gridCol w:w="1927"/>
        <w:gridCol w:w="2041"/>
        <w:gridCol w:w="1701"/>
        <w:gridCol w:w="2268"/>
      </w:tblGrid>
      <w:tr>
        <w:trPr>
          <w:tblHeader w:val="true"/>
        </w:trPr>
        <w:tc>
          <w:tcPr>
            <w:tcW w:type="dxa" w:w="2041"/>
            <w:shd w:val="clear" w:color="auto" w:fill="1E2A24"/>
            <w:vAlign w:val="top"/>
          </w:tcPr>
          <w:p>
            <w:pPr>
              <w:spacing w:after="40" w:before="40"/>
            </w:pPr>
            <w:r>
              <w:rPr>
                <w:rFonts w:ascii="Calibri" w:hAnsi="Calibri" w:eastAsia="Calibri"/>
                <w:b/>
                <w:i w:val="0"/>
                <w:color w:val="F4F1EA"/>
                <w:sz w:val="20"/>
              </w:rPr>
              <w:t>Роль</w:t>
            </w:r>
          </w:p>
        </w:tc>
        <w:tc>
          <w:tcPr>
            <w:tcW w:type="dxa" w:w="1927"/>
            <w:shd w:val="clear" w:color="auto" w:fill="1E2A24"/>
            <w:vAlign w:val="top"/>
          </w:tcPr>
          <w:p>
            <w:pPr>
              <w:spacing w:after="40" w:before="40"/>
            </w:pPr>
            <w:r>
              <w:rPr>
                <w:rFonts w:ascii="Calibri" w:hAnsi="Calibri" w:eastAsia="Calibri"/>
                <w:b/>
                <w:i w:val="0"/>
                <w:color w:val="F4F1EA"/>
                <w:sz w:val="20"/>
              </w:rPr>
              <w:t>Страницы</w:t>
            </w:r>
          </w:p>
        </w:tc>
        <w:tc>
          <w:tcPr>
            <w:tcW w:type="dxa" w:w="2041"/>
            <w:shd w:val="clear" w:color="auto" w:fill="1E2A24"/>
            <w:vAlign w:val="top"/>
          </w:tcPr>
          <w:p>
            <w:pPr>
              <w:spacing w:after="40" w:before="40"/>
            </w:pPr>
            <w:r>
              <w:rPr>
                <w:rFonts w:ascii="Calibri" w:hAnsi="Calibri" w:eastAsia="Calibri"/>
                <w:b/>
                <w:i w:val="0"/>
                <w:color w:val="F4F1EA"/>
                <w:sz w:val="20"/>
              </w:rPr>
              <w:t>CRM</w:t>
            </w:r>
          </w:p>
        </w:tc>
        <w:tc>
          <w:tcPr>
            <w:tcW w:type="dxa" w:w="1701"/>
            <w:shd w:val="clear" w:color="auto" w:fill="1E2A24"/>
            <w:vAlign w:val="top"/>
          </w:tcPr>
          <w:p>
            <w:pPr>
              <w:spacing w:after="40" w:before="40"/>
            </w:pPr>
            <w:r>
              <w:rPr>
                <w:rFonts w:ascii="Calibri" w:hAnsi="Calibri" w:eastAsia="Calibri"/>
                <w:b/>
                <w:i w:val="0"/>
                <w:color w:val="F4F1EA"/>
                <w:sz w:val="20"/>
              </w:rPr>
              <w:t>Настройки</w:t>
            </w:r>
          </w:p>
        </w:tc>
        <w:tc>
          <w:tcPr>
            <w:tcW w:type="dxa" w:w="2268"/>
            <w:shd w:val="clear" w:color="auto" w:fill="1E2A24"/>
            <w:vAlign w:val="top"/>
          </w:tcPr>
          <w:p>
            <w:pPr>
              <w:spacing w:after="40" w:before="40"/>
            </w:pPr>
            <w:r>
              <w:rPr>
                <w:rFonts w:ascii="Calibri" w:hAnsi="Calibri" w:eastAsia="Calibri"/>
                <w:b/>
                <w:i w:val="0"/>
                <w:color w:val="F4F1EA"/>
                <w:sz w:val="20"/>
              </w:rPr>
              <w:t>Граница</w:t>
            </w:r>
          </w:p>
        </w:tc>
      </w:tr>
      <w:tr>
        <w:tc>
          <w:tcPr>
            <w:tcW w:type="dxa" w:w="2041"/>
            <w:vAlign w:val="top"/>
          </w:tcPr>
          <w:p>
            <w:pPr>
              <w:spacing w:after="40" w:before="40"/>
            </w:pPr>
            <w:r>
              <w:rPr>
                <w:rFonts w:ascii="Calibri" w:hAnsi="Calibri" w:eastAsia="Calibri"/>
                <w:b w:val="0"/>
                <w:i w:val="0"/>
                <w:sz w:val="20"/>
              </w:rPr>
              <w:t>Администратор</w:t>
            </w:r>
          </w:p>
        </w:tc>
        <w:tc>
          <w:tcPr>
            <w:tcW w:type="dxa" w:w="1927"/>
            <w:vAlign w:val="top"/>
          </w:tcPr>
          <w:p>
            <w:pPr>
              <w:spacing w:after="40" w:before="40"/>
            </w:pPr>
            <w:r>
              <w:rPr>
                <w:rFonts w:ascii="Calibri" w:hAnsi="Calibri" w:eastAsia="Calibri"/>
                <w:b w:val="0"/>
                <w:i w:val="0"/>
                <w:sz w:val="20"/>
              </w:rPr>
              <w:t>Все</w:t>
            </w:r>
          </w:p>
        </w:tc>
        <w:tc>
          <w:tcPr>
            <w:tcW w:type="dxa" w:w="2041"/>
            <w:vAlign w:val="top"/>
          </w:tcPr>
          <w:p>
            <w:pPr>
              <w:spacing w:after="40" w:before="40"/>
            </w:pPr>
            <w:r>
              <w:rPr>
                <w:rFonts w:ascii="Calibri" w:hAnsi="Calibri" w:eastAsia="Calibri"/>
                <w:b w:val="0"/>
                <w:i w:val="0"/>
                <w:sz w:val="20"/>
              </w:rPr>
              <w:t>Все</w:t>
            </w:r>
          </w:p>
        </w:tc>
        <w:tc>
          <w:tcPr>
            <w:tcW w:type="dxa" w:w="1701"/>
            <w:vAlign w:val="top"/>
          </w:tcPr>
          <w:p>
            <w:pPr>
              <w:spacing w:after="40" w:before="40"/>
            </w:pPr>
            <w:r>
              <w:rPr>
                <w:rFonts w:ascii="Calibri" w:hAnsi="Calibri" w:eastAsia="Calibri"/>
                <w:b w:val="0"/>
                <w:i w:val="0"/>
                <w:sz w:val="20"/>
              </w:rPr>
              <w:t>Все</w:t>
            </w:r>
          </w:p>
        </w:tc>
        <w:tc>
          <w:tcPr>
            <w:tcW w:type="dxa" w:w="2268"/>
            <w:vAlign w:val="top"/>
          </w:tcPr>
          <w:p>
            <w:pPr>
              <w:spacing w:after="40" w:before="40"/>
            </w:pPr>
            <w:r>
              <w:rPr>
                <w:rFonts w:ascii="Calibri" w:hAnsi="Calibri" w:eastAsia="Calibri"/>
                <w:b w:val="0"/>
                <w:i w:val="0"/>
                <w:sz w:val="20"/>
              </w:rPr>
              <w:t>Заказчик</w:t>
            </w:r>
          </w:p>
        </w:tc>
      </w:tr>
      <w:tr>
        <w:tc>
          <w:tcPr>
            <w:tcW w:type="dxa" w:w="2041"/>
            <w:shd w:val="clear" w:color="auto" w:fill="F7F4EE"/>
            <w:vAlign w:val="top"/>
          </w:tcPr>
          <w:p>
            <w:pPr>
              <w:spacing w:after="40" w:before="40"/>
            </w:pPr>
            <w:r>
              <w:rPr>
                <w:rFonts w:ascii="Calibri" w:hAnsi="Calibri" w:eastAsia="Calibri"/>
                <w:b w:val="0"/>
                <w:i w:val="0"/>
                <w:sz w:val="20"/>
              </w:rPr>
              <w:t>Контент-менеджер</w:t>
            </w:r>
          </w:p>
        </w:tc>
        <w:tc>
          <w:tcPr>
            <w:tcW w:type="dxa" w:w="1927"/>
            <w:shd w:val="clear" w:color="auto" w:fill="F7F4EE"/>
            <w:vAlign w:val="top"/>
          </w:tcPr>
          <w:p>
            <w:pPr>
              <w:spacing w:after="40" w:before="40"/>
            </w:pPr>
            <w:r>
              <w:rPr>
                <w:rFonts w:ascii="Calibri" w:hAnsi="Calibri" w:eastAsia="Calibri"/>
                <w:b w:val="0"/>
                <w:i w:val="0"/>
                <w:sz w:val="20"/>
              </w:rPr>
              <w:t>Редактирование</w:t>
            </w:r>
          </w:p>
        </w:tc>
        <w:tc>
          <w:tcPr>
            <w:tcW w:type="dxa" w:w="2041"/>
            <w:shd w:val="clear" w:color="auto" w:fill="F7F4EE"/>
            <w:vAlign w:val="top"/>
          </w:tcPr>
          <w:p>
            <w:pPr>
              <w:spacing w:after="40" w:before="40"/>
            </w:pPr>
            <w:r>
              <w:rPr>
                <w:rFonts w:ascii="Calibri" w:hAnsi="Calibri" w:eastAsia="Calibri"/>
                <w:b w:val="0"/>
                <w:i w:val="0"/>
                <w:sz w:val="20"/>
              </w:rPr>
              <w:t>Нет</w:t>
            </w:r>
          </w:p>
        </w:tc>
        <w:tc>
          <w:tcPr>
            <w:tcW w:type="dxa" w:w="1701"/>
            <w:shd w:val="clear" w:color="auto" w:fill="F7F4EE"/>
            <w:vAlign w:val="top"/>
          </w:tcPr>
          <w:p>
            <w:pPr>
              <w:spacing w:after="40" w:before="40"/>
            </w:pPr>
            <w:r>
              <w:rPr>
                <w:rFonts w:ascii="Calibri" w:hAnsi="Calibri" w:eastAsia="Calibri"/>
                <w:b w:val="0"/>
                <w:i w:val="0"/>
                <w:sz w:val="20"/>
              </w:rPr>
              <w:t>Нет</w:t>
            </w:r>
          </w:p>
        </w:tc>
        <w:tc>
          <w:tcPr>
            <w:tcW w:type="dxa" w:w="2268"/>
            <w:shd w:val="clear" w:color="auto" w:fill="F7F4EE"/>
            <w:vAlign w:val="top"/>
          </w:tcPr>
          <w:p>
            <w:pPr>
              <w:spacing w:after="40" w:before="40"/>
            </w:pPr>
            <w:r>
              <w:rPr>
                <w:rFonts w:ascii="Calibri" w:hAnsi="Calibri" w:eastAsia="Calibri"/>
                <w:b w:val="0"/>
                <w:i w:val="0"/>
                <w:sz w:val="20"/>
              </w:rPr>
              <w:t>CRM не видит</w:t>
            </w:r>
          </w:p>
        </w:tc>
      </w:tr>
      <w:tr>
        <w:tc>
          <w:tcPr>
            <w:tcW w:type="dxa" w:w="2041"/>
            <w:vAlign w:val="top"/>
          </w:tcPr>
          <w:p>
            <w:pPr>
              <w:spacing w:after="40" w:before="40"/>
            </w:pPr>
            <w:r>
              <w:rPr>
                <w:rFonts w:ascii="Calibri" w:hAnsi="Calibri" w:eastAsia="Calibri"/>
                <w:b w:val="0"/>
                <w:i w:val="0"/>
                <w:sz w:val="20"/>
              </w:rPr>
              <w:t>Оператор чата</w:t>
            </w:r>
          </w:p>
        </w:tc>
        <w:tc>
          <w:tcPr>
            <w:tcW w:type="dxa" w:w="1927"/>
            <w:vAlign w:val="top"/>
          </w:tcPr>
          <w:p>
            <w:pPr>
              <w:spacing w:after="40" w:before="40"/>
            </w:pPr>
            <w:r>
              <w:rPr>
                <w:rFonts w:ascii="Calibri" w:hAnsi="Calibri" w:eastAsia="Calibri"/>
                <w:b w:val="0"/>
                <w:i w:val="0"/>
                <w:sz w:val="20"/>
              </w:rPr>
              <w:t>Нет</w:t>
            </w:r>
          </w:p>
        </w:tc>
        <w:tc>
          <w:tcPr>
            <w:tcW w:type="dxa" w:w="2041"/>
            <w:vAlign w:val="top"/>
          </w:tcPr>
          <w:p>
            <w:pPr>
              <w:spacing w:after="40" w:before="40"/>
            </w:pPr>
            <w:r>
              <w:rPr>
                <w:rFonts w:ascii="Calibri" w:hAnsi="Calibri" w:eastAsia="Calibri"/>
                <w:b w:val="0"/>
                <w:i w:val="0"/>
                <w:sz w:val="20"/>
              </w:rPr>
              <w:t>Только свои сделки</w:t>
            </w:r>
          </w:p>
        </w:tc>
        <w:tc>
          <w:tcPr>
            <w:tcW w:type="dxa" w:w="1701"/>
            <w:vAlign w:val="top"/>
          </w:tcPr>
          <w:p>
            <w:pPr>
              <w:spacing w:after="40" w:before="40"/>
            </w:pPr>
            <w:r>
              <w:rPr>
                <w:rFonts w:ascii="Calibri" w:hAnsi="Calibri" w:eastAsia="Calibri"/>
                <w:b w:val="0"/>
                <w:i w:val="0"/>
                <w:sz w:val="20"/>
              </w:rPr>
              <w:t>Нет</w:t>
            </w:r>
          </w:p>
        </w:tc>
        <w:tc>
          <w:tcPr>
            <w:tcW w:type="dxa" w:w="2268"/>
            <w:vAlign w:val="top"/>
          </w:tcPr>
          <w:p>
            <w:pPr>
              <w:spacing w:after="40" w:before="40"/>
            </w:pPr>
            <w:r>
              <w:rPr>
                <w:rFonts w:ascii="Calibri" w:hAnsi="Calibri" w:eastAsia="Calibri"/>
                <w:b w:val="0"/>
                <w:i w:val="0"/>
                <w:sz w:val="20"/>
              </w:rPr>
              <w:t>Только свои диалоги</w:t>
            </w:r>
          </w:p>
        </w:tc>
      </w:tr>
      <w:tr>
        <w:tc>
          <w:tcPr>
            <w:tcW w:type="dxa" w:w="2041"/>
            <w:shd w:val="clear" w:color="auto" w:fill="F7F4EE"/>
            <w:vAlign w:val="top"/>
          </w:tcPr>
          <w:p>
            <w:pPr>
              <w:spacing w:after="40" w:before="40"/>
            </w:pPr>
            <w:r>
              <w:rPr>
                <w:rFonts w:ascii="Calibri" w:hAnsi="Calibri" w:eastAsia="Calibri"/>
                <w:b w:val="0"/>
                <w:i w:val="0"/>
                <w:sz w:val="20"/>
              </w:rPr>
              <w:t>Клиент</w:t>
            </w:r>
          </w:p>
        </w:tc>
        <w:tc>
          <w:tcPr>
            <w:tcW w:type="dxa" w:w="1927"/>
            <w:shd w:val="clear" w:color="auto" w:fill="F7F4EE"/>
            <w:vAlign w:val="top"/>
          </w:tcPr>
          <w:p>
            <w:pPr>
              <w:spacing w:after="40" w:before="40"/>
            </w:pPr>
            <w:r>
              <w:rPr>
                <w:rFonts w:ascii="Calibri" w:hAnsi="Calibri" w:eastAsia="Calibri"/>
                <w:b w:val="0"/>
                <w:i w:val="0"/>
                <w:sz w:val="20"/>
              </w:rPr>
              <w:t>Личный кабинет</w:t>
            </w:r>
          </w:p>
        </w:tc>
        <w:tc>
          <w:tcPr>
            <w:tcW w:type="dxa" w:w="2041"/>
            <w:shd w:val="clear" w:color="auto" w:fill="F7F4EE"/>
            <w:vAlign w:val="top"/>
          </w:tcPr>
          <w:p>
            <w:pPr>
              <w:spacing w:after="40" w:before="40"/>
            </w:pPr>
            <w:r>
              <w:rPr>
                <w:rFonts w:ascii="Calibri" w:hAnsi="Calibri" w:eastAsia="Calibri"/>
                <w:b w:val="0"/>
                <w:i w:val="0"/>
                <w:sz w:val="20"/>
              </w:rPr>
              <w:t>Нет</w:t>
            </w:r>
          </w:p>
        </w:tc>
        <w:tc>
          <w:tcPr>
            <w:tcW w:type="dxa" w:w="1701"/>
            <w:shd w:val="clear" w:color="auto" w:fill="F7F4EE"/>
            <w:vAlign w:val="top"/>
          </w:tcPr>
          <w:p>
            <w:pPr>
              <w:spacing w:after="40" w:before="40"/>
            </w:pPr>
            <w:r>
              <w:rPr>
                <w:rFonts w:ascii="Calibri" w:hAnsi="Calibri" w:eastAsia="Calibri"/>
                <w:b w:val="0"/>
                <w:i w:val="0"/>
                <w:sz w:val="20"/>
              </w:rPr>
              <w:t>Нет</w:t>
            </w:r>
          </w:p>
        </w:tc>
        <w:tc>
          <w:tcPr>
            <w:tcW w:type="dxa" w:w="2268"/>
            <w:shd w:val="clear" w:color="auto" w:fill="F7F4EE"/>
            <w:vAlign w:val="top"/>
          </w:tcPr>
          <w:p>
            <w:pPr>
              <w:spacing w:after="40" w:before="40"/>
            </w:pPr>
            <w:r>
              <w:rPr>
                <w:rFonts w:ascii="Calibri" w:hAnsi="Calibri" w:eastAsia="Calibri"/>
                <w:b w:val="0"/>
                <w:i w:val="0"/>
                <w:sz w:val="20"/>
              </w:rPr>
              <w:t>Только свои данные</w:t>
            </w:r>
          </w:p>
        </w:tc>
      </w:tr>
    </w:tbl>
    <w:p/>
    <w:p>
      <w:r>
        <w:t>Группам выдают минимально нужные права. Чат называет тест QSEC0030: у роли «Зарегистрированный пользователь» нет доступа к чужим заказам и к административным модулям. В кабинете нет лишних пользователей с правами администратора. Пароли стойкие. Пароль соединения с базой соответствует политике: цифры, буквы, специальные символы.</w:t>
      </w:r>
    </w:p>
    <w:p>
      <w:pPr>
        <w:pStyle w:val="Heading3"/>
      </w:pPr>
      <w:r>
        <w:t>Проверки кабинета руками</w:t>
      </w:r>
    </w:p>
    <w:p>
      <w:r>
        <w:t>Монитор качества систему проверяет, бизнес-логику кабинета — нет. Чат требует отдельные прогоны.</w:t>
      </w:r>
    </w:p>
    <w:p>
      <w:pPr>
        <w:pStyle w:val="ListBullet"/>
      </w:pPr>
      <w:r>
        <w:t>Под клиентом А открывают адрес заказа или профиля клиента Б. Чат показывает это на примере site.ru/personal/order/?ID=2 и на примере параметра ORDER_ID. Должен быть отказ, не чужой заказ.</w:t>
      </w:r>
    </w:p>
    <w:p>
      <w:pPr>
        <w:pStyle w:val="ListBullet"/>
      </w:pPr>
      <w:r>
        <w:t>Обычный пользователь не входит в админку и не вызывает административные методы через AJAX.</w:t>
      </w:r>
    </w:p>
    <w:p>
      <w:pPr>
        <w:pStyle w:val="ListBullet"/>
      </w:pPr>
      <w:r>
        <w:t>На формах входа и оплаты стоит HTTPS.</w:t>
      </w:r>
    </w:p>
    <w:p>
      <w:pPr>
        <w:pStyle w:val="ListBullet"/>
      </w:pPr>
      <w:r>
        <w:t>Код восстановления пароля уходит на почту и не показывается в браузере.</w:t>
      </w:r>
    </w:p>
    <w:p>
      <w:pPr>
        <w:pStyle w:val="ListBullet"/>
      </w:pPr>
      <w:r>
        <w:t>Менеджер видит только своих клиентов. Чат говорит, что это делают группами пользователей или настройками модуля бизнес-процессов.</w:t>
      </w:r>
    </w:p>
    <w:p>
      <w:pPr>
        <w:pStyle w:val="ListBullet"/>
      </w:pPr>
      <w:r>
        <w:t>Есть тестовый пустой клиент, чтобы заказчик прогнал проверки сам.</w:t>
      </w:r>
    </w:p>
    <w:p>
      <w:pPr>
        <w:pStyle w:val="ListBullet"/>
      </w:pPr>
      <w:r>
        <w:t>Есть карта ролей: какая группа к каким разделам кабинета допущена. Чат приводит примеры групп «Розничный клиент» и «Оптовик» как образец документа, не как обязательные имена.</w:t>
      </w:r>
    </w:p>
    <w:p>
      <w:pPr>
        <w:pStyle w:val="Heading2"/>
      </w:pPr>
      <w:r>
        <w:t>Интеграции, роботы и боты</w:t>
      </w:r>
    </w:p>
    <w:p>
      <w:r>
        <w:t>Чат называет этот блок самым рискованным: вебхуки часто висят на аккаунте подрядчика. После смены его пароля автоматизация встаёт. Пересоздают на администраторе заказчика до смены пароля.</w:t>
      </w:r>
    </w:p>
    <w:p>
      <w:pPr>
        <w:pStyle w:val="Heading3"/>
      </w:pPr>
      <w:r>
        <w:t>Реестр</w:t>
      </w:r>
    </w:p>
    <w:p>
      <w:r>
        <w:t>Таблица, которую отдаёт разработчик. Строка на каждую связку.</w:t>
      </w:r>
    </w:p>
    <w:p>
      <w:pPr>
        <w:pStyle w:val="ListBullet"/>
      </w:pPr>
      <w:r>
        <w:t>Название. Чат приводит примеры: приём заявок с сайта, обмен с 1С, телефония. Обмен с 1С и телефонию проверяют, только если они есть.</w:t>
      </w:r>
    </w:p>
    <w:p>
      <w:pPr>
        <w:pStyle w:val="ListBullet"/>
      </w:pPr>
      <w:r>
        <w:t>Тип: входящий вебхук, исходящий вебхук или приложение Маркетплейса.</w:t>
      </w:r>
    </w:p>
    <w:p>
      <w:pPr>
        <w:pStyle w:val="ListBullet"/>
      </w:pPr>
      <w:r>
        <w:t>Под чьим аккаунтом создано. Аккаунт уволенного сотрудника подрядчика пересоздают.</w:t>
      </w:r>
    </w:p>
    <w:p>
      <w:pPr>
        <w:pStyle w:val="ListBullet"/>
      </w:pPr>
      <w:r>
        <w:t>Права. Если связка нужна только для CRM, у неё нет лишнего доступа к пользователям и задачам.</w:t>
      </w:r>
    </w:p>
    <w:p>
      <w:pPr>
        <w:pStyle w:val="ListBullet"/>
      </w:pPr>
      <w:r>
        <w:t>Ключи интеграций, которые чат перечисляет в технической документации: платежи, доставка, CRM. Имена касс чат не фиксирует как единственные. В блоке платежей примеры кабинетов — ЮKassa и Тинькофф.</w:t>
      </w:r>
    </w:p>
    <w:p>
      <w:pPr>
        <w:pStyle w:val="ListBullet"/>
      </w:pPr>
      <w:r>
        <w:t>Список сторонних модулей.</w:t>
      </w:r>
    </w:p>
    <w:p>
      <w:r>
        <w:t>После переноса проверяют то, что чат называет интеграциями из коробки: CRM-формы, виджеты на сайт и кассы, если магазин есть. Тестовая заявка с формы создаёт сделку в CRM с нужным источником и ответственным.</w:t>
      </w:r>
    </w:p>
    <w:p>
      <w:pPr>
        <w:pStyle w:val="Heading3"/>
      </w:pPr>
      <w:r>
        <w:t>Роботы</w:t>
      </w:r>
    </w:p>
    <w:p>
      <w:r>
        <w:t>Проходят воронки по стадиям.</w:t>
      </w:r>
    </w:p>
    <w:p>
      <w:pPr>
        <w:pStyle w:val="ListBullet"/>
      </w:pPr>
      <w:r>
        <w:t>Нет робота, который ставит задачу сотруднику подрядчика или уволенному менеджеру.</w:t>
      </w:r>
    </w:p>
    <w:p>
      <w:pPr>
        <w:pStyle w:val="ListBullet"/>
      </w:pPr>
      <w:r>
        <w:t>Нет двух роботов на одной стадии с одним и тем же действием, например с двумя одинаковыми письмами.</w:t>
      </w:r>
    </w:p>
    <w:p>
      <w:pPr>
        <w:pStyle w:val="ListBullet"/>
      </w:pPr>
      <w:r>
        <w:t>Ответственный по умолчанию не пустой пользователь и не сотрудник подрядчика.</w:t>
      </w:r>
    </w:p>
    <w:p>
      <w:pPr>
        <w:pStyle w:val="ListBullet"/>
      </w:pPr>
      <w:r>
        <w:t>Уведомления приходят заказчику, не разработчику.</w:t>
      </w:r>
    </w:p>
    <w:p>
      <w:pPr>
        <w:pStyle w:val="Heading3"/>
      </w:pPr>
      <w:r>
        <w:t>Чат-боты и открытые линии</w:t>
      </w:r>
    </w:p>
    <w:p>
      <w:pPr>
        <w:pStyle w:val="ListBullet"/>
      </w:pPr>
      <w:r>
        <w:t>Если бот ходит во внешний сервис, забирают Client ID и Client Secret приложения из раздела «Разработчикам». Чат приводит пример такого сервиса: LLM-агент или конструктор ботов.</w:t>
      </w:r>
    </w:p>
    <w:p>
      <w:pPr>
        <w:pStyle w:val="ListBullet"/>
      </w:pPr>
      <w:r>
        <w:t>Файл сценария, если сервис бота умеет экспорт. Иначе сценарий не из чего восстановить.</w:t>
      </w:r>
    </w:p>
    <w:p>
      <w:pPr>
        <w:pStyle w:val="ListBullet"/>
      </w:pPr>
      <w:r>
        <w:t>Очередь операторов в открытых линиях. Бот не зависает, когда все операторы offline.</w:t>
      </w:r>
    </w:p>
    <w:p>
      <w:pPr>
        <w:pStyle w:val="ListBullet"/>
      </w:pPr>
      <w:r>
        <w:t>Оператор видит только свои диалоги.</w:t>
      </w:r>
    </w:p>
    <w:p>
      <w:pPr>
        <w:pStyle w:val="ListBullet"/>
      </w:pPr>
      <w:r>
        <w:t>Тестовый диалог доходит до оператора, оператор отвечает клиенту.</w:t>
      </w:r>
    </w:p>
    <w:p>
      <w:r>
        <w:t>Инструкция для администратора — не руководство пользователя. В ней таблица роботов, как пересоздать вебхук и как добавить оператора в бота.</w:t>
      </w:r>
    </w:p>
    <w:p>
      <w:pPr>
        <w:pStyle w:val="Heading2"/>
      </w:pPr>
      <w:r>
        <w:t>Испытания</w:t>
      </w:r>
    </w:p>
    <w:p>
      <w:pPr>
        <w:pStyle w:val="Heading3"/>
      </w:pPr>
      <w:r>
        <w:t>Монитор качества</w:t>
      </w:r>
    </w:p>
    <w:p>
      <w:r>
        <w:t>Чат называет монитор качества встроенным инструментом сдачи проекта на 1С-Битрикс и оставляет его в наборе проверок, когда добирается до коробки: на бумаге протокол, а монитор — инструмент. Для коробки Битрикс24 облачный конструктор его не заменяет.</w:t>
      </w:r>
    </w:p>
    <w:p>
      <w:r>
        <w:t>В чате есть пример сводного экрана: «выполнено 21 из 66», прогресс 31,8%, часть обязательных тестов ещё не пройдена. Это иллюстрация, как может выглядеть отчёт, не норматив и не результат конкретного сайта. Норматив чата другой.</w:t>
      </w:r>
    </w:p>
    <w:p>
      <w:pPr>
        <w:pStyle w:val="ListBullet"/>
      </w:pPr>
      <w:r>
        <w:t>Обязательные тесты зелёные. Красный или серый пропуск обязательного теста сдачу закрывает. Пропуск обязательного теста возможен только с письменным обоснованием разработчика.</w:t>
      </w:r>
    </w:p>
    <w:p>
      <w:pPr>
        <w:pStyle w:val="ListBullet"/>
      </w:pPr>
      <w:r>
        <w:t>Тест «Ядро проекта не модифицировалось» пройден.</w:t>
      </w:r>
    </w:p>
    <w:p>
      <w:pPr>
        <w:pStyle w:val="ListBullet"/>
      </w:pPr>
      <w:r>
        <w:t>По красным пунктам открыт подробный отчёт: что именно будут исправлять.</w:t>
      </w:r>
    </w:p>
    <w:p>
      <w:pPr>
        <w:pStyle w:val="ListBullet"/>
      </w:pPr>
      <w:r>
        <w:t>В отчёте есть блоки, которые чат перечисляет для сдачи: безопасность, производительность, целостность ядра, настройки хостинга.</w:t>
      </w:r>
    </w:p>
    <w:p>
      <w:pPr>
        <w:pStyle w:val="ListBullet"/>
      </w:pPr>
      <w:r>
        <w:t>Отказ показать монитор или фраза «всё и так работает» — повод не принимать проект.</w:t>
      </w:r>
    </w:p>
    <w:p>
      <w:pPr>
        <w:pStyle w:val="Heading3"/>
      </w:pPr>
      <w:r>
        <w:t>Протокол</w:t>
      </w:r>
    </w:p>
    <w:p>
      <w:r>
        <w:t>Подписанный протокол приёмо-сдаточных испытаний. Внутри утверждённая заранее программа и методика, статус «Пройдено» по пунктам задания и подпись, скриншоты или логи критичных сценариев. Фраза «всё работает, подписывайте акт» без протокола чат считает риском: потом не доказать, что было не так.</w:t>
      </w:r>
    </w:p>
    <w:p>
      <w:pPr>
        <w:pStyle w:val="ListBullet"/>
      </w:pPr>
      <w:r>
        <w:t>Кабинет: регистрация, вход, восстановление пароля, смена данных, история заказов. У каждого статус и скриншот или лог.</w:t>
      </w:r>
    </w:p>
    <w:p>
      <w:pPr>
        <w:pStyle w:val="ListBullet"/>
      </w:pPr>
      <w:r>
        <w:t>Продающий сценарий: оформление заказа, тестовая оплата, промокод, отправка формы.</w:t>
      </w:r>
    </w:p>
    <w:p>
      <w:pPr>
        <w:pStyle w:val="ListBullet"/>
      </w:pPr>
      <w:r>
        <w:t>Сделка из формы попадает в CRM с источником и ответственным. Сообщение боту доходит до оператора.</w:t>
      </w:r>
    </w:p>
    <w:p>
      <w:pPr>
        <w:pStyle w:val="ListBullet"/>
      </w:pPr>
      <w:r>
        <w:t>Нагрузка: 50 человек одновременно входят в кабинет. Есть отчёт о времени ответа.</w:t>
      </w:r>
    </w:p>
    <w:p>
      <w:pPr>
        <w:pStyle w:val="ListBullet"/>
      </w:pPr>
      <w:r>
        <w:t>Если падает внешняя оплата, сайт не ложится.</w:t>
      </w:r>
    </w:p>
    <w:p>
      <w:pPr>
        <w:pStyle w:val="ListBullet"/>
      </w:pPr>
      <w:r>
        <w:t>Отдельно смотрят скорость ответа сервера, если монитор её не прошёл. В примере чата порог, после которого пункт красный, — генерация страницы дольше 2 секунд. Это иллюстрация непройденного теста, не отдельный норматив сверх монитора.</w:t>
      </w:r>
    </w:p>
    <w:p>
      <w:pPr>
        <w:pStyle w:val="Heading2"/>
      </w:pPr>
      <w:r>
        <w:t>Контур вокруг коробки</w:t>
      </w:r>
    </w:p>
    <w:p>
      <w:r>
        <w:t>Чат собирает это как дыры, которые всплывают после сдачи, когда разработчик пропадает. Всё критичное сидит на аккаунтах заказчика.</w:t>
      </w:r>
    </w:p>
    <w:p>
      <w:pPr>
        <w:pStyle w:val="Heading3"/>
      </w:pPr>
      <w:r>
        <w:t>Домен, почта, аналитика</w:t>
      </w:r>
    </w:p>
    <w:p>
      <w:pPr>
        <w:pStyle w:val="ListBullet"/>
      </w:pPr>
      <w:r>
        <w:t>Доступ к регистратору домена, не только к Битрикс24. Можно менять NS- или A-записи. Домен на аккаунте разработчика — красный флаг.</w:t>
      </w:r>
    </w:p>
    <w:p>
      <w:pPr>
        <w:pStyle w:val="ListBullet"/>
      </w:pPr>
      <w:r>
        <w:t>Поддомены www, m и api ведут туда, куда должны.</w:t>
      </w:r>
    </w:p>
    <w:p>
      <w:pPr>
        <w:pStyle w:val="ListBullet"/>
      </w:pPr>
      <w:r>
        <w:t>SSL: кто владелец, когда истекает, кто продлевает.</w:t>
      </w:r>
    </w:p>
    <w:p>
      <w:pPr>
        <w:pStyle w:val="ListBullet"/>
      </w:pPr>
      <w:r>
        <w:t>Если на домене корпоративная почта — доступ к её панели. Записи SPF, DKIM и DMARC. Чат советует проверить их через MXToolbox. Без записей письма кабинета, подтверждение регистрации и чеки, уходят в спам.</w:t>
      </w:r>
    </w:p>
    <w:p>
      <w:pPr>
        <w:pStyle w:val="ListBullet"/>
      </w:pPr>
      <w:r>
        <w:t>Тестовое письмо из кабинета доходит.</w:t>
      </w:r>
    </w:p>
    <w:p>
      <w:pPr>
        <w:pStyle w:val="ListBullet"/>
      </w:pPr>
      <w:r>
        <w:t>Доступ на редактирование к Google Analytics или Яндекс.Метрике, не только просмотр. Цели покупки, регистрации и звонка срабатывают на тесте. Если стоит коллтрекинг — доступ в его кабинет.</w:t>
      </w:r>
    </w:p>
    <w:p>
      <w:pPr>
        <w:pStyle w:val="Heading3"/>
      </w:pPr>
      <w:r>
        <w:t>Оплата и SMS</w:t>
      </w:r>
    </w:p>
    <w:p>
      <w:pPr>
        <w:pStyle w:val="ListBullet"/>
      </w:pPr>
      <w:r>
        <w:t>Доступ в личный кабинет эквайринга. Чат называет примеры: ЮKassa и Тинькофф. Других имён касс в чате нет.</w:t>
      </w:r>
    </w:p>
    <w:p>
      <w:pPr>
        <w:pStyle w:val="ListBullet"/>
      </w:pPr>
      <w:r>
        <w:t>На бою боевой режим, не тестовый ключ.</w:t>
      </w:r>
    </w:p>
    <w:p>
      <w:pPr>
        <w:pStyle w:val="ListBullet"/>
      </w:pPr>
      <w:r>
        <w:t>Известно, где смотреть лог, если клиент говорит, что деньги списались, а заказа нет.</w:t>
      </w:r>
    </w:p>
    <w:p>
      <w:pPr>
        <w:pStyle w:val="ListBullet"/>
      </w:pPr>
      <w:r>
        <w:t>Доступ в кабинет SMS-провайдера, баланс и лимиты. Тест: SMS с кодом подтверждения приходит.</w:t>
      </w:r>
    </w:p>
    <w:p>
      <w:pPr>
        <w:pStyle w:val="Heading3"/>
      </w:pPr>
      <w:r>
        <w:t>Мониторинг, документы, лицензии на файлы</w:t>
      </w:r>
    </w:p>
    <w:p>
      <w:pPr>
        <w:pStyle w:val="ListBullet"/>
      </w:pPr>
      <w:r>
        <w:t>Если внешний мониторинг уже настроен, доступ к нему у заказчика. Чат приводит UptimeRobot как пример такого сервиса, не как обязательную установку. Алерты о падении сайта идут заказчику. Если они идут разработчику, получателя меняют.</w:t>
      </w:r>
    </w:p>
    <w:p>
      <w:pPr>
        <w:pStyle w:val="ListBullet"/>
      </w:pPr>
      <w:r>
        <w:t>Политика конфиденциальности на сайте актуальна. Есть согласие на обработку персональных данных. Если сайт собирает данные россиян, подано уведомление в Роскомнадзор. Cookie-баннер есть, если он требуется.</w:t>
      </w:r>
    </w:p>
    <w:p>
      <w:pPr>
        <w:pStyle w:val="ListBullet"/>
      </w:pPr>
      <w:r>
        <w:t>Шрифты, фото и иконки: лицензии или подтверждение, что куплены бессрочно. «Скачали из интернета» — красный флаг.</w:t>
      </w:r>
    </w:p>
    <w:p>
      <w:pPr>
        <w:pStyle w:val="ListBullet"/>
      </w:pPr>
      <w:r>
        <w:t>Сторонние библиотеки: какая лицензия. Чат отдельно предупреждает, что GPL может обязать открыть исходники.</w:t>
      </w:r>
    </w:p>
    <w:p>
      <w:pPr>
        <w:pStyle w:val="ListBullet"/>
      </w:pPr>
      <w:r>
        <w:t>Права на контент переданы заказчику, а не остались у подрядчика. То же для платных модулей.</w:t>
      </w:r>
    </w:p>
    <w:p>
      <w:pPr>
        <w:pStyle w:val="Heading2"/>
      </w:pPr>
      <w:r>
        <w:t>Акт и регламент</w:t>
      </w:r>
    </w:p>
    <w:p>
      <w:r>
        <w:t>Акт приёма-передачи проходят вместе. Каждый пункт — «передан» или «нет, срок устранения». Без подписанного акта финальный платёж не переводят. Устный договор для чужой коробки чат считает пустым.</w:t>
      </w:r>
    </w:p>
    <w:p>
      <w:pPr>
        <w:pStyle w:val="Heading3"/>
      </w:pPr>
      <w:r>
        <w:t>Что писать в SLA</w:t>
      </w:r>
    </w:p>
    <w:p>
      <w:pPr>
        <w:pStyle w:val="ListBullet"/>
      </w:pPr>
      <w:r>
        <w:t>Единая точка входа: система тикетов с номерами. Частные решения через WeChat или телефон чат запрещает.</w:t>
      </w:r>
    </w:p>
    <w:p>
      <w:pPr>
        <w:pStyle w:val="ListBullet"/>
      </w:pPr>
      <w:r>
        <w:t>На три инцидента фиксируют максимальное время реакции и время восстановления: сайт недоступен, база не подключается, не работает оплата.</w:t>
      </w:r>
    </w:p>
    <w:p>
      <w:pPr>
        <w:pStyle w:val="ListBullet"/>
      </w:pPr>
      <w:r>
        <w:t>Для продающего сайта чат в начале разговора называет ориентир 15–30 минут на проблему с оплатой или на недоступность. В договоре коробки время всё равно расписывают по типам инцидентов, а не одной фразой.</w:t>
      </w:r>
    </w:p>
    <w:p>
      <w:pPr>
        <w:pStyle w:val="ListBullet"/>
      </w:pPr>
      <w:r>
        <w:t>Периодичность обновлений, резервного копирования и мониторинга доступности.</w:t>
      </w:r>
    </w:p>
    <w:p>
      <w:pPr>
        <w:pStyle w:val="ListBullet"/>
      </w:pPr>
      <w:r>
        <w:t>Срок бесплатного исправления ошибок, допущенных при разработке. Чат говорит, что обычно это от 1 до 3 месяцев. В акт пишут срок, который назвал подрядчик, а не эту вилку как уже согласованную.</w:t>
      </w:r>
    </w:p>
    <w:p>
      <w:pPr>
        <w:pStyle w:val="ListBullet"/>
      </w:pPr>
      <w:r>
        <w:t>Порядок обновления: копия, тестовая среда, продуктив.</w:t>
      </w:r>
    </w:p>
    <w:p>
      <w:pPr>
        <w:pStyle w:val="ListBullet"/>
      </w:pPr>
      <w:r>
        <w:t>План передачи, если подрядчика меняют. Что, куда и в какой срок уходит без потери данных.</w:t>
      </w:r>
    </w:p>
    <w:p>
      <w:pPr>
        <w:pStyle w:val="Heading3"/>
      </w:pPr>
      <w:r>
        <w:t>Когда акт не подписывают</w:t>
      </w:r>
    </w:p>
    <w:tbl>
      <w:tblPr>
        <w:tblStyle w:val="TableGrid"/>
        <w:tblW w:type="dxa" w:w="9979"/>
        <w:tblLayout w:type="fixed"/>
        <w:tblLook w:firstColumn="1" w:firstRow="1" w:lastColumn="0" w:lastRow="0" w:noHBand="0" w:noVBand="1" w:val="04A0"/>
      </w:tblPr>
      <w:tblGrid>
        <w:gridCol w:w="4649"/>
        <w:gridCol w:w="5329"/>
      </w:tblGrid>
      <w:tr>
        <w:trPr>
          <w:tblHeader w:val="true"/>
        </w:trPr>
        <w:tc>
          <w:tcPr>
            <w:tcW w:type="dxa" w:w="4649"/>
            <w:shd w:val="clear" w:color="auto" w:fill="1E2A24"/>
            <w:vAlign w:val="top"/>
          </w:tcPr>
          <w:p>
            <w:pPr>
              <w:spacing w:after="40" w:before="40"/>
            </w:pPr>
            <w:r>
              <w:rPr>
                <w:rFonts w:ascii="Calibri" w:hAnsi="Calibri" w:eastAsia="Calibri"/>
                <w:b/>
                <w:i w:val="0"/>
                <w:color w:val="F4F1EA"/>
                <w:sz w:val="20"/>
              </w:rPr>
              <w:t>Признак из чата</w:t>
            </w:r>
          </w:p>
        </w:tc>
        <w:tc>
          <w:tcPr>
            <w:tcW w:type="dxa" w:w="5329"/>
            <w:shd w:val="clear" w:color="auto" w:fill="1E2A24"/>
            <w:vAlign w:val="top"/>
          </w:tcPr>
          <w:p>
            <w:pPr>
              <w:spacing w:after="40" w:before="40"/>
            </w:pPr>
            <w:r>
              <w:rPr>
                <w:rFonts w:ascii="Calibri" w:hAnsi="Calibri" w:eastAsia="Calibri"/>
                <w:b/>
                <w:i w:val="0"/>
                <w:color w:val="F4F1EA"/>
                <w:sz w:val="20"/>
              </w:rPr>
              <w:t>Почему стоп</w:t>
            </w:r>
          </w:p>
        </w:tc>
      </w:tr>
      <w:tr>
        <w:tc>
          <w:tcPr>
            <w:tcW w:type="dxa" w:w="4649"/>
            <w:vAlign w:val="top"/>
          </w:tcPr>
          <w:p>
            <w:pPr>
              <w:spacing w:after="40" w:before="40"/>
            </w:pPr>
            <w:r>
              <w:rPr>
                <w:rFonts w:ascii="Calibri" w:hAnsi="Calibri" w:eastAsia="Calibri"/>
                <w:b w:val="0"/>
                <w:i w:val="0"/>
                <w:sz w:val="20"/>
              </w:rPr>
              <w:t>Вебхуки или интеграции на аккаунте подрядчика</w:t>
            </w:r>
          </w:p>
        </w:tc>
        <w:tc>
          <w:tcPr>
            <w:tcW w:type="dxa" w:w="5329"/>
            <w:vAlign w:val="top"/>
          </w:tcPr>
          <w:p>
            <w:pPr>
              <w:spacing w:after="40" w:before="40"/>
            </w:pPr>
            <w:r>
              <w:rPr>
                <w:rFonts w:ascii="Calibri" w:hAnsi="Calibri" w:eastAsia="Calibri"/>
                <w:b w:val="0"/>
                <w:i w:val="0"/>
                <w:sz w:val="20"/>
              </w:rPr>
              <w:t>Смена его пароля гасит автоматизацию</w:t>
            </w:r>
          </w:p>
        </w:tc>
      </w:tr>
      <w:tr>
        <w:tc>
          <w:tcPr>
            <w:tcW w:type="dxa" w:w="4649"/>
            <w:shd w:val="clear" w:color="auto" w:fill="F7F4EE"/>
            <w:vAlign w:val="top"/>
          </w:tcPr>
          <w:p>
            <w:pPr>
              <w:spacing w:after="40" w:before="40"/>
            </w:pPr>
            <w:r>
              <w:rPr>
                <w:rFonts w:ascii="Calibri" w:hAnsi="Calibri" w:eastAsia="Calibri"/>
                <w:b w:val="0"/>
                <w:i w:val="0"/>
                <w:sz w:val="20"/>
              </w:rPr>
              <w:t>Нет протокола с подписью</w:t>
            </w:r>
          </w:p>
        </w:tc>
        <w:tc>
          <w:tcPr>
            <w:tcW w:type="dxa" w:w="5329"/>
            <w:shd w:val="clear" w:color="auto" w:fill="F7F4EE"/>
            <w:vAlign w:val="top"/>
          </w:tcPr>
          <w:p>
            <w:pPr>
              <w:spacing w:after="40" w:before="40"/>
            </w:pPr>
            <w:r>
              <w:rPr>
                <w:rFonts w:ascii="Calibri" w:hAnsi="Calibri" w:eastAsia="Calibri"/>
                <w:b w:val="0"/>
                <w:i w:val="0"/>
                <w:sz w:val="20"/>
              </w:rPr>
              <w:t>Нечего предъявить, если сценарий был сломан</w:t>
            </w:r>
          </w:p>
        </w:tc>
      </w:tr>
      <w:tr>
        <w:tc>
          <w:tcPr>
            <w:tcW w:type="dxa" w:w="4649"/>
            <w:vAlign w:val="top"/>
          </w:tcPr>
          <w:p>
            <w:pPr>
              <w:spacing w:after="40" w:before="40"/>
            </w:pPr>
            <w:r>
              <w:rPr>
                <w:rFonts w:ascii="Calibri" w:hAnsi="Calibri" w:eastAsia="Calibri"/>
                <w:b w:val="0"/>
                <w:i w:val="0"/>
                <w:sz w:val="20"/>
              </w:rPr>
              <w:t>Копию не смогли развернуть</w:t>
            </w:r>
          </w:p>
        </w:tc>
        <w:tc>
          <w:tcPr>
            <w:tcW w:type="dxa" w:w="5329"/>
            <w:vAlign w:val="top"/>
          </w:tcPr>
          <w:p>
            <w:pPr>
              <w:spacing w:after="40" w:before="40"/>
            </w:pPr>
            <w:r>
              <w:rPr>
                <w:rFonts w:ascii="Calibri" w:hAnsi="Calibri" w:eastAsia="Calibri"/>
                <w:b w:val="0"/>
                <w:i w:val="0"/>
                <w:sz w:val="20"/>
              </w:rPr>
              <w:t>Копии нет</w:t>
            </w:r>
          </w:p>
        </w:tc>
      </w:tr>
      <w:tr>
        <w:tc>
          <w:tcPr>
            <w:tcW w:type="dxa" w:w="4649"/>
            <w:shd w:val="clear" w:color="auto" w:fill="F7F4EE"/>
            <w:vAlign w:val="top"/>
          </w:tcPr>
          <w:p>
            <w:pPr>
              <w:spacing w:after="40" w:before="40"/>
            </w:pPr>
            <w:r>
              <w:rPr>
                <w:rFonts w:ascii="Calibri" w:hAnsi="Calibri" w:eastAsia="Calibri"/>
                <w:b w:val="0"/>
                <w:i w:val="0"/>
                <w:sz w:val="20"/>
              </w:rPr>
              <w:t>На бою тестовый ключ оплаты</w:t>
            </w:r>
          </w:p>
        </w:tc>
        <w:tc>
          <w:tcPr>
            <w:tcW w:type="dxa" w:w="5329"/>
            <w:shd w:val="clear" w:color="auto" w:fill="F7F4EE"/>
            <w:vAlign w:val="top"/>
          </w:tcPr>
          <w:p>
            <w:pPr>
              <w:spacing w:after="40" w:before="40"/>
            </w:pPr>
            <w:r>
              <w:rPr>
                <w:rFonts w:ascii="Calibri" w:hAnsi="Calibri" w:eastAsia="Calibri"/>
                <w:b w:val="0"/>
                <w:i w:val="0"/>
                <w:sz w:val="20"/>
              </w:rPr>
              <w:t>Деньги и заказы расходятся</w:t>
            </w:r>
          </w:p>
        </w:tc>
      </w:tr>
      <w:tr>
        <w:tc>
          <w:tcPr>
            <w:tcW w:type="dxa" w:w="4649"/>
            <w:vAlign w:val="top"/>
          </w:tcPr>
          <w:p>
            <w:pPr>
              <w:spacing w:after="40" w:before="40"/>
            </w:pPr>
            <w:r>
              <w:rPr>
                <w:rFonts w:ascii="Calibri" w:hAnsi="Calibri" w:eastAsia="Calibri"/>
                <w:b w:val="0"/>
                <w:i w:val="0"/>
                <w:sz w:val="20"/>
              </w:rPr>
              <w:t>Домен на аккаунте разработчика</w:t>
            </w:r>
          </w:p>
        </w:tc>
        <w:tc>
          <w:tcPr>
            <w:tcW w:type="dxa" w:w="5329"/>
            <w:vAlign w:val="top"/>
          </w:tcPr>
          <w:p>
            <w:pPr>
              <w:spacing w:after="40" w:before="40"/>
            </w:pPr>
            <w:r>
              <w:rPr>
                <w:rFonts w:ascii="Calibri" w:hAnsi="Calibri" w:eastAsia="Calibri"/>
                <w:b w:val="0"/>
                <w:i w:val="0"/>
                <w:sz w:val="20"/>
              </w:rPr>
              <w:t>Записи может сменить не заказчик</w:t>
            </w:r>
          </w:p>
        </w:tc>
      </w:tr>
      <w:tr>
        <w:tc>
          <w:tcPr>
            <w:tcW w:type="dxa" w:w="4649"/>
            <w:shd w:val="clear" w:color="auto" w:fill="F7F4EE"/>
            <w:vAlign w:val="top"/>
          </w:tcPr>
          <w:p>
            <w:pPr>
              <w:spacing w:after="40" w:before="40"/>
            </w:pPr>
            <w:r>
              <w:rPr>
                <w:rFonts w:ascii="Calibri" w:hAnsi="Calibri" w:eastAsia="Calibri"/>
                <w:b w:val="0"/>
                <w:i w:val="0"/>
                <w:sz w:val="20"/>
              </w:rPr>
              <w:t>Робот ставит задачу уволенному или чужому</w:t>
            </w:r>
          </w:p>
        </w:tc>
        <w:tc>
          <w:tcPr>
            <w:tcW w:type="dxa" w:w="5329"/>
            <w:shd w:val="clear" w:color="auto" w:fill="F7F4EE"/>
            <w:vAlign w:val="top"/>
          </w:tcPr>
          <w:p>
            <w:pPr>
              <w:spacing w:after="40" w:before="40"/>
            </w:pPr>
            <w:r>
              <w:rPr>
                <w:rFonts w:ascii="Calibri" w:hAnsi="Calibri" w:eastAsia="Calibri"/>
                <w:b w:val="0"/>
                <w:i w:val="0"/>
                <w:sz w:val="20"/>
              </w:rPr>
              <w:t>Очередь уходит не туда</w:t>
            </w:r>
          </w:p>
        </w:tc>
      </w:tr>
      <w:tr>
        <w:tc>
          <w:tcPr>
            <w:tcW w:type="dxa" w:w="4649"/>
            <w:vAlign w:val="top"/>
          </w:tcPr>
          <w:p>
            <w:pPr>
              <w:spacing w:after="40" w:before="40"/>
            </w:pPr>
            <w:r>
              <w:rPr>
                <w:rFonts w:ascii="Calibri" w:hAnsi="Calibri" w:eastAsia="Calibri"/>
                <w:b w:val="0"/>
                <w:i w:val="0"/>
                <w:sz w:val="20"/>
              </w:rPr>
              <w:t>Нет матрицы ролей</w:t>
            </w:r>
          </w:p>
        </w:tc>
        <w:tc>
          <w:tcPr>
            <w:tcW w:type="dxa" w:w="5329"/>
            <w:vAlign w:val="top"/>
          </w:tcPr>
          <w:p>
            <w:pPr>
              <w:spacing w:after="40" w:before="40"/>
            </w:pPr>
            <w:r>
              <w:rPr>
                <w:rFonts w:ascii="Calibri" w:hAnsi="Calibri" w:eastAsia="Calibri"/>
                <w:b w:val="0"/>
                <w:i w:val="0"/>
                <w:sz w:val="20"/>
              </w:rPr>
              <w:t>Клиент может увидеть чужое</w:t>
            </w:r>
          </w:p>
        </w:tc>
      </w:tr>
      <w:tr>
        <w:tc>
          <w:tcPr>
            <w:tcW w:type="dxa" w:w="4649"/>
            <w:shd w:val="clear" w:color="auto" w:fill="F7F4EE"/>
            <w:vAlign w:val="top"/>
          </w:tcPr>
          <w:p>
            <w:pPr>
              <w:spacing w:after="40" w:before="40"/>
            </w:pPr>
            <w:r>
              <w:rPr>
                <w:rFonts w:ascii="Calibri" w:hAnsi="Calibri" w:eastAsia="Calibri"/>
                <w:b w:val="0"/>
                <w:i w:val="0"/>
                <w:sz w:val="20"/>
              </w:rPr>
              <w:t>Клиент открывает чужой заказ по ссылке</w:t>
            </w:r>
          </w:p>
        </w:tc>
        <w:tc>
          <w:tcPr>
            <w:tcW w:type="dxa" w:w="5329"/>
            <w:shd w:val="clear" w:color="auto" w:fill="F7F4EE"/>
            <w:vAlign w:val="top"/>
          </w:tcPr>
          <w:p>
            <w:pPr>
              <w:spacing w:after="40" w:before="40"/>
            </w:pPr>
            <w:r>
              <w:rPr>
                <w:rFonts w:ascii="Calibri" w:hAnsi="Calibri" w:eastAsia="Calibri"/>
                <w:b w:val="0"/>
                <w:i w:val="0"/>
                <w:sz w:val="20"/>
              </w:rPr>
              <w:t>Кабинет не отделяет людей</w:t>
            </w:r>
          </w:p>
        </w:tc>
      </w:tr>
      <w:tr>
        <w:tc>
          <w:tcPr>
            <w:tcW w:type="dxa" w:w="4649"/>
            <w:vAlign w:val="top"/>
          </w:tcPr>
          <w:p>
            <w:pPr>
              <w:spacing w:after="40" w:before="40"/>
            </w:pPr>
            <w:r>
              <w:rPr>
                <w:rFonts w:ascii="Calibri" w:hAnsi="Calibri" w:eastAsia="Calibri"/>
                <w:b w:val="0"/>
                <w:i w:val="0"/>
                <w:sz w:val="20"/>
              </w:rPr>
              <w:t>Нет SPF, DKIM или DMARC</w:t>
            </w:r>
          </w:p>
        </w:tc>
        <w:tc>
          <w:tcPr>
            <w:tcW w:type="dxa" w:w="5329"/>
            <w:vAlign w:val="top"/>
          </w:tcPr>
          <w:p>
            <w:pPr>
              <w:spacing w:after="40" w:before="40"/>
            </w:pPr>
            <w:r>
              <w:rPr>
                <w:rFonts w:ascii="Calibri" w:hAnsi="Calibri" w:eastAsia="Calibri"/>
                <w:b w:val="0"/>
                <w:i w:val="0"/>
                <w:sz w:val="20"/>
              </w:rPr>
              <w:t>Письма кабинета уходят в спам</w:t>
            </w:r>
          </w:p>
        </w:tc>
      </w:tr>
      <w:tr>
        <w:tc>
          <w:tcPr>
            <w:tcW w:type="dxa" w:w="4649"/>
            <w:shd w:val="clear" w:color="auto" w:fill="F7F4EE"/>
            <w:vAlign w:val="top"/>
          </w:tcPr>
          <w:p>
            <w:pPr>
              <w:spacing w:after="40" w:before="40"/>
            </w:pPr>
            <w:r>
              <w:rPr>
                <w:rFonts w:ascii="Calibri" w:hAnsi="Calibri" w:eastAsia="Calibri"/>
                <w:b w:val="0"/>
                <w:i w:val="0"/>
                <w:sz w:val="20"/>
              </w:rPr>
              <w:t>«Всё работает, тесты не нужны»</w:t>
            </w:r>
          </w:p>
        </w:tc>
        <w:tc>
          <w:tcPr>
            <w:tcW w:type="dxa" w:w="5329"/>
            <w:shd w:val="clear" w:color="auto" w:fill="F7F4EE"/>
            <w:vAlign w:val="top"/>
          </w:tcPr>
          <w:p>
            <w:pPr>
              <w:spacing w:after="40" w:before="40"/>
            </w:pPr>
            <w:r>
              <w:rPr>
                <w:rFonts w:ascii="Calibri" w:hAnsi="Calibri" w:eastAsia="Calibri"/>
                <w:b w:val="0"/>
                <w:i w:val="0"/>
                <w:sz w:val="20"/>
              </w:rPr>
              <w:t>Чат считает это отказом от сдачи</w:t>
            </w:r>
          </w:p>
        </w:tc>
      </w:tr>
      <w:tr>
        <w:tc>
          <w:tcPr>
            <w:tcW w:type="dxa" w:w="4649"/>
            <w:vAlign w:val="top"/>
          </w:tcPr>
          <w:p>
            <w:pPr>
              <w:spacing w:after="40" w:before="40"/>
            </w:pPr>
            <w:r>
              <w:rPr>
                <w:rFonts w:ascii="Calibri" w:hAnsi="Calibri" w:eastAsia="Calibri"/>
                <w:b w:val="0"/>
                <w:i w:val="0"/>
                <w:sz w:val="20"/>
              </w:rPr>
              <w:t>Выкладка только ручным FTP</w:t>
            </w:r>
          </w:p>
        </w:tc>
        <w:tc>
          <w:tcPr>
            <w:tcW w:type="dxa" w:w="5329"/>
            <w:vAlign w:val="top"/>
          </w:tcPr>
          <w:p>
            <w:pPr>
              <w:spacing w:after="40" w:before="40"/>
            </w:pPr>
            <w:r>
              <w:rPr>
                <w:rFonts w:ascii="Calibri" w:hAnsi="Calibri" w:eastAsia="Calibri"/>
                <w:b w:val="0"/>
                <w:i w:val="0"/>
                <w:sz w:val="20"/>
              </w:rPr>
              <w:t>Обновление зависит от руки</w:t>
            </w:r>
          </w:p>
        </w:tc>
      </w:tr>
      <w:tr>
        <w:tc>
          <w:tcPr>
            <w:tcW w:type="dxa" w:w="4649"/>
            <w:shd w:val="clear" w:color="auto" w:fill="F7F4EE"/>
            <w:vAlign w:val="top"/>
          </w:tcPr>
          <w:p>
            <w:pPr>
              <w:spacing w:after="40" w:before="40"/>
            </w:pPr>
            <w:r>
              <w:rPr>
                <w:rFonts w:ascii="Calibri" w:hAnsi="Calibri" w:eastAsia="Calibri"/>
                <w:b w:val="0"/>
                <w:i w:val="0"/>
                <w:sz w:val="20"/>
              </w:rPr>
              <w:t>Ядро не обновляли год</w:t>
            </w:r>
          </w:p>
        </w:tc>
        <w:tc>
          <w:tcPr>
            <w:tcW w:type="dxa" w:w="5329"/>
            <w:shd w:val="clear" w:color="auto" w:fill="F7F4EE"/>
            <w:vAlign w:val="top"/>
          </w:tcPr>
          <w:p>
            <w:pPr>
              <w:spacing w:after="40" w:before="40"/>
            </w:pPr>
            <w:r>
              <w:rPr>
                <w:rFonts w:ascii="Calibri" w:hAnsi="Calibri" w:eastAsia="Calibri"/>
                <w:b w:val="0"/>
                <w:i w:val="0"/>
                <w:sz w:val="20"/>
              </w:rPr>
              <w:t>Чат называет это дырой</w:t>
            </w:r>
          </w:p>
        </w:tc>
      </w:tr>
      <w:tr>
        <w:tc>
          <w:tcPr>
            <w:tcW w:type="dxa" w:w="4649"/>
            <w:vAlign w:val="top"/>
          </w:tcPr>
          <w:p>
            <w:pPr>
              <w:spacing w:after="40" w:before="40"/>
            </w:pPr>
            <w:r>
              <w:rPr>
                <w:rFonts w:ascii="Calibri" w:hAnsi="Calibri" w:eastAsia="Calibri"/>
                <w:b w:val="0"/>
                <w:i w:val="0"/>
                <w:sz w:val="20"/>
              </w:rPr>
              <w:t>Пароли в переписке или в голове</w:t>
            </w:r>
          </w:p>
        </w:tc>
        <w:tc>
          <w:tcPr>
            <w:tcW w:type="dxa" w:w="5329"/>
            <w:vAlign w:val="top"/>
          </w:tcPr>
          <w:p>
            <w:pPr>
              <w:spacing w:after="40" w:before="40"/>
            </w:pPr>
            <w:r>
              <w:rPr>
                <w:rFonts w:ascii="Calibri" w:hAnsi="Calibri" w:eastAsia="Calibri"/>
                <w:b w:val="0"/>
                <w:i w:val="0"/>
                <w:sz w:val="20"/>
              </w:rPr>
              <w:t>После ухода подрядчика их нет</w:t>
            </w:r>
          </w:p>
        </w:tc>
      </w:tr>
      <w:tr>
        <w:tc>
          <w:tcPr>
            <w:tcW w:type="dxa" w:w="4649"/>
            <w:shd w:val="clear" w:color="auto" w:fill="F7F4EE"/>
            <w:vAlign w:val="top"/>
          </w:tcPr>
          <w:p>
            <w:pPr>
              <w:spacing w:after="40" w:before="40"/>
            </w:pPr>
            <w:r>
              <w:rPr>
                <w:rFonts w:ascii="Calibri" w:hAnsi="Calibri" w:eastAsia="Calibri"/>
                <w:b w:val="0"/>
                <w:i w:val="0"/>
                <w:sz w:val="20"/>
              </w:rPr>
              <w:t>Ключ лицензии всё ещё на подрядчике</w:t>
            </w:r>
          </w:p>
        </w:tc>
        <w:tc>
          <w:tcPr>
            <w:tcW w:type="dxa" w:w="5329"/>
            <w:shd w:val="clear" w:color="auto" w:fill="F7F4EE"/>
            <w:vAlign w:val="top"/>
          </w:tcPr>
          <w:p>
            <w:pPr>
              <w:spacing w:after="40" w:before="40"/>
            </w:pPr>
            <w:r>
              <w:rPr>
                <w:rFonts w:ascii="Calibri" w:hAnsi="Calibri" w:eastAsia="Calibri"/>
                <w:b w:val="0"/>
                <w:i w:val="0"/>
                <w:sz w:val="20"/>
              </w:rPr>
              <w:t>Заказчик не владеет обновлениями</w:t>
            </w:r>
          </w:p>
        </w:tc>
      </w:tr>
      <w:tr>
        <w:tc>
          <w:tcPr>
            <w:tcW w:type="dxa" w:w="4649"/>
            <w:vAlign w:val="top"/>
          </w:tcPr>
          <w:p>
            <w:pPr>
              <w:spacing w:after="40" w:before="40"/>
            </w:pPr>
            <w:r>
              <w:rPr>
                <w:rFonts w:ascii="Calibri" w:hAnsi="Calibri" w:eastAsia="Calibri"/>
                <w:b w:val="0"/>
                <w:i w:val="0"/>
                <w:sz w:val="20"/>
              </w:rPr>
              <w:t>В authorized_keys или в cron есть чужое</w:t>
            </w:r>
          </w:p>
        </w:tc>
        <w:tc>
          <w:tcPr>
            <w:tcW w:type="dxa" w:w="5329"/>
            <w:vAlign w:val="top"/>
          </w:tcPr>
          <w:p>
            <w:pPr>
              <w:spacing w:after="40" w:before="40"/>
            </w:pPr>
            <w:r>
              <w:rPr>
                <w:rFonts w:ascii="Calibri" w:hAnsi="Calibri" w:eastAsia="Calibri"/>
                <w:b w:val="0"/>
                <w:i w:val="0"/>
                <w:sz w:val="20"/>
              </w:rPr>
              <w:t>Сервер остаётся чужим</w:t>
            </w:r>
          </w:p>
        </w:tc>
      </w:tr>
    </w:tbl>
    <w:p/>
    <w:p>
      <w:pPr>
        <w:pStyle w:val="Heading2"/>
      </w:pPr>
      <w:r>
        <w:t>Чеклист</w:t>
      </w:r>
    </w:p>
    <w:p>
      <w:r>
        <w:t>Владелец взят из чата. Разработчик отдаёт и показывает. Заказчик принимает на свои аккаунты и меняет пароли. Вместе проходят акт, протокол и проверку восстановления.</w:t>
      </w:r>
    </w:p>
    <w:tbl>
      <w:tblPr>
        <w:tblStyle w:val="TableGrid"/>
        <w:tblW w:type="dxa" w:w="9979"/>
        <w:tblLayout w:type="fixed"/>
        <w:tblLook w:firstColumn="1" w:firstRow="1" w:lastColumn="0" w:lastRow="0" w:noHBand="0" w:noVBand="1" w:val="04A0"/>
      </w:tblPr>
      <w:tblGrid>
        <w:gridCol w:w="2268"/>
        <w:gridCol w:w="7711"/>
      </w:tblGrid>
      <w:tr>
        <w:trPr>
          <w:tblHeader w:val="true"/>
        </w:trPr>
        <w:tc>
          <w:tcPr>
            <w:tcW w:type="dxa" w:w="2268"/>
            <w:shd w:val="clear" w:color="auto" w:fill="1E2A24"/>
            <w:vAlign w:val="top"/>
          </w:tcPr>
          <w:p>
            <w:pPr>
              <w:spacing w:after="40" w:before="40"/>
            </w:pPr>
            <w:r>
              <w:rPr>
                <w:rFonts w:ascii="Calibri" w:hAnsi="Calibri" w:eastAsia="Calibri"/>
                <w:b/>
                <w:i w:val="0"/>
                <w:color w:val="F4F1EA"/>
                <w:sz w:val="20"/>
              </w:rPr>
              <w:t>Фаза</w:t>
            </w:r>
          </w:p>
        </w:tc>
        <w:tc>
          <w:tcPr>
            <w:tcW w:type="dxa" w:w="7711"/>
            <w:shd w:val="clear" w:color="auto" w:fill="1E2A24"/>
            <w:vAlign w:val="top"/>
          </w:tcPr>
          <w:p>
            <w:pPr>
              <w:spacing w:after="40" w:before="40"/>
            </w:pPr>
            <w:r>
              <w:rPr>
                <w:rFonts w:ascii="Calibri" w:hAnsi="Calibri" w:eastAsia="Calibri"/>
                <w:b/>
                <w:i w:val="0"/>
                <w:color w:val="F4F1EA"/>
                <w:sz w:val="20"/>
              </w:rPr>
              <w:t>Выход</w:t>
            </w:r>
          </w:p>
        </w:tc>
      </w:tr>
      <w:tr>
        <w:tc>
          <w:tcPr>
            <w:tcW w:type="dxa" w:w="2268"/>
            <w:vAlign w:val="top"/>
          </w:tcPr>
          <w:p>
            <w:pPr>
              <w:spacing w:after="40" w:before="40"/>
            </w:pPr>
            <w:r>
              <w:rPr>
                <w:rFonts w:ascii="Calibri" w:hAnsi="Calibri" w:eastAsia="Calibri"/>
                <w:b w:val="0"/>
                <w:i w:val="0"/>
                <w:sz w:val="20"/>
              </w:rPr>
              <w:t>Сервер и код</w:t>
            </w:r>
          </w:p>
        </w:tc>
        <w:tc>
          <w:tcPr>
            <w:tcW w:type="dxa" w:w="7711"/>
            <w:vAlign w:val="top"/>
          </w:tcPr>
          <w:p>
            <w:pPr>
              <w:spacing w:after="40" w:before="40"/>
            </w:pPr>
            <w:r>
              <w:rPr>
                <w:rFonts w:ascii="Calibri" w:hAnsi="Calibri" w:eastAsia="Calibri"/>
                <w:b w:val="0"/>
                <w:i w:val="0"/>
                <w:sz w:val="20"/>
              </w:rPr>
              <w:t>Машина, ключ, Git и копия в руках заказчика, чужие входы сняты</w:t>
            </w:r>
          </w:p>
        </w:tc>
      </w:tr>
      <w:tr>
        <w:tc>
          <w:tcPr>
            <w:tcW w:type="dxa" w:w="2268"/>
            <w:shd w:val="clear" w:color="auto" w:fill="F7F4EE"/>
            <w:vAlign w:val="top"/>
          </w:tcPr>
          <w:p>
            <w:pPr>
              <w:spacing w:after="40" w:before="40"/>
            </w:pPr>
            <w:r>
              <w:rPr>
                <w:rFonts w:ascii="Calibri" w:hAnsi="Calibri" w:eastAsia="Calibri"/>
                <w:b w:val="0"/>
                <w:i w:val="0"/>
                <w:sz w:val="20"/>
              </w:rPr>
              <w:t>Доступы</w:t>
            </w:r>
          </w:p>
        </w:tc>
        <w:tc>
          <w:tcPr>
            <w:tcW w:type="dxa" w:w="7711"/>
            <w:shd w:val="clear" w:color="auto" w:fill="F7F4EE"/>
            <w:vAlign w:val="top"/>
          </w:tcPr>
          <w:p>
            <w:pPr>
              <w:spacing w:after="40" w:before="40"/>
            </w:pPr>
            <w:r>
              <w:rPr>
                <w:rFonts w:ascii="Calibri" w:hAnsi="Calibri" w:eastAsia="Calibri"/>
                <w:b w:val="0"/>
                <w:i w:val="0"/>
                <w:sz w:val="20"/>
              </w:rPr>
              <w:t>Администратор у заказчика, матрица ролей проверена на кабинете</w:t>
            </w:r>
          </w:p>
        </w:tc>
      </w:tr>
      <w:tr>
        <w:tc>
          <w:tcPr>
            <w:tcW w:type="dxa" w:w="2268"/>
            <w:vAlign w:val="top"/>
          </w:tcPr>
          <w:p>
            <w:pPr>
              <w:spacing w:after="40" w:before="40"/>
            </w:pPr>
            <w:r>
              <w:rPr>
                <w:rFonts w:ascii="Calibri" w:hAnsi="Calibri" w:eastAsia="Calibri"/>
                <w:b w:val="0"/>
                <w:i w:val="0"/>
                <w:sz w:val="20"/>
              </w:rPr>
              <w:t>Связки</w:t>
            </w:r>
          </w:p>
        </w:tc>
        <w:tc>
          <w:tcPr>
            <w:tcW w:type="dxa" w:w="7711"/>
            <w:vAlign w:val="top"/>
          </w:tcPr>
          <w:p>
            <w:pPr>
              <w:spacing w:after="40" w:before="40"/>
            </w:pPr>
            <w:r>
              <w:rPr>
                <w:rFonts w:ascii="Calibri" w:hAnsi="Calibri" w:eastAsia="Calibri"/>
                <w:b w:val="0"/>
                <w:i w:val="0"/>
                <w:sz w:val="20"/>
              </w:rPr>
              <w:t>Вебхуки, роботы и боты не висят на подрядчике</w:t>
            </w:r>
          </w:p>
        </w:tc>
      </w:tr>
      <w:tr>
        <w:tc>
          <w:tcPr>
            <w:tcW w:type="dxa" w:w="2268"/>
            <w:shd w:val="clear" w:color="auto" w:fill="F7F4EE"/>
            <w:vAlign w:val="top"/>
          </w:tcPr>
          <w:p>
            <w:pPr>
              <w:spacing w:after="40" w:before="40"/>
            </w:pPr>
            <w:r>
              <w:rPr>
                <w:rFonts w:ascii="Calibri" w:hAnsi="Calibri" w:eastAsia="Calibri"/>
                <w:b w:val="0"/>
                <w:i w:val="0"/>
                <w:sz w:val="20"/>
              </w:rPr>
              <w:t>Испытания</w:t>
            </w:r>
          </w:p>
        </w:tc>
        <w:tc>
          <w:tcPr>
            <w:tcW w:type="dxa" w:w="7711"/>
            <w:shd w:val="clear" w:color="auto" w:fill="F7F4EE"/>
            <w:vAlign w:val="top"/>
          </w:tcPr>
          <w:p>
            <w:pPr>
              <w:spacing w:after="40" w:before="40"/>
            </w:pPr>
            <w:r>
              <w:rPr>
                <w:rFonts w:ascii="Calibri" w:hAnsi="Calibri" w:eastAsia="Calibri"/>
                <w:b w:val="0"/>
                <w:i w:val="0"/>
                <w:sz w:val="20"/>
              </w:rPr>
              <w:t>Монитор качества и подписанный протокол</w:t>
            </w:r>
          </w:p>
        </w:tc>
      </w:tr>
      <w:tr>
        <w:tc>
          <w:tcPr>
            <w:tcW w:type="dxa" w:w="2268"/>
            <w:vAlign w:val="top"/>
          </w:tcPr>
          <w:p>
            <w:pPr>
              <w:spacing w:after="40" w:before="40"/>
            </w:pPr>
            <w:r>
              <w:rPr>
                <w:rFonts w:ascii="Calibri" w:hAnsi="Calibri" w:eastAsia="Calibri"/>
                <w:b w:val="0"/>
                <w:i w:val="0"/>
                <w:sz w:val="20"/>
              </w:rPr>
              <w:t>Контур</w:t>
            </w:r>
          </w:p>
        </w:tc>
        <w:tc>
          <w:tcPr>
            <w:tcW w:type="dxa" w:w="7711"/>
            <w:vAlign w:val="top"/>
          </w:tcPr>
          <w:p>
            <w:pPr>
              <w:spacing w:after="40" w:before="40"/>
            </w:pPr>
            <w:r>
              <w:rPr>
                <w:rFonts w:ascii="Calibri" w:hAnsi="Calibri" w:eastAsia="Calibri"/>
                <w:b w:val="0"/>
                <w:i w:val="0"/>
                <w:sz w:val="20"/>
              </w:rPr>
              <w:t>Домен, почта, оплата, SMS, аналитика и алерты на заказчике</w:t>
            </w:r>
          </w:p>
        </w:tc>
      </w:tr>
      <w:tr>
        <w:tc>
          <w:tcPr>
            <w:tcW w:type="dxa" w:w="2268"/>
            <w:shd w:val="clear" w:color="auto" w:fill="F7F4EE"/>
            <w:vAlign w:val="top"/>
          </w:tcPr>
          <w:p>
            <w:pPr>
              <w:spacing w:after="40" w:before="40"/>
            </w:pPr>
            <w:r>
              <w:rPr>
                <w:rFonts w:ascii="Calibri" w:hAnsi="Calibri" w:eastAsia="Calibri"/>
                <w:b w:val="0"/>
                <w:i w:val="0"/>
                <w:sz w:val="20"/>
              </w:rPr>
              <w:t>Акт</w:t>
            </w:r>
          </w:p>
        </w:tc>
        <w:tc>
          <w:tcPr>
            <w:tcW w:type="dxa" w:w="7711"/>
            <w:shd w:val="clear" w:color="auto" w:fill="F7F4EE"/>
            <w:vAlign w:val="top"/>
          </w:tcPr>
          <w:p>
            <w:pPr>
              <w:spacing w:after="40" w:before="40"/>
            </w:pPr>
            <w:r>
              <w:rPr>
                <w:rFonts w:ascii="Calibri" w:hAnsi="Calibri" w:eastAsia="Calibri"/>
                <w:b w:val="0"/>
                <w:i w:val="0"/>
                <w:sz w:val="20"/>
              </w:rPr>
              <w:t>Акт подписан, SLA и срок лицензии записаны, финальный платёж после акта</w:t>
            </w:r>
          </w:p>
        </w:tc>
      </w:tr>
    </w:tbl>
    <w:p/>
    <w:tbl>
      <w:tblPr>
        <w:tblStyle w:val="TableGrid"/>
        <w:tblW w:type="dxa" w:w="9979"/>
        <w:tblLayout w:type="fixed"/>
        <w:tblLook w:firstColumn="1" w:firstRow="1" w:lastColumn="0" w:lastRow="0" w:noHBand="0" w:noVBand="1" w:val="04A0"/>
      </w:tblPr>
      <w:tblGrid>
        <w:gridCol w:w="680"/>
        <w:gridCol w:w="1814"/>
        <w:gridCol w:w="5783"/>
        <w:gridCol w:w="1701"/>
      </w:tblGrid>
      <w:tr>
        <w:trPr>
          <w:tblHeader w:val="true"/>
        </w:trPr>
        <w:tc>
          <w:tcPr>
            <w:tcW w:type="dxa" w:w="680"/>
            <w:shd w:val="clear" w:color="auto" w:fill="1E2A24"/>
            <w:vAlign w:val="top"/>
          </w:tcPr>
          <w:p>
            <w:pPr>
              <w:spacing w:after="40" w:before="40"/>
            </w:pPr>
            <w:r>
              <w:rPr>
                <w:rFonts w:ascii="Calibri" w:hAnsi="Calibri" w:eastAsia="Calibri"/>
                <w:b/>
                <w:i w:val="0"/>
                <w:color w:val="F4F1EA"/>
                <w:sz w:val="20"/>
              </w:rPr>
              <w:t>№</w:t>
            </w:r>
          </w:p>
        </w:tc>
        <w:tc>
          <w:tcPr>
            <w:tcW w:type="dxa" w:w="1814"/>
            <w:shd w:val="clear" w:color="auto" w:fill="1E2A24"/>
            <w:vAlign w:val="top"/>
          </w:tcPr>
          <w:p>
            <w:pPr>
              <w:spacing w:after="40" w:before="40"/>
            </w:pPr>
            <w:r>
              <w:rPr>
                <w:rFonts w:ascii="Calibri" w:hAnsi="Calibri" w:eastAsia="Calibri"/>
                <w:b/>
                <w:i w:val="0"/>
                <w:color w:val="F4F1EA"/>
                <w:sz w:val="20"/>
              </w:rPr>
              <w:t>Фаза</w:t>
            </w:r>
          </w:p>
        </w:tc>
        <w:tc>
          <w:tcPr>
            <w:tcW w:type="dxa" w:w="5783"/>
            <w:shd w:val="clear" w:color="auto" w:fill="1E2A24"/>
            <w:vAlign w:val="top"/>
          </w:tcPr>
          <w:p>
            <w:pPr>
              <w:spacing w:after="40" w:before="40"/>
            </w:pPr>
            <w:r>
              <w:rPr>
                <w:rFonts w:ascii="Calibri" w:hAnsi="Calibri" w:eastAsia="Calibri"/>
                <w:b/>
                <w:i w:val="0"/>
                <w:color w:val="F4F1EA"/>
                <w:sz w:val="20"/>
              </w:rPr>
              <w:t>Что сделать</w:t>
            </w:r>
          </w:p>
        </w:tc>
        <w:tc>
          <w:tcPr>
            <w:tcW w:type="dxa" w:w="1701"/>
            <w:shd w:val="clear" w:color="auto" w:fill="1E2A24"/>
            <w:vAlign w:val="top"/>
          </w:tcPr>
          <w:p>
            <w:pPr>
              <w:spacing w:after="40" w:before="40"/>
            </w:pPr>
            <w:r>
              <w:rPr>
                <w:rFonts w:ascii="Calibri" w:hAnsi="Calibri" w:eastAsia="Calibri"/>
                <w:b/>
                <w:i w:val="0"/>
                <w:color w:val="F4F1EA"/>
                <w:sz w:val="20"/>
              </w:rPr>
              <w:t>Владелец</w:t>
            </w:r>
          </w:p>
        </w:tc>
      </w:tr>
      <w:tr>
        <w:tc>
          <w:tcPr>
            <w:tcW w:type="dxa" w:w="680"/>
            <w:vAlign w:val="top"/>
          </w:tcPr>
          <w:p>
            <w:pPr>
              <w:spacing w:after="40" w:before="40"/>
            </w:pPr>
            <w:r>
              <w:rPr>
                <w:rFonts w:ascii="Calibri" w:hAnsi="Calibri" w:eastAsia="Calibri"/>
                <w:b w:val="0"/>
                <w:i w:val="0"/>
                <w:sz w:val="20"/>
              </w:rPr>
              <w:t>1</w:t>
            </w:r>
          </w:p>
        </w:tc>
        <w:tc>
          <w:tcPr>
            <w:tcW w:type="dxa" w:w="1814"/>
            <w:vAlign w:val="top"/>
          </w:tcPr>
          <w:p>
            <w:pPr>
              <w:spacing w:after="40" w:before="40"/>
            </w:pPr>
            <w:r>
              <w:rPr>
                <w:rFonts w:ascii="Calibri" w:hAnsi="Calibri" w:eastAsia="Calibri"/>
                <w:b w:val="0"/>
                <w:i w:val="0"/>
                <w:sz w:val="20"/>
              </w:rPr>
              <w:t>Сервер и код</w:t>
            </w:r>
          </w:p>
        </w:tc>
        <w:tc>
          <w:tcPr>
            <w:tcW w:type="dxa" w:w="5783"/>
            <w:vAlign w:val="top"/>
          </w:tcPr>
          <w:p>
            <w:pPr>
              <w:spacing w:after="40" w:before="40"/>
            </w:pPr>
            <w:r>
              <w:rPr>
                <w:rFonts w:ascii="Calibri" w:hAnsi="Calibri" w:eastAsia="Calibri"/>
                <w:b w:val="0"/>
                <w:i w:val="0"/>
                <w:sz w:val="20"/>
              </w:rPr>
              <w:t>Показать, чья машина или виртуальная машина, IP, root, SSH/SFTP и панель сервера.</w:t>
            </w:r>
          </w:p>
        </w:tc>
        <w:tc>
          <w:tcPr>
            <w:tcW w:type="dxa" w:w="1701"/>
            <w:vAlign w:val="top"/>
          </w:tcPr>
          <w:p>
            <w:pPr>
              <w:spacing w:after="40" w:before="40"/>
            </w:pPr>
            <w:r>
              <w:rPr>
                <w:rFonts w:ascii="Calibri" w:hAnsi="Calibri" w:eastAsia="Calibri"/>
                <w:b/>
                <w:i w:val="0"/>
                <w:sz w:val="20"/>
              </w:rPr>
              <w:t>разработчик</w:t>
            </w:r>
          </w:p>
        </w:tc>
      </w:tr>
      <w:tr>
        <w:tc>
          <w:tcPr>
            <w:tcW w:type="dxa" w:w="680"/>
            <w:shd w:val="clear" w:color="auto" w:fill="F7F4EE"/>
            <w:vAlign w:val="top"/>
          </w:tcPr>
          <w:p>
            <w:pPr>
              <w:spacing w:after="40" w:before="40"/>
            </w:pPr>
            <w:r>
              <w:rPr>
                <w:rFonts w:ascii="Calibri" w:hAnsi="Calibri" w:eastAsia="Calibri"/>
                <w:b w:val="0"/>
                <w:i w:val="0"/>
                <w:sz w:val="20"/>
              </w:rPr>
              <w:t>2</w:t>
            </w:r>
          </w:p>
        </w:tc>
        <w:tc>
          <w:tcPr>
            <w:tcW w:type="dxa" w:w="1814"/>
            <w:shd w:val="clear" w:color="auto" w:fill="F7F4EE"/>
            <w:vAlign w:val="top"/>
          </w:tcPr>
          <w:p>
            <w:pPr>
              <w:spacing w:after="40" w:before="40"/>
            </w:pPr>
            <w:r>
              <w:rPr>
                <w:rFonts w:ascii="Calibri" w:hAnsi="Calibri" w:eastAsia="Calibri"/>
                <w:b w:val="0"/>
                <w:i w:val="0"/>
                <w:sz w:val="20"/>
              </w:rPr>
              <w:t>Сервер и код</w:t>
            </w:r>
          </w:p>
        </w:tc>
        <w:tc>
          <w:tcPr>
            <w:tcW w:type="dxa" w:w="5783"/>
            <w:shd w:val="clear" w:color="auto" w:fill="F7F4EE"/>
            <w:vAlign w:val="top"/>
          </w:tcPr>
          <w:p>
            <w:pPr>
              <w:spacing w:after="40" w:before="40"/>
            </w:pPr>
            <w:r>
              <w:rPr>
                <w:rFonts w:ascii="Calibri" w:hAnsi="Calibri" w:eastAsia="Calibri"/>
                <w:b w:val="0"/>
                <w:i w:val="0"/>
                <w:sz w:val="20"/>
              </w:rPr>
              <w:t>Передать лицензионный ключ, привязать его к аккаунту заказчика на 1c-bitrix.ru и удалить лицензию из кабинета подрядчика.</w:t>
            </w:r>
          </w:p>
        </w:tc>
        <w:tc>
          <w:tcPr>
            <w:tcW w:type="dxa" w:w="1701"/>
            <w:shd w:val="clear" w:color="auto" w:fill="F7F4EE"/>
            <w:vAlign w:val="top"/>
          </w:tcPr>
          <w:p>
            <w:pPr>
              <w:spacing w:after="40" w:before="40"/>
            </w:pPr>
            <w:r>
              <w:rPr>
                <w:rFonts w:ascii="Calibri" w:hAnsi="Calibri" w:eastAsia="Calibri"/>
                <w:b/>
                <w:i w:val="0"/>
                <w:sz w:val="20"/>
              </w:rPr>
              <w:t>вместе</w:t>
            </w:r>
          </w:p>
        </w:tc>
      </w:tr>
      <w:tr>
        <w:tc>
          <w:tcPr>
            <w:tcW w:type="dxa" w:w="680"/>
            <w:vAlign w:val="top"/>
          </w:tcPr>
          <w:p>
            <w:pPr>
              <w:spacing w:after="40" w:before="40"/>
            </w:pPr>
            <w:r>
              <w:rPr>
                <w:rFonts w:ascii="Calibri" w:hAnsi="Calibri" w:eastAsia="Calibri"/>
                <w:b w:val="0"/>
                <w:i w:val="0"/>
                <w:sz w:val="20"/>
              </w:rPr>
              <w:t>3</w:t>
            </w:r>
          </w:p>
        </w:tc>
        <w:tc>
          <w:tcPr>
            <w:tcW w:type="dxa" w:w="1814"/>
            <w:vAlign w:val="top"/>
          </w:tcPr>
          <w:p>
            <w:pPr>
              <w:spacing w:after="40" w:before="40"/>
            </w:pPr>
            <w:r>
              <w:rPr>
                <w:rFonts w:ascii="Calibri" w:hAnsi="Calibri" w:eastAsia="Calibri"/>
                <w:b w:val="0"/>
                <w:i w:val="0"/>
                <w:sz w:val="20"/>
              </w:rPr>
              <w:t>Сервер и код</w:t>
            </w:r>
          </w:p>
        </w:tc>
        <w:tc>
          <w:tcPr>
            <w:tcW w:type="dxa" w:w="5783"/>
            <w:vAlign w:val="top"/>
          </w:tcPr>
          <w:p>
            <w:pPr>
              <w:spacing w:after="40" w:before="40"/>
            </w:pPr>
            <w:r>
              <w:rPr>
                <w:rFonts w:ascii="Calibri" w:hAnsi="Calibri" w:eastAsia="Calibri"/>
                <w:b w:val="0"/>
                <w:i w:val="0"/>
                <w:sz w:val="20"/>
              </w:rPr>
              <w:t>Показать в панели загрузку исходных текстов.</w:t>
            </w:r>
          </w:p>
        </w:tc>
        <w:tc>
          <w:tcPr>
            <w:tcW w:type="dxa" w:w="1701"/>
            <w:vAlign w:val="top"/>
          </w:tcPr>
          <w:p>
            <w:pPr>
              <w:spacing w:after="40" w:before="40"/>
            </w:pPr>
            <w:r>
              <w:rPr>
                <w:rFonts w:ascii="Calibri" w:hAnsi="Calibri" w:eastAsia="Calibri"/>
                <w:b/>
                <w:i w:val="0"/>
                <w:sz w:val="20"/>
              </w:rPr>
              <w:t>разработчик</w:t>
            </w:r>
          </w:p>
        </w:tc>
      </w:tr>
      <w:tr>
        <w:tc>
          <w:tcPr>
            <w:tcW w:type="dxa" w:w="680"/>
            <w:shd w:val="clear" w:color="auto" w:fill="F7F4EE"/>
            <w:vAlign w:val="top"/>
          </w:tcPr>
          <w:p>
            <w:pPr>
              <w:spacing w:after="40" w:before="40"/>
            </w:pPr>
            <w:r>
              <w:rPr>
                <w:rFonts w:ascii="Calibri" w:hAnsi="Calibri" w:eastAsia="Calibri"/>
                <w:b w:val="0"/>
                <w:i w:val="0"/>
                <w:sz w:val="20"/>
              </w:rPr>
              <w:t>4</w:t>
            </w:r>
          </w:p>
        </w:tc>
        <w:tc>
          <w:tcPr>
            <w:tcW w:type="dxa" w:w="1814"/>
            <w:shd w:val="clear" w:color="auto" w:fill="F7F4EE"/>
            <w:vAlign w:val="top"/>
          </w:tcPr>
          <w:p>
            <w:pPr>
              <w:spacing w:after="40" w:before="40"/>
            </w:pPr>
            <w:r>
              <w:rPr>
                <w:rFonts w:ascii="Calibri" w:hAnsi="Calibri" w:eastAsia="Calibri"/>
                <w:b w:val="0"/>
                <w:i w:val="0"/>
                <w:sz w:val="20"/>
              </w:rPr>
              <w:t>Сервер и код</w:t>
            </w:r>
          </w:p>
        </w:tc>
        <w:tc>
          <w:tcPr>
            <w:tcW w:type="dxa" w:w="5783"/>
            <w:shd w:val="clear" w:color="auto" w:fill="F7F4EE"/>
            <w:vAlign w:val="top"/>
          </w:tcPr>
          <w:p>
            <w:pPr>
              <w:spacing w:after="40" w:before="40"/>
            </w:pPr>
            <w:r>
              <w:rPr>
                <w:rFonts w:ascii="Calibri" w:hAnsi="Calibri" w:eastAsia="Calibri"/>
                <w:b w:val="0"/>
                <w:i w:val="0"/>
                <w:sz w:val="20"/>
              </w:rPr>
              <w:t>Отдать Git с историей коммитов за последний год, не архив.</w:t>
            </w:r>
          </w:p>
        </w:tc>
        <w:tc>
          <w:tcPr>
            <w:tcW w:type="dxa" w:w="1701"/>
            <w:shd w:val="clear" w:color="auto" w:fill="F7F4EE"/>
            <w:vAlign w:val="top"/>
          </w:tcPr>
          <w:p>
            <w:pPr>
              <w:spacing w:after="40" w:before="40"/>
            </w:pPr>
            <w:r>
              <w:rPr>
                <w:rFonts w:ascii="Calibri" w:hAnsi="Calibri" w:eastAsia="Calibri"/>
                <w:b/>
                <w:i w:val="0"/>
                <w:sz w:val="20"/>
              </w:rPr>
              <w:t>разработчик</w:t>
            </w:r>
          </w:p>
        </w:tc>
      </w:tr>
      <w:tr>
        <w:tc>
          <w:tcPr>
            <w:tcW w:type="dxa" w:w="680"/>
            <w:vAlign w:val="top"/>
          </w:tcPr>
          <w:p>
            <w:pPr>
              <w:spacing w:after="40" w:before="40"/>
            </w:pPr>
            <w:r>
              <w:rPr>
                <w:rFonts w:ascii="Calibri" w:hAnsi="Calibri" w:eastAsia="Calibri"/>
                <w:b w:val="0"/>
                <w:i w:val="0"/>
                <w:sz w:val="20"/>
              </w:rPr>
              <w:t>5</w:t>
            </w:r>
          </w:p>
        </w:tc>
        <w:tc>
          <w:tcPr>
            <w:tcW w:type="dxa" w:w="1814"/>
            <w:vAlign w:val="top"/>
          </w:tcPr>
          <w:p>
            <w:pPr>
              <w:spacing w:after="40" w:before="40"/>
            </w:pPr>
            <w:r>
              <w:rPr>
                <w:rFonts w:ascii="Calibri" w:hAnsi="Calibri" w:eastAsia="Calibri"/>
                <w:b w:val="0"/>
                <w:i w:val="0"/>
                <w:sz w:val="20"/>
              </w:rPr>
              <w:t>Сервер и код</w:t>
            </w:r>
          </w:p>
        </w:tc>
        <w:tc>
          <w:tcPr>
            <w:tcW w:type="dxa" w:w="5783"/>
            <w:vAlign w:val="top"/>
          </w:tcPr>
          <w:p>
            <w:pPr>
              <w:spacing w:after="40" w:before="40"/>
            </w:pPr>
            <w:r>
              <w:rPr>
                <w:rFonts w:ascii="Calibri" w:hAnsi="Calibri" w:eastAsia="Calibri"/>
                <w:b w:val="0"/>
                <w:i w:val="0"/>
                <w:sz w:val="20"/>
              </w:rPr>
              <w:t>Показать, что свой код лежит в /local/, а не в /bitrix/ вместе с ядром. Кабинет доработан модулем или обработчиком, не правкой ядра.</w:t>
            </w:r>
          </w:p>
        </w:tc>
        <w:tc>
          <w:tcPr>
            <w:tcW w:type="dxa" w:w="1701"/>
            <w:vAlign w:val="top"/>
          </w:tcPr>
          <w:p>
            <w:pPr>
              <w:spacing w:after="40" w:before="40"/>
            </w:pPr>
            <w:r>
              <w:rPr>
                <w:rFonts w:ascii="Calibri" w:hAnsi="Calibri" w:eastAsia="Calibri"/>
                <w:b/>
                <w:i w:val="0"/>
                <w:sz w:val="20"/>
              </w:rPr>
              <w:t>разработчик</w:t>
            </w:r>
          </w:p>
        </w:tc>
      </w:tr>
      <w:tr>
        <w:tc>
          <w:tcPr>
            <w:tcW w:type="dxa" w:w="680"/>
            <w:shd w:val="clear" w:color="auto" w:fill="F7F4EE"/>
            <w:vAlign w:val="top"/>
          </w:tcPr>
          <w:p>
            <w:pPr>
              <w:spacing w:after="40" w:before="40"/>
            </w:pPr>
            <w:r>
              <w:rPr>
                <w:rFonts w:ascii="Calibri" w:hAnsi="Calibri" w:eastAsia="Calibri"/>
                <w:b w:val="0"/>
                <w:i w:val="0"/>
                <w:sz w:val="20"/>
              </w:rPr>
              <w:t>6</w:t>
            </w:r>
          </w:p>
        </w:tc>
        <w:tc>
          <w:tcPr>
            <w:tcW w:type="dxa" w:w="1814"/>
            <w:shd w:val="clear" w:color="auto" w:fill="F7F4EE"/>
            <w:vAlign w:val="top"/>
          </w:tcPr>
          <w:p>
            <w:pPr>
              <w:spacing w:after="40" w:before="40"/>
            </w:pPr>
            <w:r>
              <w:rPr>
                <w:rFonts w:ascii="Calibri" w:hAnsi="Calibri" w:eastAsia="Calibri"/>
                <w:b w:val="0"/>
                <w:i w:val="0"/>
                <w:sz w:val="20"/>
              </w:rPr>
              <w:t>Сервер и код</w:t>
            </w:r>
          </w:p>
        </w:tc>
        <w:tc>
          <w:tcPr>
            <w:tcW w:type="dxa" w:w="5783"/>
            <w:shd w:val="clear" w:color="auto" w:fill="F7F4EE"/>
            <w:vAlign w:val="top"/>
          </w:tcPr>
          <w:p>
            <w:pPr>
              <w:spacing w:after="40" w:before="40"/>
            </w:pPr>
            <w:r>
              <w:rPr>
                <w:rFonts w:ascii="Calibri" w:hAnsi="Calibri" w:eastAsia="Calibri"/>
                <w:b w:val="0"/>
                <w:i w:val="0"/>
                <w:sz w:val="20"/>
              </w:rPr>
              <w:t>Назвать дату последнего обновления ядра.</w:t>
            </w:r>
          </w:p>
        </w:tc>
        <w:tc>
          <w:tcPr>
            <w:tcW w:type="dxa" w:w="1701"/>
            <w:shd w:val="clear" w:color="auto" w:fill="F7F4EE"/>
            <w:vAlign w:val="top"/>
          </w:tcPr>
          <w:p>
            <w:pPr>
              <w:spacing w:after="40" w:before="40"/>
            </w:pPr>
            <w:r>
              <w:rPr>
                <w:rFonts w:ascii="Calibri" w:hAnsi="Calibri" w:eastAsia="Calibri"/>
                <w:b/>
                <w:i w:val="0"/>
                <w:sz w:val="20"/>
              </w:rPr>
              <w:t>разработчик</w:t>
            </w:r>
          </w:p>
        </w:tc>
      </w:tr>
      <w:tr>
        <w:tc>
          <w:tcPr>
            <w:tcW w:type="dxa" w:w="680"/>
            <w:vAlign w:val="top"/>
          </w:tcPr>
          <w:p>
            <w:pPr>
              <w:spacing w:after="40" w:before="40"/>
            </w:pPr>
            <w:r>
              <w:rPr>
                <w:rFonts w:ascii="Calibri" w:hAnsi="Calibri" w:eastAsia="Calibri"/>
                <w:b w:val="0"/>
                <w:i w:val="0"/>
                <w:sz w:val="20"/>
              </w:rPr>
              <w:t>7</w:t>
            </w:r>
          </w:p>
        </w:tc>
        <w:tc>
          <w:tcPr>
            <w:tcW w:type="dxa" w:w="1814"/>
            <w:vAlign w:val="top"/>
          </w:tcPr>
          <w:p>
            <w:pPr>
              <w:spacing w:after="40" w:before="40"/>
            </w:pPr>
            <w:r>
              <w:rPr>
                <w:rFonts w:ascii="Calibri" w:hAnsi="Calibri" w:eastAsia="Calibri"/>
                <w:b w:val="0"/>
                <w:i w:val="0"/>
                <w:sz w:val="20"/>
              </w:rPr>
              <w:t>Сервер и код</w:t>
            </w:r>
          </w:p>
        </w:tc>
        <w:tc>
          <w:tcPr>
            <w:tcW w:type="dxa" w:w="5783"/>
            <w:vAlign w:val="top"/>
          </w:tcPr>
          <w:p>
            <w:pPr>
              <w:spacing w:after="40" w:before="40"/>
            </w:pPr>
            <w:r>
              <w:rPr>
                <w:rFonts w:ascii="Calibri" w:hAnsi="Calibri" w:eastAsia="Calibri"/>
                <w:b w:val="0"/>
                <w:i w:val="0"/>
                <w:sz w:val="20"/>
              </w:rPr>
              <w:t>Отдать полный дамп базы и архив файлов на момент сдачи, плюс экспорт CRM в XLS или CSV и шаблоны .bpt.</w:t>
            </w:r>
          </w:p>
        </w:tc>
        <w:tc>
          <w:tcPr>
            <w:tcW w:type="dxa" w:w="1701"/>
            <w:vAlign w:val="top"/>
          </w:tcPr>
          <w:p>
            <w:pPr>
              <w:spacing w:after="40" w:before="40"/>
            </w:pPr>
            <w:r>
              <w:rPr>
                <w:rFonts w:ascii="Calibri" w:hAnsi="Calibri" w:eastAsia="Calibri"/>
                <w:b/>
                <w:i w:val="0"/>
                <w:sz w:val="20"/>
              </w:rPr>
              <w:t>разработчик</w:t>
            </w:r>
          </w:p>
        </w:tc>
      </w:tr>
      <w:tr>
        <w:tc>
          <w:tcPr>
            <w:tcW w:type="dxa" w:w="680"/>
            <w:shd w:val="clear" w:color="auto" w:fill="F7F4EE"/>
            <w:vAlign w:val="top"/>
          </w:tcPr>
          <w:p>
            <w:pPr>
              <w:spacing w:after="40" w:before="40"/>
            </w:pPr>
            <w:r>
              <w:rPr>
                <w:rFonts w:ascii="Calibri" w:hAnsi="Calibri" w:eastAsia="Calibri"/>
                <w:b w:val="0"/>
                <w:i w:val="0"/>
                <w:sz w:val="20"/>
              </w:rPr>
              <w:t>8</w:t>
            </w:r>
          </w:p>
        </w:tc>
        <w:tc>
          <w:tcPr>
            <w:tcW w:type="dxa" w:w="1814"/>
            <w:shd w:val="clear" w:color="auto" w:fill="F7F4EE"/>
            <w:vAlign w:val="top"/>
          </w:tcPr>
          <w:p>
            <w:pPr>
              <w:spacing w:after="40" w:before="40"/>
            </w:pPr>
            <w:r>
              <w:rPr>
                <w:rFonts w:ascii="Calibri" w:hAnsi="Calibri" w:eastAsia="Calibri"/>
                <w:b w:val="0"/>
                <w:i w:val="0"/>
                <w:sz w:val="20"/>
              </w:rPr>
              <w:t>Сервер и код</w:t>
            </w:r>
          </w:p>
        </w:tc>
        <w:tc>
          <w:tcPr>
            <w:tcW w:type="dxa" w:w="5783"/>
            <w:shd w:val="clear" w:color="auto" w:fill="F7F4EE"/>
            <w:vAlign w:val="top"/>
          </w:tcPr>
          <w:p>
            <w:pPr>
              <w:spacing w:after="40" w:before="40"/>
            </w:pPr>
            <w:r>
              <w:rPr>
                <w:rFonts w:ascii="Calibri" w:hAnsi="Calibri" w:eastAsia="Calibri"/>
                <w:b w:val="0"/>
                <w:i w:val="0"/>
                <w:sz w:val="20"/>
              </w:rPr>
              <w:t>Развернуть копию на тестовой среде. Без этого «бэкап делает хостинг» не считается.</w:t>
            </w:r>
          </w:p>
        </w:tc>
        <w:tc>
          <w:tcPr>
            <w:tcW w:type="dxa" w:w="1701"/>
            <w:shd w:val="clear" w:color="auto" w:fill="F7F4EE"/>
            <w:vAlign w:val="top"/>
          </w:tcPr>
          <w:p>
            <w:pPr>
              <w:spacing w:after="40" w:before="40"/>
            </w:pPr>
            <w:r>
              <w:rPr>
                <w:rFonts w:ascii="Calibri" w:hAnsi="Calibri" w:eastAsia="Calibri"/>
                <w:b/>
                <w:i w:val="0"/>
                <w:sz w:val="20"/>
              </w:rPr>
              <w:t>вместе</w:t>
            </w:r>
          </w:p>
        </w:tc>
      </w:tr>
      <w:tr>
        <w:tc>
          <w:tcPr>
            <w:tcW w:type="dxa" w:w="680"/>
            <w:vAlign w:val="top"/>
          </w:tcPr>
          <w:p>
            <w:pPr>
              <w:spacing w:after="40" w:before="40"/>
            </w:pPr>
            <w:r>
              <w:rPr>
                <w:rFonts w:ascii="Calibri" w:hAnsi="Calibri" w:eastAsia="Calibri"/>
                <w:b w:val="0"/>
                <w:i w:val="0"/>
                <w:sz w:val="20"/>
              </w:rPr>
              <w:t>9</w:t>
            </w:r>
          </w:p>
        </w:tc>
        <w:tc>
          <w:tcPr>
            <w:tcW w:type="dxa" w:w="1814"/>
            <w:vAlign w:val="top"/>
          </w:tcPr>
          <w:p>
            <w:pPr>
              <w:spacing w:after="40" w:before="40"/>
            </w:pPr>
            <w:r>
              <w:rPr>
                <w:rFonts w:ascii="Calibri" w:hAnsi="Calibri" w:eastAsia="Calibri"/>
                <w:b w:val="0"/>
                <w:i w:val="0"/>
                <w:sz w:val="20"/>
              </w:rPr>
              <w:t>Сервер и код</w:t>
            </w:r>
          </w:p>
        </w:tc>
        <w:tc>
          <w:tcPr>
            <w:tcW w:type="dxa" w:w="5783"/>
            <w:vAlign w:val="top"/>
          </w:tcPr>
          <w:p>
            <w:pPr>
              <w:spacing w:after="40" w:before="40"/>
            </w:pPr>
            <w:r>
              <w:rPr>
                <w:rFonts w:ascii="Calibri" w:hAnsi="Calibri" w:eastAsia="Calibri"/>
                <w:b w:val="0"/>
                <w:i w:val="0"/>
                <w:sz w:val="20"/>
              </w:rPr>
              <w:t>Проверить authorized_keys, пользователей MySQL и crontab. Сменить пароль root у системы и у MySQL.</w:t>
            </w:r>
          </w:p>
        </w:tc>
        <w:tc>
          <w:tcPr>
            <w:tcW w:type="dxa" w:w="1701"/>
            <w:vAlign w:val="top"/>
          </w:tcPr>
          <w:p>
            <w:pPr>
              <w:spacing w:after="40" w:before="40"/>
            </w:pPr>
            <w:r>
              <w:rPr>
                <w:rFonts w:ascii="Calibri" w:hAnsi="Calibri" w:eastAsia="Calibri"/>
                <w:b/>
                <w:i w:val="0"/>
                <w:sz w:val="20"/>
              </w:rPr>
              <w:t>вместе</w:t>
            </w:r>
          </w:p>
        </w:tc>
      </w:tr>
      <w:tr>
        <w:tc>
          <w:tcPr>
            <w:tcW w:type="dxa" w:w="680"/>
            <w:shd w:val="clear" w:color="auto" w:fill="F7F4EE"/>
            <w:vAlign w:val="top"/>
          </w:tcPr>
          <w:p>
            <w:pPr>
              <w:spacing w:after="40" w:before="40"/>
            </w:pPr>
            <w:r>
              <w:rPr>
                <w:rFonts w:ascii="Calibri" w:hAnsi="Calibri" w:eastAsia="Calibri"/>
                <w:b w:val="0"/>
                <w:i w:val="0"/>
                <w:sz w:val="20"/>
              </w:rPr>
              <w:t>10</w:t>
            </w:r>
          </w:p>
        </w:tc>
        <w:tc>
          <w:tcPr>
            <w:tcW w:type="dxa" w:w="1814"/>
            <w:shd w:val="clear" w:color="auto" w:fill="F7F4EE"/>
            <w:vAlign w:val="top"/>
          </w:tcPr>
          <w:p>
            <w:pPr>
              <w:spacing w:after="40" w:before="40"/>
            </w:pPr>
            <w:r>
              <w:rPr>
                <w:rFonts w:ascii="Calibri" w:hAnsi="Calibri" w:eastAsia="Calibri"/>
                <w:b w:val="0"/>
                <w:i w:val="0"/>
                <w:sz w:val="20"/>
              </w:rPr>
              <w:t>Доступы</w:t>
            </w:r>
          </w:p>
        </w:tc>
        <w:tc>
          <w:tcPr>
            <w:tcW w:type="dxa" w:w="5783"/>
            <w:shd w:val="clear" w:color="auto" w:fill="F7F4EE"/>
            <w:vAlign w:val="top"/>
          </w:tcPr>
          <w:p>
            <w:pPr>
              <w:spacing w:after="40" w:before="40"/>
            </w:pPr>
            <w:r>
              <w:rPr>
                <w:rFonts w:ascii="Calibri" w:hAnsi="Calibri" w:eastAsia="Calibri"/>
                <w:b w:val="0"/>
                <w:i w:val="0"/>
                <w:sz w:val="20"/>
              </w:rPr>
              <w:t>Выдать заказчику полного администратора: модули, пользователи, создание ролей редакторов и операторов.</w:t>
            </w:r>
          </w:p>
        </w:tc>
        <w:tc>
          <w:tcPr>
            <w:tcW w:type="dxa" w:w="1701"/>
            <w:shd w:val="clear" w:color="auto" w:fill="F7F4EE"/>
            <w:vAlign w:val="top"/>
          </w:tcPr>
          <w:p>
            <w:pPr>
              <w:spacing w:after="40" w:before="40"/>
            </w:pPr>
            <w:r>
              <w:rPr>
                <w:rFonts w:ascii="Calibri" w:hAnsi="Calibri" w:eastAsia="Calibri"/>
                <w:b/>
                <w:i w:val="0"/>
                <w:sz w:val="20"/>
              </w:rPr>
              <w:t>разработчик</w:t>
            </w:r>
          </w:p>
        </w:tc>
      </w:tr>
      <w:tr>
        <w:tc>
          <w:tcPr>
            <w:tcW w:type="dxa" w:w="680"/>
            <w:vAlign w:val="top"/>
          </w:tcPr>
          <w:p>
            <w:pPr>
              <w:spacing w:after="40" w:before="40"/>
            </w:pPr>
            <w:r>
              <w:rPr>
                <w:rFonts w:ascii="Calibri" w:hAnsi="Calibri" w:eastAsia="Calibri"/>
                <w:b w:val="0"/>
                <w:i w:val="0"/>
                <w:sz w:val="20"/>
              </w:rPr>
              <w:t>11</w:t>
            </w:r>
          </w:p>
        </w:tc>
        <w:tc>
          <w:tcPr>
            <w:tcW w:type="dxa" w:w="1814"/>
            <w:vAlign w:val="top"/>
          </w:tcPr>
          <w:p>
            <w:pPr>
              <w:spacing w:after="40" w:before="40"/>
            </w:pPr>
            <w:r>
              <w:rPr>
                <w:rFonts w:ascii="Calibri" w:hAnsi="Calibri" w:eastAsia="Calibri"/>
                <w:b w:val="0"/>
                <w:i w:val="0"/>
                <w:sz w:val="20"/>
              </w:rPr>
              <w:t>Доступы</w:t>
            </w:r>
          </w:p>
        </w:tc>
        <w:tc>
          <w:tcPr>
            <w:tcW w:type="dxa" w:w="5783"/>
            <w:vAlign w:val="top"/>
          </w:tcPr>
          <w:p>
            <w:pPr>
              <w:spacing w:after="40" w:before="40"/>
            </w:pPr>
            <w:r>
              <w:rPr>
                <w:rFonts w:ascii="Calibri" w:hAnsi="Calibri" w:eastAsia="Calibri"/>
                <w:b w:val="0"/>
                <w:i w:val="0"/>
                <w:sz w:val="20"/>
              </w:rPr>
              <w:t>До смены паролей просмотреть журнал событий на входы подрядчика. После сдачи его пароли не действуют.</w:t>
            </w:r>
          </w:p>
        </w:tc>
        <w:tc>
          <w:tcPr>
            <w:tcW w:type="dxa" w:w="1701"/>
            <w:vAlign w:val="top"/>
          </w:tcPr>
          <w:p>
            <w:pPr>
              <w:spacing w:after="40" w:before="40"/>
            </w:pPr>
            <w:r>
              <w:rPr>
                <w:rFonts w:ascii="Calibri" w:hAnsi="Calibri" w:eastAsia="Calibri"/>
                <w:b/>
                <w:i w:val="0"/>
                <w:sz w:val="20"/>
              </w:rPr>
              <w:t>заказчик</w:t>
            </w:r>
          </w:p>
        </w:tc>
      </w:tr>
      <w:tr>
        <w:tc>
          <w:tcPr>
            <w:tcW w:type="dxa" w:w="680"/>
            <w:shd w:val="clear" w:color="auto" w:fill="F7F4EE"/>
            <w:vAlign w:val="top"/>
          </w:tcPr>
          <w:p>
            <w:pPr>
              <w:spacing w:after="40" w:before="40"/>
            </w:pPr>
            <w:r>
              <w:rPr>
                <w:rFonts w:ascii="Calibri" w:hAnsi="Calibri" w:eastAsia="Calibri"/>
                <w:b w:val="0"/>
                <w:i w:val="0"/>
                <w:sz w:val="20"/>
              </w:rPr>
              <w:t>12</w:t>
            </w:r>
          </w:p>
        </w:tc>
        <w:tc>
          <w:tcPr>
            <w:tcW w:type="dxa" w:w="1814"/>
            <w:shd w:val="clear" w:color="auto" w:fill="F7F4EE"/>
            <w:vAlign w:val="top"/>
          </w:tcPr>
          <w:p>
            <w:pPr>
              <w:spacing w:after="40" w:before="40"/>
            </w:pPr>
            <w:r>
              <w:rPr>
                <w:rFonts w:ascii="Calibri" w:hAnsi="Calibri" w:eastAsia="Calibri"/>
                <w:b w:val="0"/>
                <w:i w:val="0"/>
                <w:sz w:val="20"/>
              </w:rPr>
              <w:t>Доступы</w:t>
            </w:r>
          </w:p>
        </w:tc>
        <w:tc>
          <w:tcPr>
            <w:tcW w:type="dxa" w:w="5783"/>
            <w:shd w:val="clear" w:color="auto" w:fill="F7F4EE"/>
            <w:vAlign w:val="top"/>
          </w:tcPr>
          <w:p>
            <w:pPr>
              <w:spacing w:after="40" w:before="40"/>
            </w:pPr>
            <w:r>
              <w:rPr>
                <w:rFonts w:ascii="Calibri" w:hAnsi="Calibri" w:eastAsia="Calibri"/>
                <w:b w:val="0"/>
                <w:i w:val="0"/>
                <w:sz w:val="20"/>
              </w:rPr>
              <w:t>Включить двухфакторную аутентификацию у администраторов.</w:t>
            </w:r>
          </w:p>
        </w:tc>
        <w:tc>
          <w:tcPr>
            <w:tcW w:type="dxa" w:w="1701"/>
            <w:shd w:val="clear" w:color="auto" w:fill="F7F4EE"/>
            <w:vAlign w:val="top"/>
          </w:tcPr>
          <w:p>
            <w:pPr>
              <w:spacing w:after="40" w:before="40"/>
            </w:pPr>
            <w:r>
              <w:rPr>
                <w:rFonts w:ascii="Calibri" w:hAnsi="Calibri" w:eastAsia="Calibri"/>
                <w:b/>
                <w:i w:val="0"/>
                <w:sz w:val="20"/>
              </w:rPr>
              <w:t>заказчик</w:t>
            </w:r>
          </w:p>
        </w:tc>
      </w:tr>
      <w:tr>
        <w:tc>
          <w:tcPr>
            <w:tcW w:type="dxa" w:w="680"/>
            <w:vAlign w:val="top"/>
          </w:tcPr>
          <w:p>
            <w:pPr>
              <w:spacing w:after="40" w:before="40"/>
            </w:pPr>
            <w:r>
              <w:rPr>
                <w:rFonts w:ascii="Calibri" w:hAnsi="Calibri" w:eastAsia="Calibri"/>
                <w:b w:val="0"/>
                <w:i w:val="0"/>
                <w:sz w:val="20"/>
              </w:rPr>
              <w:t>13</w:t>
            </w:r>
          </w:p>
        </w:tc>
        <w:tc>
          <w:tcPr>
            <w:tcW w:type="dxa" w:w="1814"/>
            <w:vAlign w:val="top"/>
          </w:tcPr>
          <w:p>
            <w:pPr>
              <w:spacing w:after="40" w:before="40"/>
            </w:pPr>
            <w:r>
              <w:rPr>
                <w:rFonts w:ascii="Calibri" w:hAnsi="Calibri" w:eastAsia="Calibri"/>
                <w:b w:val="0"/>
                <w:i w:val="0"/>
                <w:sz w:val="20"/>
              </w:rPr>
              <w:t>Доступы</w:t>
            </w:r>
          </w:p>
        </w:tc>
        <w:tc>
          <w:tcPr>
            <w:tcW w:type="dxa" w:w="5783"/>
            <w:vAlign w:val="top"/>
          </w:tcPr>
          <w:p>
            <w:pPr>
              <w:spacing w:after="40" w:before="40"/>
            </w:pPr>
            <w:r>
              <w:rPr>
                <w:rFonts w:ascii="Calibri" w:hAnsi="Calibri" w:eastAsia="Calibri"/>
                <w:b w:val="0"/>
                <w:i w:val="0"/>
                <w:sz w:val="20"/>
              </w:rPr>
              <w:t>Сложить доступы в менеджер паролей. В переписку их не класть.</w:t>
            </w:r>
          </w:p>
        </w:tc>
        <w:tc>
          <w:tcPr>
            <w:tcW w:type="dxa" w:w="1701"/>
            <w:vAlign w:val="top"/>
          </w:tcPr>
          <w:p>
            <w:pPr>
              <w:spacing w:after="40" w:before="40"/>
            </w:pPr>
            <w:r>
              <w:rPr>
                <w:rFonts w:ascii="Calibri" w:hAnsi="Calibri" w:eastAsia="Calibri"/>
                <w:b/>
                <w:i w:val="0"/>
                <w:sz w:val="20"/>
              </w:rPr>
              <w:t>заказчик</w:t>
            </w:r>
          </w:p>
        </w:tc>
      </w:tr>
      <w:tr>
        <w:tc>
          <w:tcPr>
            <w:tcW w:type="dxa" w:w="680"/>
            <w:shd w:val="clear" w:color="auto" w:fill="F7F4EE"/>
            <w:vAlign w:val="top"/>
          </w:tcPr>
          <w:p>
            <w:pPr>
              <w:spacing w:after="40" w:before="40"/>
            </w:pPr>
            <w:r>
              <w:rPr>
                <w:rFonts w:ascii="Calibri" w:hAnsi="Calibri" w:eastAsia="Calibri"/>
                <w:b w:val="0"/>
                <w:i w:val="0"/>
                <w:sz w:val="20"/>
              </w:rPr>
              <w:t>14</w:t>
            </w:r>
          </w:p>
        </w:tc>
        <w:tc>
          <w:tcPr>
            <w:tcW w:type="dxa" w:w="1814"/>
            <w:shd w:val="clear" w:color="auto" w:fill="F7F4EE"/>
            <w:vAlign w:val="top"/>
          </w:tcPr>
          <w:p>
            <w:pPr>
              <w:spacing w:after="40" w:before="40"/>
            </w:pPr>
            <w:r>
              <w:rPr>
                <w:rFonts w:ascii="Calibri" w:hAnsi="Calibri" w:eastAsia="Calibri"/>
                <w:b w:val="0"/>
                <w:i w:val="0"/>
                <w:sz w:val="20"/>
              </w:rPr>
              <w:t>Доступы</w:t>
            </w:r>
          </w:p>
        </w:tc>
        <w:tc>
          <w:tcPr>
            <w:tcW w:type="dxa" w:w="5783"/>
            <w:shd w:val="clear" w:color="auto" w:fill="F7F4EE"/>
            <w:vAlign w:val="top"/>
          </w:tcPr>
          <w:p>
            <w:pPr>
              <w:spacing w:after="40" w:before="40"/>
            </w:pPr>
            <w:r>
              <w:rPr>
                <w:rFonts w:ascii="Calibri" w:hAnsi="Calibri" w:eastAsia="Calibri"/>
                <w:b w:val="0"/>
                <w:i w:val="0"/>
                <w:sz w:val="20"/>
              </w:rPr>
              <w:t>Создать тестового редактора: правит текст и картинки, не видит настройки модулей и CRM, не удаляет сайт.</w:t>
            </w:r>
          </w:p>
        </w:tc>
        <w:tc>
          <w:tcPr>
            <w:tcW w:type="dxa" w:w="1701"/>
            <w:shd w:val="clear" w:color="auto" w:fill="F7F4EE"/>
            <w:vAlign w:val="top"/>
          </w:tcPr>
          <w:p>
            <w:pPr>
              <w:spacing w:after="40" w:before="40"/>
            </w:pPr>
            <w:r>
              <w:rPr>
                <w:rFonts w:ascii="Calibri" w:hAnsi="Calibri" w:eastAsia="Calibri"/>
                <w:b/>
                <w:i w:val="0"/>
                <w:sz w:val="20"/>
              </w:rPr>
              <w:t>разработчик</w:t>
            </w:r>
          </w:p>
        </w:tc>
      </w:tr>
      <w:tr>
        <w:tc>
          <w:tcPr>
            <w:tcW w:type="dxa" w:w="680"/>
            <w:vAlign w:val="top"/>
          </w:tcPr>
          <w:p>
            <w:pPr>
              <w:spacing w:after="40" w:before="40"/>
            </w:pPr>
            <w:r>
              <w:rPr>
                <w:rFonts w:ascii="Calibri" w:hAnsi="Calibri" w:eastAsia="Calibri"/>
                <w:b w:val="0"/>
                <w:i w:val="0"/>
                <w:sz w:val="20"/>
              </w:rPr>
              <w:t>15</w:t>
            </w:r>
          </w:p>
        </w:tc>
        <w:tc>
          <w:tcPr>
            <w:tcW w:type="dxa" w:w="1814"/>
            <w:vAlign w:val="top"/>
          </w:tcPr>
          <w:p>
            <w:pPr>
              <w:spacing w:after="40" w:before="40"/>
            </w:pPr>
            <w:r>
              <w:rPr>
                <w:rFonts w:ascii="Calibri" w:hAnsi="Calibri" w:eastAsia="Calibri"/>
                <w:b w:val="0"/>
                <w:i w:val="0"/>
                <w:sz w:val="20"/>
              </w:rPr>
              <w:t>Доступы</w:t>
            </w:r>
          </w:p>
        </w:tc>
        <w:tc>
          <w:tcPr>
            <w:tcW w:type="dxa" w:w="5783"/>
            <w:vAlign w:val="top"/>
          </w:tcPr>
          <w:p>
            <w:pPr>
              <w:spacing w:after="40" w:before="40"/>
            </w:pPr>
            <w:r>
              <w:rPr>
                <w:rFonts w:ascii="Calibri" w:hAnsi="Calibri" w:eastAsia="Calibri"/>
                <w:b w:val="0"/>
                <w:i w:val="0"/>
                <w:sz w:val="20"/>
              </w:rPr>
              <w:t>Отдать матрицу ролей: администратор, контент-менеджер, оператор чата, клиент.</w:t>
            </w:r>
          </w:p>
        </w:tc>
        <w:tc>
          <w:tcPr>
            <w:tcW w:type="dxa" w:w="1701"/>
            <w:vAlign w:val="top"/>
          </w:tcPr>
          <w:p>
            <w:pPr>
              <w:spacing w:after="40" w:before="40"/>
            </w:pPr>
            <w:r>
              <w:rPr>
                <w:rFonts w:ascii="Calibri" w:hAnsi="Calibri" w:eastAsia="Calibri"/>
                <w:b/>
                <w:i w:val="0"/>
                <w:sz w:val="20"/>
              </w:rPr>
              <w:t>разработчик</w:t>
            </w:r>
          </w:p>
        </w:tc>
      </w:tr>
      <w:tr>
        <w:tc>
          <w:tcPr>
            <w:tcW w:type="dxa" w:w="680"/>
            <w:shd w:val="clear" w:color="auto" w:fill="F7F4EE"/>
            <w:vAlign w:val="top"/>
          </w:tcPr>
          <w:p>
            <w:pPr>
              <w:spacing w:after="40" w:before="40"/>
            </w:pPr>
            <w:r>
              <w:rPr>
                <w:rFonts w:ascii="Calibri" w:hAnsi="Calibri" w:eastAsia="Calibri"/>
                <w:b w:val="0"/>
                <w:i w:val="0"/>
                <w:sz w:val="20"/>
              </w:rPr>
              <w:t>16</w:t>
            </w:r>
          </w:p>
        </w:tc>
        <w:tc>
          <w:tcPr>
            <w:tcW w:type="dxa" w:w="1814"/>
            <w:shd w:val="clear" w:color="auto" w:fill="F7F4EE"/>
            <w:vAlign w:val="top"/>
          </w:tcPr>
          <w:p>
            <w:pPr>
              <w:spacing w:after="40" w:before="40"/>
            </w:pPr>
            <w:r>
              <w:rPr>
                <w:rFonts w:ascii="Calibri" w:hAnsi="Calibri" w:eastAsia="Calibri"/>
                <w:b w:val="0"/>
                <w:i w:val="0"/>
                <w:sz w:val="20"/>
              </w:rPr>
              <w:t>Доступы</w:t>
            </w:r>
          </w:p>
        </w:tc>
        <w:tc>
          <w:tcPr>
            <w:tcW w:type="dxa" w:w="5783"/>
            <w:shd w:val="clear" w:color="auto" w:fill="F7F4EE"/>
            <w:vAlign w:val="top"/>
          </w:tcPr>
          <w:p>
            <w:pPr>
              <w:spacing w:after="40" w:before="40"/>
            </w:pPr>
            <w:r>
              <w:rPr>
                <w:rFonts w:ascii="Calibri" w:hAnsi="Calibri" w:eastAsia="Calibri"/>
                <w:b w:val="0"/>
                <w:i w:val="0"/>
                <w:sz w:val="20"/>
              </w:rPr>
              <w:t>Дать тестового пустого клиента.</w:t>
            </w:r>
          </w:p>
        </w:tc>
        <w:tc>
          <w:tcPr>
            <w:tcW w:type="dxa" w:w="1701"/>
            <w:shd w:val="clear" w:color="auto" w:fill="F7F4EE"/>
            <w:vAlign w:val="top"/>
          </w:tcPr>
          <w:p>
            <w:pPr>
              <w:spacing w:after="40" w:before="40"/>
            </w:pPr>
            <w:r>
              <w:rPr>
                <w:rFonts w:ascii="Calibri" w:hAnsi="Calibri" w:eastAsia="Calibri"/>
                <w:b/>
                <w:i w:val="0"/>
                <w:sz w:val="20"/>
              </w:rPr>
              <w:t>разработчик</w:t>
            </w:r>
          </w:p>
        </w:tc>
      </w:tr>
      <w:tr>
        <w:tc>
          <w:tcPr>
            <w:tcW w:type="dxa" w:w="680"/>
            <w:vAlign w:val="top"/>
          </w:tcPr>
          <w:p>
            <w:pPr>
              <w:spacing w:after="40" w:before="40"/>
            </w:pPr>
            <w:r>
              <w:rPr>
                <w:rFonts w:ascii="Calibri" w:hAnsi="Calibri" w:eastAsia="Calibri"/>
                <w:b w:val="0"/>
                <w:i w:val="0"/>
                <w:sz w:val="20"/>
              </w:rPr>
              <w:t>17</w:t>
            </w:r>
          </w:p>
        </w:tc>
        <w:tc>
          <w:tcPr>
            <w:tcW w:type="dxa" w:w="1814"/>
            <w:vAlign w:val="top"/>
          </w:tcPr>
          <w:p>
            <w:pPr>
              <w:spacing w:after="40" w:before="40"/>
            </w:pPr>
            <w:r>
              <w:rPr>
                <w:rFonts w:ascii="Calibri" w:hAnsi="Calibri" w:eastAsia="Calibri"/>
                <w:b w:val="0"/>
                <w:i w:val="0"/>
                <w:sz w:val="20"/>
              </w:rPr>
              <w:t>Доступы</w:t>
            </w:r>
          </w:p>
        </w:tc>
        <w:tc>
          <w:tcPr>
            <w:tcW w:type="dxa" w:w="5783"/>
            <w:vAlign w:val="top"/>
          </w:tcPr>
          <w:p>
            <w:pPr>
              <w:spacing w:after="40" w:before="40"/>
            </w:pPr>
            <w:r>
              <w:rPr>
                <w:rFonts w:ascii="Calibri" w:hAnsi="Calibri" w:eastAsia="Calibri"/>
                <w:b w:val="0"/>
                <w:i w:val="0"/>
                <w:sz w:val="20"/>
              </w:rPr>
              <w:t>Проверить, что клиент А не открывает заказ клиента Б, не входит в админку и не вызывает административные методы.</w:t>
            </w:r>
          </w:p>
        </w:tc>
        <w:tc>
          <w:tcPr>
            <w:tcW w:type="dxa" w:w="1701"/>
            <w:vAlign w:val="top"/>
          </w:tcPr>
          <w:p>
            <w:pPr>
              <w:spacing w:after="40" w:before="40"/>
            </w:pPr>
            <w:r>
              <w:rPr>
                <w:rFonts w:ascii="Calibri" w:hAnsi="Calibri" w:eastAsia="Calibri"/>
                <w:b/>
                <w:i w:val="0"/>
                <w:sz w:val="20"/>
              </w:rPr>
              <w:t>вместе</w:t>
            </w:r>
          </w:p>
        </w:tc>
      </w:tr>
      <w:tr>
        <w:tc>
          <w:tcPr>
            <w:tcW w:type="dxa" w:w="680"/>
            <w:shd w:val="clear" w:color="auto" w:fill="F7F4EE"/>
            <w:vAlign w:val="top"/>
          </w:tcPr>
          <w:p>
            <w:pPr>
              <w:spacing w:after="40" w:before="40"/>
            </w:pPr>
            <w:r>
              <w:rPr>
                <w:rFonts w:ascii="Calibri" w:hAnsi="Calibri" w:eastAsia="Calibri"/>
                <w:b w:val="0"/>
                <w:i w:val="0"/>
                <w:sz w:val="20"/>
              </w:rPr>
              <w:t>18</w:t>
            </w:r>
          </w:p>
        </w:tc>
        <w:tc>
          <w:tcPr>
            <w:tcW w:type="dxa" w:w="1814"/>
            <w:shd w:val="clear" w:color="auto" w:fill="F7F4EE"/>
            <w:vAlign w:val="top"/>
          </w:tcPr>
          <w:p>
            <w:pPr>
              <w:spacing w:after="40" w:before="40"/>
            </w:pPr>
            <w:r>
              <w:rPr>
                <w:rFonts w:ascii="Calibri" w:hAnsi="Calibri" w:eastAsia="Calibri"/>
                <w:b w:val="0"/>
                <w:i w:val="0"/>
                <w:sz w:val="20"/>
              </w:rPr>
              <w:t>Доступы</w:t>
            </w:r>
          </w:p>
        </w:tc>
        <w:tc>
          <w:tcPr>
            <w:tcW w:type="dxa" w:w="5783"/>
            <w:shd w:val="clear" w:color="auto" w:fill="F7F4EE"/>
            <w:vAlign w:val="top"/>
          </w:tcPr>
          <w:p>
            <w:pPr>
              <w:spacing w:after="40" w:before="40"/>
            </w:pPr>
            <w:r>
              <w:rPr>
                <w:rFonts w:ascii="Calibri" w:hAnsi="Calibri" w:eastAsia="Calibri"/>
                <w:b w:val="0"/>
                <w:i w:val="0"/>
                <w:sz w:val="20"/>
              </w:rPr>
              <w:t>Проверить HTTPS на входе и оплате и что код восстановления пароля уходит на почту, а не на экран.</w:t>
            </w:r>
          </w:p>
        </w:tc>
        <w:tc>
          <w:tcPr>
            <w:tcW w:type="dxa" w:w="1701"/>
            <w:shd w:val="clear" w:color="auto" w:fill="F7F4EE"/>
            <w:vAlign w:val="top"/>
          </w:tcPr>
          <w:p>
            <w:pPr>
              <w:spacing w:after="40" w:before="40"/>
            </w:pPr>
            <w:r>
              <w:rPr>
                <w:rFonts w:ascii="Calibri" w:hAnsi="Calibri" w:eastAsia="Calibri"/>
                <w:b/>
                <w:i w:val="0"/>
                <w:sz w:val="20"/>
              </w:rPr>
              <w:t>вместе</w:t>
            </w:r>
          </w:p>
        </w:tc>
      </w:tr>
      <w:tr>
        <w:tc>
          <w:tcPr>
            <w:tcW w:type="dxa" w:w="680"/>
            <w:vAlign w:val="top"/>
          </w:tcPr>
          <w:p>
            <w:pPr>
              <w:spacing w:after="40" w:before="40"/>
            </w:pPr>
            <w:r>
              <w:rPr>
                <w:rFonts w:ascii="Calibri" w:hAnsi="Calibri" w:eastAsia="Calibri"/>
                <w:b w:val="0"/>
                <w:i w:val="0"/>
                <w:sz w:val="20"/>
              </w:rPr>
              <w:t>19</w:t>
            </w:r>
          </w:p>
        </w:tc>
        <w:tc>
          <w:tcPr>
            <w:tcW w:type="dxa" w:w="1814"/>
            <w:vAlign w:val="top"/>
          </w:tcPr>
          <w:p>
            <w:pPr>
              <w:spacing w:after="40" w:before="40"/>
            </w:pPr>
            <w:r>
              <w:rPr>
                <w:rFonts w:ascii="Calibri" w:hAnsi="Calibri" w:eastAsia="Calibri"/>
                <w:b w:val="0"/>
                <w:i w:val="0"/>
                <w:sz w:val="20"/>
              </w:rPr>
              <w:t>Доступы</w:t>
            </w:r>
          </w:p>
        </w:tc>
        <w:tc>
          <w:tcPr>
            <w:tcW w:type="dxa" w:w="5783"/>
            <w:vAlign w:val="top"/>
          </w:tcPr>
          <w:p>
            <w:pPr>
              <w:spacing w:after="40" w:before="40"/>
            </w:pPr>
            <w:r>
              <w:rPr>
                <w:rFonts w:ascii="Calibri" w:hAnsi="Calibri" w:eastAsia="Calibri"/>
                <w:b w:val="0"/>
                <w:i w:val="0"/>
                <w:sz w:val="20"/>
              </w:rPr>
              <w:t>Проверить, что менеджер видит только своих клиентов, а оператор — только свои диалоги.</w:t>
            </w:r>
          </w:p>
        </w:tc>
        <w:tc>
          <w:tcPr>
            <w:tcW w:type="dxa" w:w="1701"/>
            <w:vAlign w:val="top"/>
          </w:tcPr>
          <w:p>
            <w:pPr>
              <w:spacing w:after="40" w:before="40"/>
            </w:pPr>
            <w:r>
              <w:rPr>
                <w:rFonts w:ascii="Calibri" w:hAnsi="Calibri" w:eastAsia="Calibri"/>
                <w:b/>
                <w:i w:val="0"/>
                <w:sz w:val="20"/>
              </w:rPr>
              <w:t>вместе</w:t>
            </w:r>
          </w:p>
        </w:tc>
      </w:tr>
      <w:tr>
        <w:tc>
          <w:tcPr>
            <w:tcW w:type="dxa" w:w="680"/>
            <w:shd w:val="clear" w:color="auto" w:fill="F7F4EE"/>
            <w:vAlign w:val="top"/>
          </w:tcPr>
          <w:p>
            <w:pPr>
              <w:spacing w:after="40" w:before="40"/>
            </w:pPr>
            <w:r>
              <w:rPr>
                <w:rFonts w:ascii="Calibri" w:hAnsi="Calibri" w:eastAsia="Calibri"/>
                <w:b w:val="0"/>
                <w:i w:val="0"/>
                <w:sz w:val="20"/>
              </w:rPr>
              <w:t>20</w:t>
            </w:r>
          </w:p>
        </w:tc>
        <w:tc>
          <w:tcPr>
            <w:tcW w:type="dxa" w:w="1814"/>
            <w:shd w:val="clear" w:color="auto" w:fill="F7F4EE"/>
            <w:vAlign w:val="top"/>
          </w:tcPr>
          <w:p>
            <w:pPr>
              <w:spacing w:after="40" w:before="40"/>
            </w:pPr>
            <w:r>
              <w:rPr>
                <w:rFonts w:ascii="Calibri" w:hAnsi="Calibri" w:eastAsia="Calibri"/>
                <w:b w:val="0"/>
                <w:i w:val="0"/>
                <w:sz w:val="20"/>
              </w:rPr>
              <w:t>Доступы</w:t>
            </w:r>
          </w:p>
        </w:tc>
        <w:tc>
          <w:tcPr>
            <w:tcW w:type="dxa" w:w="5783"/>
            <w:shd w:val="clear" w:color="auto" w:fill="F7F4EE"/>
            <w:vAlign w:val="top"/>
          </w:tcPr>
          <w:p>
            <w:pPr>
              <w:spacing w:after="40" w:before="40"/>
            </w:pPr>
            <w:r>
              <w:rPr>
                <w:rFonts w:ascii="Calibri" w:hAnsi="Calibri" w:eastAsia="Calibri"/>
                <w:b w:val="0"/>
                <w:i w:val="0"/>
                <w:sz w:val="20"/>
              </w:rPr>
              <w:t>Проверить минимальные права группы зарегистрированных пользователей и политику пароля соединения с базой.</w:t>
            </w:r>
          </w:p>
        </w:tc>
        <w:tc>
          <w:tcPr>
            <w:tcW w:type="dxa" w:w="1701"/>
            <w:shd w:val="clear" w:color="auto" w:fill="F7F4EE"/>
            <w:vAlign w:val="top"/>
          </w:tcPr>
          <w:p>
            <w:pPr>
              <w:spacing w:after="40" w:before="40"/>
            </w:pPr>
            <w:r>
              <w:rPr>
                <w:rFonts w:ascii="Calibri" w:hAnsi="Calibri" w:eastAsia="Calibri"/>
                <w:b/>
                <w:i w:val="0"/>
                <w:sz w:val="20"/>
              </w:rPr>
              <w:t>разработчик</w:t>
            </w:r>
          </w:p>
        </w:tc>
      </w:tr>
      <w:tr>
        <w:tc>
          <w:tcPr>
            <w:tcW w:type="dxa" w:w="680"/>
            <w:vAlign w:val="top"/>
          </w:tcPr>
          <w:p>
            <w:pPr>
              <w:spacing w:after="40" w:before="40"/>
            </w:pPr>
            <w:r>
              <w:rPr>
                <w:rFonts w:ascii="Calibri" w:hAnsi="Calibri" w:eastAsia="Calibri"/>
                <w:b w:val="0"/>
                <w:i w:val="0"/>
                <w:sz w:val="20"/>
              </w:rPr>
              <w:t>21</w:t>
            </w:r>
          </w:p>
        </w:tc>
        <w:tc>
          <w:tcPr>
            <w:tcW w:type="dxa" w:w="1814"/>
            <w:vAlign w:val="top"/>
          </w:tcPr>
          <w:p>
            <w:pPr>
              <w:spacing w:after="40" w:before="40"/>
            </w:pPr>
            <w:r>
              <w:rPr>
                <w:rFonts w:ascii="Calibri" w:hAnsi="Calibri" w:eastAsia="Calibri"/>
                <w:b w:val="0"/>
                <w:i w:val="0"/>
                <w:sz w:val="20"/>
              </w:rPr>
              <w:t>Связки</w:t>
            </w:r>
          </w:p>
        </w:tc>
        <w:tc>
          <w:tcPr>
            <w:tcW w:type="dxa" w:w="5783"/>
            <w:vAlign w:val="top"/>
          </w:tcPr>
          <w:p>
            <w:pPr>
              <w:spacing w:after="40" w:before="40"/>
            </w:pPr>
            <w:r>
              <w:rPr>
                <w:rFonts w:ascii="Calibri" w:hAnsi="Calibri" w:eastAsia="Calibri"/>
                <w:b w:val="0"/>
                <w:i w:val="0"/>
                <w:sz w:val="20"/>
              </w:rPr>
              <w:t>Отдать реестр вебхуков и приложений: имя, тип, чей аккаунт, права. Список сторонних модулей и ключи оплат, доставки и CRM.</w:t>
            </w:r>
          </w:p>
        </w:tc>
        <w:tc>
          <w:tcPr>
            <w:tcW w:type="dxa" w:w="1701"/>
            <w:vAlign w:val="top"/>
          </w:tcPr>
          <w:p>
            <w:pPr>
              <w:spacing w:after="40" w:before="40"/>
            </w:pPr>
            <w:r>
              <w:rPr>
                <w:rFonts w:ascii="Calibri" w:hAnsi="Calibri" w:eastAsia="Calibri"/>
                <w:b/>
                <w:i w:val="0"/>
                <w:sz w:val="20"/>
              </w:rPr>
              <w:t>разработчик</w:t>
            </w:r>
          </w:p>
        </w:tc>
      </w:tr>
      <w:tr>
        <w:tc>
          <w:tcPr>
            <w:tcW w:type="dxa" w:w="680"/>
            <w:shd w:val="clear" w:color="auto" w:fill="F7F4EE"/>
            <w:vAlign w:val="top"/>
          </w:tcPr>
          <w:p>
            <w:pPr>
              <w:spacing w:after="40" w:before="40"/>
            </w:pPr>
            <w:r>
              <w:rPr>
                <w:rFonts w:ascii="Calibri" w:hAnsi="Calibri" w:eastAsia="Calibri"/>
                <w:b w:val="0"/>
                <w:i w:val="0"/>
                <w:sz w:val="20"/>
              </w:rPr>
              <w:t>22</w:t>
            </w:r>
          </w:p>
        </w:tc>
        <w:tc>
          <w:tcPr>
            <w:tcW w:type="dxa" w:w="1814"/>
            <w:shd w:val="clear" w:color="auto" w:fill="F7F4EE"/>
            <w:vAlign w:val="top"/>
          </w:tcPr>
          <w:p>
            <w:pPr>
              <w:spacing w:after="40" w:before="40"/>
            </w:pPr>
            <w:r>
              <w:rPr>
                <w:rFonts w:ascii="Calibri" w:hAnsi="Calibri" w:eastAsia="Calibri"/>
                <w:b w:val="0"/>
                <w:i w:val="0"/>
                <w:sz w:val="20"/>
              </w:rPr>
              <w:t>Связки</w:t>
            </w:r>
          </w:p>
        </w:tc>
        <w:tc>
          <w:tcPr>
            <w:tcW w:type="dxa" w:w="5783"/>
            <w:shd w:val="clear" w:color="auto" w:fill="F7F4EE"/>
            <w:vAlign w:val="top"/>
          </w:tcPr>
          <w:p>
            <w:pPr>
              <w:spacing w:after="40" w:before="40"/>
            </w:pPr>
            <w:r>
              <w:rPr>
                <w:rFonts w:ascii="Calibri" w:hAnsi="Calibri" w:eastAsia="Calibri"/>
                <w:b w:val="0"/>
                <w:i w:val="0"/>
                <w:sz w:val="20"/>
              </w:rPr>
              <w:t>Пересоздать на администраторе заказчика всё, что висело на аккаунте подрядчика. Лишних прав у вебхуков нет.</w:t>
            </w:r>
          </w:p>
        </w:tc>
        <w:tc>
          <w:tcPr>
            <w:tcW w:type="dxa" w:w="1701"/>
            <w:shd w:val="clear" w:color="auto" w:fill="F7F4EE"/>
            <w:vAlign w:val="top"/>
          </w:tcPr>
          <w:p>
            <w:pPr>
              <w:spacing w:after="40" w:before="40"/>
            </w:pPr>
            <w:r>
              <w:rPr>
                <w:rFonts w:ascii="Calibri" w:hAnsi="Calibri" w:eastAsia="Calibri"/>
                <w:b/>
                <w:i w:val="0"/>
                <w:sz w:val="20"/>
              </w:rPr>
              <w:t>вместе</w:t>
            </w:r>
          </w:p>
        </w:tc>
      </w:tr>
      <w:tr>
        <w:tc>
          <w:tcPr>
            <w:tcW w:type="dxa" w:w="680"/>
            <w:vAlign w:val="top"/>
          </w:tcPr>
          <w:p>
            <w:pPr>
              <w:spacing w:after="40" w:before="40"/>
            </w:pPr>
            <w:r>
              <w:rPr>
                <w:rFonts w:ascii="Calibri" w:hAnsi="Calibri" w:eastAsia="Calibri"/>
                <w:b w:val="0"/>
                <w:i w:val="0"/>
                <w:sz w:val="20"/>
              </w:rPr>
              <w:t>23</w:t>
            </w:r>
          </w:p>
        </w:tc>
        <w:tc>
          <w:tcPr>
            <w:tcW w:type="dxa" w:w="1814"/>
            <w:vAlign w:val="top"/>
          </w:tcPr>
          <w:p>
            <w:pPr>
              <w:spacing w:after="40" w:before="40"/>
            </w:pPr>
            <w:r>
              <w:rPr>
                <w:rFonts w:ascii="Calibri" w:hAnsi="Calibri" w:eastAsia="Calibri"/>
                <w:b w:val="0"/>
                <w:i w:val="0"/>
                <w:sz w:val="20"/>
              </w:rPr>
              <w:t>Связки</w:t>
            </w:r>
          </w:p>
        </w:tc>
        <w:tc>
          <w:tcPr>
            <w:tcW w:type="dxa" w:w="5783"/>
            <w:vAlign w:val="top"/>
          </w:tcPr>
          <w:p>
            <w:pPr>
              <w:spacing w:after="40" w:before="40"/>
            </w:pPr>
            <w:r>
              <w:rPr>
                <w:rFonts w:ascii="Calibri" w:hAnsi="Calibri" w:eastAsia="Calibri"/>
                <w:b w:val="0"/>
                <w:i w:val="0"/>
                <w:sz w:val="20"/>
              </w:rPr>
              <w:t>Проверить CRM-формы, виджеты на сайт и кассы, если магазин есть. Обмен с 1С и телефонию — только если они подключены.</w:t>
            </w:r>
          </w:p>
        </w:tc>
        <w:tc>
          <w:tcPr>
            <w:tcW w:type="dxa" w:w="1701"/>
            <w:vAlign w:val="top"/>
          </w:tcPr>
          <w:p>
            <w:pPr>
              <w:spacing w:after="40" w:before="40"/>
            </w:pPr>
            <w:r>
              <w:rPr>
                <w:rFonts w:ascii="Calibri" w:hAnsi="Calibri" w:eastAsia="Calibri"/>
                <w:b/>
                <w:i w:val="0"/>
                <w:sz w:val="20"/>
              </w:rPr>
              <w:t>вместе</w:t>
            </w:r>
          </w:p>
        </w:tc>
      </w:tr>
      <w:tr>
        <w:tc>
          <w:tcPr>
            <w:tcW w:type="dxa" w:w="680"/>
            <w:shd w:val="clear" w:color="auto" w:fill="F7F4EE"/>
            <w:vAlign w:val="top"/>
          </w:tcPr>
          <w:p>
            <w:pPr>
              <w:spacing w:after="40" w:before="40"/>
            </w:pPr>
            <w:r>
              <w:rPr>
                <w:rFonts w:ascii="Calibri" w:hAnsi="Calibri" w:eastAsia="Calibri"/>
                <w:b w:val="0"/>
                <w:i w:val="0"/>
                <w:sz w:val="20"/>
              </w:rPr>
              <w:t>24</w:t>
            </w:r>
          </w:p>
        </w:tc>
        <w:tc>
          <w:tcPr>
            <w:tcW w:type="dxa" w:w="1814"/>
            <w:shd w:val="clear" w:color="auto" w:fill="F7F4EE"/>
            <w:vAlign w:val="top"/>
          </w:tcPr>
          <w:p>
            <w:pPr>
              <w:spacing w:after="40" w:before="40"/>
            </w:pPr>
            <w:r>
              <w:rPr>
                <w:rFonts w:ascii="Calibri" w:hAnsi="Calibri" w:eastAsia="Calibri"/>
                <w:b w:val="0"/>
                <w:i w:val="0"/>
                <w:sz w:val="20"/>
              </w:rPr>
              <w:t>Связки</w:t>
            </w:r>
          </w:p>
        </w:tc>
        <w:tc>
          <w:tcPr>
            <w:tcW w:type="dxa" w:w="5783"/>
            <w:shd w:val="clear" w:color="auto" w:fill="F7F4EE"/>
            <w:vAlign w:val="top"/>
          </w:tcPr>
          <w:p>
            <w:pPr>
              <w:spacing w:after="40" w:before="40"/>
            </w:pPr>
            <w:r>
              <w:rPr>
                <w:rFonts w:ascii="Calibri" w:hAnsi="Calibri" w:eastAsia="Calibri"/>
                <w:b w:val="0"/>
                <w:i w:val="0"/>
                <w:sz w:val="20"/>
              </w:rPr>
              <w:t>Пройти роботов воронок: нет чужого ответственного, нет дублей, уведомления идут заказчику.</w:t>
            </w:r>
          </w:p>
        </w:tc>
        <w:tc>
          <w:tcPr>
            <w:tcW w:type="dxa" w:w="1701"/>
            <w:shd w:val="clear" w:color="auto" w:fill="F7F4EE"/>
            <w:vAlign w:val="top"/>
          </w:tcPr>
          <w:p>
            <w:pPr>
              <w:spacing w:after="40" w:before="40"/>
            </w:pPr>
            <w:r>
              <w:rPr>
                <w:rFonts w:ascii="Calibri" w:hAnsi="Calibri" w:eastAsia="Calibri"/>
                <w:b/>
                <w:i w:val="0"/>
                <w:sz w:val="20"/>
              </w:rPr>
              <w:t>вместе</w:t>
            </w:r>
          </w:p>
        </w:tc>
      </w:tr>
      <w:tr>
        <w:tc>
          <w:tcPr>
            <w:tcW w:type="dxa" w:w="680"/>
            <w:vAlign w:val="top"/>
          </w:tcPr>
          <w:p>
            <w:pPr>
              <w:spacing w:after="40" w:before="40"/>
            </w:pPr>
            <w:r>
              <w:rPr>
                <w:rFonts w:ascii="Calibri" w:hAnsi="Calibri" w:eastAsia="Calibri"/>
                <w:b w:val="0"/>
                <w:i w:val="0"/>
                <w:sz w:val="20"/>
              </w:rPr>
              <w:t>25</w:t>
            </w:r>
          </w:p>
        </w:tc>
        <w:tc>
          <w:tcPr>
            <w:tcW w:type="dxa" w:w="1814"/>
            <w:vAlign w:val="top"/>
          </w:tcPr>
          <w:p>
            <w:pPr>
              <w:spacing w:after="40" w:before="40"/>
            </w:pPr>
            <w:r>
              <w:rPr>
                <w:rFonts w:ascii="Calibri" w:hAnsi="Calibri" w:eastAsia="Calibri"/>
                <w:b w:val="0"/>
                <w:i w:val="0"/>
                <w:sz w:val="20"/>
              </w:rPr>
              <w:t>Связки</w:t>
            </w:r>
          </w:p>
        </w:tc>
        <w:tc>
          <w:tcPr>
            <w:tcW w:type="dxa" w:w="5783"/>
            <w:vAlign w:val="top"/>
          </w:tcPr>
          <w:p>
            <w:pPr>
              <w:spacing w:after="40" w:before="40"/>
            </w:pPr>
            <w:r>
              <w:rPr>
                <w:rFonts w:ascii="Calibri" w:hAnsi="Calibri" w:eastAsia="Calibri"/>
                <w:b w:val="0"/>
                <w:i w:val="0"/>
                <w:sz w:val="20"/>
              </w:rPr>
              <w:t>Забрать Client ID и Client Secret бота, файл сценария и очередь открытых линий. Прогнать тестовый диалог.</w:t>
            </w:r>
          </w:p>
        </w:tc>
        <w:tc>
          <w:tcPr>
            <w:tcW w:type="dxa" w:w="1701"/>
            <w:vAlign w:val="top"/>
          </w:tcPr>
          <w:p>
            <w:pPr>
              <w:spacing w:after="40" w:before="40"/>
            </w:pPr>
            <w:r>
              <w:rPr>
                <w:rFonts w:ascii="Calibri" w:hAnsi="Calibri" w:eastAsia="Calibri"/>
                <w:b/>
                <w:i w:val="0"/>
                <w:sz w:val="20"/>
              </w:rPr>
              <w:t>разработчик</w:t>
            </w:r>
          </w:p>
        </w:tc>
      </w:tr>
      <w:tr>
        <w:tc>
          <w:tcPr>
            <w:tcW w:type="dxa" w:w="680"/>
            <w:shd w:val="clear" w:color="auto" w:fill="F7F4EE"/>
            <w:vAlign w:val="top"/>
          </w:tcPr>
          <w:p>
            <w:pPr>
              <w:spacing w:after="40" w:before="40"/>
            </w:pPr>
            <w:r>
              <w:rPr>
                <w:rFonts w:ascii="Calibri" w:hAnsi="Calibri" w:eastAsia="Calibri"/>
                <w:b w:val="0"/>
                <w:i w:val="0"/>
                <w:sz w:val="20"/>
              </w:rPr>
              <w:t>26</w:t>
            </w:r>
          </w:p>
        </w:tc>
        <w:tc>
          <w:tcPr>
            <w:tcW w:type="dxa" w:w="1814"/>
            <w:shd w:val="clear" w:color="auto" w:fill="F7F4EE"/>
            <w:vAlign w:val="top"/>
          </w:tcPr>
          <w:p>
            <w:pPr>
              <w:spacing w:after="40" w:before="40"/>
            </w:pPr>
            <w:r>
              <w:rPr>
                <w:rFonts w:ascii="Calibri" w:hAnsi="Calibri" w:eastAsia="Calibri"/>
                <w:b w:val="0"/>
                <w:i w:val="0"/>
                <w:sz w:val="20"/>
              </w:rPr>
              <w:t>Связки</w:t>
            </w:r>
          </w:p>
        </w:tc>
        <w:tc>
          <w:tcPr>
            <w:tcW w:type="dxa" w:w="5783"/>
            <w:shd w:val="clear" w:color="auto" w:fill="F7F4EE"/>
            <w:vAlign w:val="top"/>
          </w:tcPr>
          <w:p>
            <w:pPr>
              <w:spacing w:after="40" w:before="40"/>
            </w:pPr>
            <w:r>
              <w:rPr>
                <w:rFonts w:ascii="Calibri" w:hAnsi="Calibri" w:eastAsia="Calibri"/>
                <w:b w:val="0"/>
                <w:i w:val="0"/>
                <w:sz w:val="20"/>
              </w:rPr>
              <w:t>Отдать инструкцию администратора: таблица роботов, как пересоздать вебхук, как добавить оператора.</w:t>
            </w:r>
          </w:p>
        </w:tc>
        <w:tc>
          <w:tcPr>
            <w:tcW w:type="dxa" w:w="1701"/>
            <w:shd w:val="clear" w:color="auto" w:fill="F7F4EE"/>
            <w:vAlign w:val="top"/>
          </w:tcPr>
          <w:p>
            <w:pPr>
              <w:spacing w:after="40" w:before="40"/>
            </w:pPr>
            <w:r>
              <w:rPr>
                <w:rFonts w:ascii="Calibri" w:hAnsi="Calibri" w:eastAsia="Calibri"/>
                <w:b/>
                <w:i w:val="0"/>
                <w:sz w:val="20"/>
              </w:rPr>
              <w:t>разработчик</w:t>
            </w:r>
          </w:p>
        </w:tc>
      </w:tr>
      <w:tr>
        <w:tc>
          <w:tcPr>
            <w:tcW w:type="dxa" w:w="680"/>
            <w:vAlign w:val="top"/>
          </w:tcPr>
          <w:p>
            <w:pPr>
              <w:spacing w:after="40" w:before="40"/>
            </w:pPr>
            <w:r>
              <w:rPr>
                <w:rFonts w:ascii="Calibri" w:hAnsi="Calibri" w:eastAsia="Calibri"/>
                <w:b w:val="0"/>
                <w:i w:val="0"/>
                <w:sz w:val="20"/>
              </w:rPr>
              <w:t>27</w:t>
            </w:r>
          </w:p>
        </w:tc>
        <w:tc>
          <w:tcPr>
            <w:tcW w:type="dxa" w:w="1814"/>
            <w:vAlign w:val="top"/>
          </w:tcPr>
          <w:p>
            <w:pPr>
              <w:spacing w:after="40" w:before="40"/>
            </w:pPr>
            <w:r>
              <w:rPr>
                <w:rFonts w:ascii="Calibri" w:hAnsi="Calibri" w:eastAsia="Calibri"/>
                <w:b w:val="0"/>
                <w:i w:val="0"/>
                <w:sz w:val="20"/>
              </w:rPr>
              <w:t>Испытания</w:t>
            </w:r>
          </w:p>
        </w:tc>
        <w:tc>
          <w:tcPr>
            <w:tcW w:type="dxa" w:w="5783"/>
            <w:vAlign w:val="top"/>
          </w:tcPr>
          <w:p>
            <w:pPr>
              <w:spacing w:after="40" w:before="40"/>
            </w:pPr>
            <w:r>
              <w:rPr>
                <w:rFonts w:ascii="Calibri" w:hAnsi="Calibri" w:eastAsia="Calibri"/>
                <w:b w:val="0"/>
                <w:i w:val="0"/>
                <w:sz w:val="20"/>
              </w:rPr>
              <w:t>Показать монитор качества: обязательные тесты зелёные, ядро не модифицировалось, по красным пунктам есть подробный отчёт.</w:t>
            </w:r>
          </w:p>
        </w:tc>
        <w:tc>
          <w:tcPr>
            <w:tcW w:type="dxa" w:w="1701"/>
            <w:vAlign w:val="top"/>
          </w:tcPr>
          <w:p>
            <w:pPr>
              <w:spacing w:after="40" w:before="40"/>
            </w:pPr>
            <w:r>
              <w:rPr>
                <w:rFonts w:ascii="Calibri" w:hAnsi="Calibri" w:eastAsia="Calibri"/>
                <w:b/>
                <w:i w:val="0"/>
                <w:sz w:val="20"/>
              </w:rPr>
              <w:t>разработчик</w:t>
            </w:r>
          </w:p>
        </w:tc>
      </w:tr>
      <w:tr>
        <w:tc>
          <w:tcPr>
            <w:tcW w:type="dxa" w:w="680"/>
            <w:shd w:val="clear" w:color="auto" w:fill="F7F4EE"/>
            <w:vAlign w:val="top"/>
          </w:tcPr>
          <w:p>
            <w:pPr>
              <w:spacing w:after="40" w:before="40"/>
            </w:pPr>
            <w:r>
              <w:rPr>
                <w:rFonts w:ascii="Calibri" w:hAnsi="Calibri" w:eastAsia="Calibri"/>
                <w:b w:val="0"/>
                <w:i w:val="0"/>
                <w:sz w:val="20"/>
              </w:rPr>
              <w:t>28</w:t>
            </w:r>
          </w:p>
        </w:tc>
        <w:tc>
          <w:tcPr>
            <w:tcW w:type="dxa" w:w="1814"/>
            <w:shd w:val="clear" w:color="auto" w:fill="F7F4EE"/>
            <w:vAlign w:val="top"/>
          </w:tcPr>
          <w:p>
            <w:pPr>
              <w:spacing w:after="40" w:before="40"/>
            </w:pPr>
            <w:r>
              <w:rPr>
                <w:rFonts w:ascii="Calibri" w:hAnsi="Calibri" w:eastAsia="Calibri"/>
                <w:b w:val="0"/>
                <w:i w:val="0"/>
                <w:sz w:val="20"/>
              </w:rPr>
              <w:t>Испытания</w:t>
            </w:r>
          </w:p>
        </w:tc>
        <w:tc>
          <w:tcPr>
            <w:tcW w:type="dxa" w:w="5783"/>
            <w:shd w:val="clear" w:color="auto" w:fill="F7F4EE"/>
            <w:vAlign w:val="top"/>
          </w:tcPr>
          <w:p>
            <w:pPr>
              <w:spacing w:after="40" w:before="40"/>
            </w:pPr>
            <w:r>
              <w:rPr>
                <w:rFonts w:ascii="Calibri" w:hAnsi="Calibri" w:eastAsia="Calibri"/>
                <w:b w:val="0"/>
                <w:i w:val="0"/>
                <w:sz w:val="20"/>
              </w:rPr>
              <w:t>Подписать протокол: кабинет, заказ, тестовая оплата, промокод, форма, сделка в CRM, сообщение боту.</w:t>
            </w:r>
          </w:p>
        </w:tc>
        <w:tc>
          <w:tcPr>
            <w:tcW w:type="dxa" w:w="1701"/>
            <w:shd w:val="clear" w:color="auto" w:fill="F7F4EE"/>
            <w:vAlign w:val="top"/>
          </w:tcPr>
          <w:p>
            <w:pPr>
              <w:spacing w:after="40" w:before="40"/>
            </w:pPr>
            <w:r>
              <w:rPr>
                <w:rFonts w:ascii="Calibri" w:hAnsi="Calibri" w:eastAsia="Calibri"/>
                <w:b/>
                <w:i w:val="0"/>
                <w:sz w:val="20"/>
              </w:rPr>
              <w:t>вместе</w:t>
            </w:r>
          </w:p>
        </w:tc>
      </w:tr>
      <w:tr>
        <w:tc>
          <w:tcPr>
            <w:tcW w:type="dxa" w:w="680"/>
            <w:vAlign w:val="top"/>
          </w:tcPr>
          <w:p>
            <w:pPr>
              <w:spacing w:after="40" w:before="40"/>
            </w:pPr>
            <w:r>
              <w:rPr>
                <w:rFonts w:ascii="Calibri" w:hAnsi="Calibri" w:eastAsia="Calibri"/>
                <w:b w:val="0"/>
                <w:i w:val="0"/>
                <w:sz w:val="20"/>
              </w:rPr>
              <w:t>29</w:t>
            </w:r>
          </w:p>
        </w:tc>
        <w:tc>
          <w:tcPr>
            <w:tcW w:type="dxa" w:w="1814"/>
            <w:vAlign w:val="top"/>
          </w:tcPr>
          <w:p>
            <w:pPr>
              <w:spacing w:after="40" w:before="40"/>
            </w:pPr>
            <w:r>
              <w:rPr>
                <w:rFonts w:ascii="Calibri" w:hAnsi="Calibri" w:eastAsia="Calibri"/>
                <w:b w:val="0"/>
                <w:i w:val="0"/>
                <w:sz w:val="20"/>
              </w:rPr>
              <w:t>Испытания</w:t>
            </w:r>
          </w:p>
        </w:tc>
        <w:tc>
          <w:tcPr>
            <w:tcW w:type="dxa" w:w="5783"/>
            <w:vAlign w:val="top"/>
          </w:tcPr>
          <w:p>
            <w:pPr>
              <w:spacing w:after="40" w:before="40"/>
            </w:pPr>
            <w:r>
              <w:rPr>
                <w:rFonts w:ascii="Calibri" w:hAnsi="Calibri" w:eastAsia="Calibri"/>
                <w:b w:val="0"/>
                <w:i w:val="0"/>
                <w:sz w:val="20"/>
              </w:rPr>
              <w:t>Прогнать 50 одновременных входов в кабинет и приложить время ответа.</w:t>
            </w:r>
          </w:p>
        </w:tc>
        <w:tc>
          <w:tcPr>
            <w:tcW w:type="dxa" w:w="1701"/>
            <w:vAlign w:val="top"/>
          </w:tcPr>
          <w:p>
            <w:pPr>
              <w:spacing w:after="40" w:before="40"/>
            </w:pPr>
            <w:r>
              <w:rPr>
                <w:rFonts w:ascii="Calibri" w:hAnsi="Calibri" w:eastAsia="Calibri"/>
                <w:b/>
                <w:i w:val="0"/>
                <w:sz w:val="20"/>
              </w:rPr>
              <w:t>разработчик</w:t>
            </w:r>
          </w:p>
        </w:tc>
      </w:tr>
      <w:tr>
        <w:tc>
          <w:tcPr>
            <w:tcW w:type="dxa" w:w="680"/>
            <w:shd w:val="clear" w:color="auto" w:fill="F7F4EE"/>
            <w:vAlign w:val="top"/>
          </w:tcPr>
          <w:p>
            <w:pPr>
              <w:spacing w:after="40" w:before="40"/>
            </w:pPr>
            <w:r>
              <w:rPr>
                <w:rFonts w:ascii="Calibri" w:hAnsi="Calibri" w:eastAsia="Calibri"/>
                <w:b w:val="0"/>
                <w:i w:val="0"/>
                <w:sz w:val="20"/>
              </w:rPr>
              <w:t>30</w:t>
            </w:r>
          </w:p>
        </w:tc>
        <w:tc>
          <w:tcPr>
            <w:tcW w:type="dxa" w:w="1814"/>
            <w:shd w:val="clear" w:color="auto" w:fill="F7F4EE"/>
            <w:vAlign w:val="top"/>
          </w:tcPr>
          <w:p>
            <w:pPr>
              <w:spacing w:after="40" w:before="40"/>
            </w:pPr>
            <w:r>
              <w:rPr>
                <w:rFonts w:ascii="Calibri" w:hAnsi="Calibri" w:eastAsia="Calibri"/>
                <w:b w:val="0"/>
                <w:i w:val="0"/>
                <w:sz w:val="20"/>
              </w:rPr>
              <w:t>Испытания</w:t>
            </w:r>
          </w:p>
        </w:tc>
        <w:tc>
          <w:tcPr>
            <w:tcW w:type="dxa" w:w="5783"/>
            <w:shd w:val="clear" w:color="auto" w:fill="F7F4EE"/>
            <w:vAlign w:val="top"/>
          </w:tcPr>
          <w:p>
            <w:pPr>
              <w:spacing w:after="40" w:before="40"/>
            </w:pPr>
            <w:r>
              <w:rPr>
                <w:rFonts w:ascii="Calibri" w:hAnsi="Calibri" w:eastAsia="Calibri"/>
                <w:b w:val="0"/>
                <w:i w:val="0"/>
                <w:sz w:val="20"/>
              </w:rPr>
              <w:t>Показать, что падение внешней оплаты не кладёт сайт.</w:t>
            </w:r>
          </w:p>
        </w:tc>
        <w:tc>
          <w:tcPr>
            <w:tcW w:type="dxa" w:w="1701"/>
            <w:shd w:val="clear" w:color="auto" w:fill="F7F4EE"/>
            <w:vAlign w:val="top"/>
          </w:tcPr>
          <w:p>
            <w:pPr>
              <w:spacing w:after="40" w:before="40"/>
            </w:pPr>
            <w:r>
              <w:rPr>
                <w:rFonts w:ascii="Calibri" w:hAnsi="Calibri" w:eastAsia="Calibri"/>
                <w:b/>
                <w:i w:val="0"/>
                <w:sz w:val="20"/>
              </w:rPr>
              <w:t>разработчик</w:t>
            </w:r>
          </w:p>
        </w:tc>
      </w:tr>
      <w:tr>
        <w:tc>
          <w:tcPr>
            <w:tcW w:type="dxa" w:w="680"/>
            <w:vAlign w:val="top"/>
          </w:tcPr>
          <w:p>
            <w:pPr>
              <w:spacing w:after="40" w:before="40"/>
            </w:pPr>
            <w:r>
              <w:rPr>
                <w:rFonts w:ascii="Calibri" w:hAnsi="Calibri" w:eastAsia="Calibri"/>
                <w:b w:val="0"/>
                <w:i w:val="0"/>
                <w:sz w:val="20"/>
              </w:rPr>
              <w:t>31</w:t>
            </w:r>
          </w:p>
        </w:tc>
        <w:tc>
          <w:tcPr>
            <w:tcW w:type="dxa" w:w="1814"/>
            <w:vAlign w:val="top"/>
          </w:tcPr>
          <w:p>
            <w:pPr>
              <w:spacing w:after="40" w:before="40"/>
            </w:pPr>
            <w:r>
              <w:rPr>
                <w:rFonts w:ascii="Calibri" w:hAnsi="Calibri" w:eastAsia="Calibri"/>
                <w:b w:val="0"/>
                <w:i w:val="0"/>
                <w:sz w:val="20"/>
              </w:rPr>
              <w:t>Контур</w:t>
            </w:r>
          </w:p>
        </w:tc>
        <w:tc>
          <w:tcPr>
            <w:tcW w:type="dxa" w:w="5783"/>
            <w:vAlign w:val="top"/>
          </w:tcPr>
          <w:p>
            <w:pPr>
              <w:spacing w:after="40" w:before="40"/>
            </w:pPr>
            <w:r>
              <w:rPr>
                <w:rFonts w:ascii="Calibri" w:hAnsi="Calibri" w:eastAsia="Calibri"/>
                <w:b w:val="0"/>
                <w:i w:val="0"/>
                <w:sz w:val="20"/>
              </w:rPr>
              <w:t>Передать регистратора, возможность менять NS или A, проверку www, m и api, владельца и срок SSL.</w:t>
            </w:r>
          </w:p>
        </w:tc>
        <w:tc>
          <w:tcPr>
            <w:tcW w:type="dxa" w:w="1701"/>
            <w:vAlign w:val="top"/>
          </w:tcPr>
          <w:p>
            <w:pPr>
              <w:spacing w:after="40" w:before="40"/>
            </w:pPr>
            <w:r>
              <w:rPr>
                <w:rFonts w:ascii="Calibri" w:hAnsi="Calibri" w:eastAsia="Calibri"/>
                <w:b/>
                <w:i w:val="0"/>
                <w:sz w:val="20"/>
              </w:rPr>
              <w:t>разработчик</w:t>
            </w:r>
          </w:p>
        </w:tc>
      </w:tr>
      <w:tr>
        <w:tc>
          <w:tcPr>
            <w:tcW w:type="dxa" w:w="680"/>
            <w:shd w:val="clear" w:color="auto" w:fill="F7F4EE"/>
            <w:vAlign w:val="top"/>
          </w:tcPr>
          <w:p>
            <w:pPr>
              <w:spacing w:after="40" w:before="40"/>
            </w:pPr>
            <w:r>
              <w:rPr>
                <w:rFonts w:ascii="Calibri" w:hAnsi="Calibri" w:eastAsia="Calibri"/>
                <w:b w:val="0"/>
                <w:i w:val="0"/>
                <w:sz w:val="20"/>
              </w:rPr>
              <w:t>32</w:t>
            </w:r>
          </w:p>
        </w:tc>
        <w:tc>
          <w:tcPr>
            <w:tcW w:type="dxa" w:w="1814"/>
            <w:shd w:val="clear" w:color="auto" w:fill="F7F4EE"/>
            <w:vAlign w:val="top"/>
          </w:tcPr>
          <w:p>
            <w:pPr>
              <w:spacing w:after="40" w:before="40"/>
            </w:pPr>
            <w:r>
              <w:rPr>
                <w:rFonts w:ascii="Calibri" w:hAnsi="Calibri" w:eastAsia="Calibri"/>
                <w:b w:val="0"/>
                <w:i w:val="0"/>
                <w:sz w:val="20"/>
              </w:rPr>
              <w:t>Контур</w:t>
            </w:r>
          </w:p>
        </w:tc>
        <w:tc>
          <w:tcPr>
            <w:tcW w:type="dxa" w:w="5783"/>
            <w:shd w:val="clear" w:color="auto" w:fill="F7F4EE"/>
            <w:vAlign w:val="top"/>
          </w:tcPr>
          <w:p>
            <w:pPr>
              <w:spacing w:after="40" w:before="40"/>
            </w:pPr>
            <w:r>
              <w:rPr>
                <w:rFonts w:ascii="Calibri" w:hAnsi="Calibri" w:eastAsia="Calibri"/>
                <w:b w:val="0"/>
                <w:i w:val="0"/>
                <w:sz w:val="20"/>
              </w:rPr>
              <w:t>Передать почту домена, SPF, DKIM и DMARC. Письмо из кабинета доходит.</w:t>
            </w:r>
          </w:p>
        </w:tc>
        <w:tc>
          <w:tcPr>
            <w:tcW w:type="dxa" w:w="1701"/>
            <w:shd w:val="clear" w:color="auto" w:fill="F7F4EE"/>
            <w:vAlign w:val="top"/>
          </w:tcPr>
          <w:p>
            <w:pPr>
              <w:spacing w:after="40" w:before="40"/>
            </w:pPr>
            <w:r>
              <w:rPr>
                <w:rFonts w:ascii="Calibri" w:hAnsi="Calibri" w:eastAsia="Calibri"/>
                <w:b/>
                <w:i w:val="0"/>
                <w:sz w:val="20"/>
              </w:rPr>
              <w:t>разработчик</w:t>
            </w:r>
          </w:p>
        </w:tc>
      </w:tr>
      <w:tr>
        <w:tc>
          <w:tcPr>
            <w:tcW w:type="dxa" w:w="680"/>
            <w:vAlign w:val="top"/>
          </w:tcPr>
          <w:p>
            <w:pPr>
              <w:spacing w:after="40" w:before="40"/>
            </w:pPr>
            <w:r>
              <w:rPr>
                <w:rFonts w:ascii="Calibri" w:hAnsi="Calibri" w:eastAsia="Calibri"/>
                <w:b w:val="0"/>
                <w:i w:val="0"/>
                <w:sz w:val="20"/>
              </w:rPr>
              <w:t>33</w:t>
            </w:r>
          </w:p>
        </w:tc>
        <w:tc>
          <w:tcPr>
            <w:tcW w:type="dxa" w:w="1814"/>
            <w:vAlign w:val="top"/>
          </w:tcPr>
          <w:p>
            <w:pPr>
              <w:spacing w:after="40" w:before="40"/>
            </w:pPr>
            <w:r>
              <w:rPr>
                <w:rFonts w:ascii="Calibri" w:hAnsi="Calibri" w:eastAsia="Calibri"/>
                <w:b w:val="0"/>
                <w:i w:val="0"/>
                <w:sz w:val="20"/>
              </w:rPr>
              <w:t>Контур</w:t>
            </w:r>
          </w:p>
        </w:tc>
        <w:tc>
          <w:tcPr>
            <w:tcW w:type="dxa" w:w="5783"/>
            <w:vAlign w:val="top"/>
          </w:tcPr>
          <w:p>
            <w:pPr>
              <w:spacing w:after="40" w:before="40"/>
            </w:pPr>
            <w:r>
              <w:rPr>
                <w:rFonts w:ascii="Calibri" w:hAnsi="Calibri" w:eastAsia="Calibri"/>
                <w:b w:val="0"/>
                <w:i w:val="0"/>
                <w:sz w:val="20"/>
              </w:rPr>
              <w:t>Передать редактирование аналитики, которую чат называет: Google Analytics или Яндекс.Метрика. Цели покупки, регистрации и звонка срабатывают. Коллтрекинг — если он есть.</w:t>
            </w:r>
          </w:p>
        </w:tc>
        <w:tc>
          <w:tcPr>
            <w:tcW w:type="dxa" w:w="1701"/>
            <w:vAlign w:val="top"/>
          </w:tcPr>
          <w:p>
            <w:pPr>
              <w:spacing w:after="40" w:before="40"/>
            </w:pPr>
            <w:r>
              <w:rPr>
                <w:rFonts w:ascii="Calibri" w:hAnsi="Calibri" w:eastAsia="Calibri"/>
                <w:b/>
                <w:i w:val="0"/>
                <w:sz w:val="20"/>
              </w:rPr>
              <w:t>заказчик</w:t>
            </w:r>
          </w:p>
        </w:tc>
      </w:tr>
      <w:tr>
        <w:tc>
          <w:tcPr>
            <w:tcW w:type="dxa" w:w="680"/>
            <w:shd w:val="clear" w:color="auto" w:fill="F7F4EE"/>
            <w:vAlign w:val="top"/>
          </w:tcPr>
          <w:p>
            <w:pPr>
              <w:spacing w:after="40" w:before="40"/>
            </w:pPr>
            <w:r>
              <w:rPr>
                <w:rFonts w:ascii="Calibri" w:hAnsi="Calibri" w:eastAsia="Calibri"/>
                <w:b w:val="0"/>
                <w:i w:val="0"/>
                <w:sz w:val="20"/>
              </w:rPr>
              <w:t>34</w:t>
            </w:r>
          </w:p>
        </w:tc>
        <w:tc>
          <w:tcPr>
            <w:tcW w:type="dxa" w:w="1814"/>
            <w:shd w:val="clear" w:color="auto" w:fill="F7F4EE"/>
            <w:vAlign w:val="top"/>
          </w:tcPr>
          <w:p>
            <w:pPr>
              <w:spacing w:after="40" w:before="40"/>
            </w:pPr>
            <w:r>
              <w:rPr>
                <w:rFonts w:ascii="Calibri" w:hAnsi="Calibri" w:eastAsia="Calibri"/>
                <w:b w:val="0"/>
                <w:i w:val="0"/>
                <w:sz w:val="20"/>
              </w:rPr>
              <w:t>Контур</w:t>
            </w:r>
          </w:p>
        </w:tc>
        <w:tc>
          <w:tcPr>
            <w:tcW w:type="dxa" w:w="5783"/>
            <w:shd w:val="clear" w:color="auto" w:fill="F7F4EE"/>
            <w:vAlign w:val="top"/>
          </w:tcPr>
          <w:p>
            <w:pPr>
              <w:spacing w:after="40" w:before="40"/>
            </w:pPr>
            <w:r>
              <w:rPr>
                <w:rFonts w:ascii="Calibri" w:hAnsi="Calibri" w:eastAsia="Calibri"/>
                <w:b w:val="0"/>
                <w:i w:val="0"/>
                <w:sz w:val="20"/>
              </w:rPr>
              <w:t>Проверить политику, согласие, уведомление в Роскомнадзор, если собираются данные россиян, и cookie-баннер, если он нужен.</w:t>
            </w:r>
          </w:p>
        </w:tc>
        <w:tc>
          <w:tcPr>
            <w:tcW w:type="dxa" w:w="1701"/>
            <w:shd w:val="clear" w:color="auto" w:fill="F7F4EE"/>
            <w:vAlign w:val="top"/>
          </w:tcPr>
          <w:p>
            <w:pPr>
              <w:spacing w:after="40" w:before="40"/>
            </w:pPr>
            <w:r>
              <w:rPr>
                <w:rFonts w:ascii="Calibri" w:hAnsi="Calibri" w:eastAsia="Calibri"/>
                <w:b/>
                <w:i w:val="0"/>
                <w:sz w:val="20"/>
              </w:rPr>
              <w:t>заказчик</w:t>
            </w:r>
          </w:p>
        </w:tc>
      </w:tr>
      <w:tr>
        <w:tc>
          <w:tcPr>
            <w:tcW w:type="dxa" w:w="680"/>
            <w:vAlign w:val="top"/>
          </w:tcPr>
          <w:p>
            <w:pPr>
              <w:spacing w:after="40" w:before="40"/>
            </w:pPr>
            <w:r>
              <w:rPr>
                <w:rFonts w:ascii="Calibri" w:hAnsi="Calibri" w:eastAsia="Calibri"/>
                <w:b w:val="0"/>
                <w:i w:val="0"/>
                <w:sz w:val="20"/>
              </w:rPr>
              <w:t>35</w:t>
            </w:r>
          </w:p>
        </w:tc>
        <w:tc>
          <w:tcPr>
            <w:tcW w:type="dxa" w:w="1814"/>
            <w:vAlign w:val="top"/>
          </w:tcPr>
          <w:p>
            <w:pPr>
              <w:spacing w:after="40" w:before="40"/>
            </w:pPr>
            <w:r>
              <w:rPr>
                <w:rFonts w:ascii="Calibri" w:hAnsi="Calibri" w:eastAsia="Calibri"/>
                <w:b w:val="0"/>
                <w:i w:val="0"/>
                <w:sz w:val="20"/>
              </w:rPr>
              <w:t>Контур</w:t>
            </w:r>
          </w:p>
        </w:tc>
        <w:tc>
          <w:tcPr>
            <w:tcW w:type="dxa" w:w="5783"/>
            <w:vAlign w:val="top"/>
          </w:tcPr>
          <w:p>
            <w:pPr>
              <w:spacing w:after="40" w:before="40"/>
            </w:pPr>
            <w:r>
              <w:rPr>
                <w:rFonts w:ascii="Calibri" w:hAnsi="Calibri" w:eastAsia="Calibri"/>
                <w:b w:val="0"/>
                <w:i w:val="0"/>
                <w:sz w:val="20"/>
              </w:rPr>
              <w:t>Передать кабинет эквайринга, боевой режим и место логов платежа. Чат называет примеры кабинетов: ЮKassa и Тинькофф.</w:t>
            </w:r>
          </w:p>
        </w:tc>
        <w:tc>
          <w:tcPr>
            <w:tcW w:type="dxa" w:w="1701"/>
            <w:vAlign w:val="top"/>
          </w:tcPr>
          <w:p>
            <w:pPr>
              <w:spacing w:after="40" w:before="40"/>
            </w:pPr>
            <w:r>
              <w:rPr>
                <w:rFonts w:ascii="Calibri" w:hAnsi="Calibri" w:eastAsia="Calibri"/>
                <w:b/>
                <w:i w:val="0"/>
                <w:sz w:val="20"/>
              </w:rPr>
              <w:t>заказчик</w:t>
            </w:r>
          </w:p>
        </w:tc>
      </w:tr>
      <w:tr>
        <w:tc>
          <w:tcPr>
            <w:tcW w:type="dxa" w:w="680"/>
            <w:shd w:val="clear" w:color="auto" w:fill="F7F4EE"/>
            <w:vAlign w:val="top"/>
          </w:tcPr>
          <w:p>
            <w:pPr>
              <w:spacing w:after="40" w:before="40"/>
            </w:pPr>
            <w:r>
              <w:rPr>
                <w:rFonts w:ascii="Calibri" w:hAnsi="Calibri" w:eastAsia="Calibri"/>
                <w:b w:val="0"/>
                <w:i w:val="0"/>
                <w:sz w:val="20"/>
              </w:rPr>
              <w:t>36</w:t>
            </w:r>
          </w:p>
        </w:tc>
        <w:tc>
          <w:tcPr>
            <w:tcW w:type="dxa" w:w="1814"/>
            <w:shd w:val="clear" w:color="auto" w:fill="F7F4EE"/>
            <w:vAlign w:val="top"/>
          </w:tcPr>
          <w:p>
            <w:pPr>
              <w:spacing w:after="40" w:before="40"/>
            </w:pPr>
            <w:r>
              <w:rPr>
                <w:rFonts w:ascii="Calibri" w:hAnsi="Calibri" w:eastAsia="Calibri"/>
                <w:b w:val="0"/>
                <w:i w:val="0"/>
                <w:sz w:val="20"/>
              </w:rPr>
              <w:t>Контур</w:t>
            </w:r>
          </w:p>
        </w:tc>
        <w:tc>
          <w:tcPr>
            <w:tcW w:type="dxa" w:w="5783"/>
            <w:shd w:val="clear" w:color="auto" w:fill="F7F4EE"/>
            <w:vAlign w:val="top"/>
          </w:tcPr>
          <w:p>
            <w:pPr>
              <w:spacing w:after="40" w:before="40"/>
            </w:pPr>
            <w:r>
              <w:rPr>
                <w:rFonts w:ascii="Calibri" w:hAnsi="Calibri" w:eastAsia="Calibri"/>
                <w:b w:val="0"/>
                <w:i w:val="0"/>
                <w:sz w:val="20"/>
              </w:rPr>
              <w:t>Передать кабинет SMS, баланс, лимиты и тест кода.</w:t>
            </w:r>
          </w:p>
        </w:tc>
        <w:tc>
          <w:tcPr>
            <w:tcW w:type="dxa" w:w="1701"/>
            <w:shd w:val="clear" w:color="auto" w:fill="F7F4EE"/>
            <w:vAlign w:val="top"/>
          </w:tcPr>
          <w:p>
            <w:pPr>
              <w:spacing w:after="40" w:before="40"/>
            </w:pPr>
            <w:r>
              <w:rPr>
                <w:rFonts w:ascii="Calibri" w:hAnsi="Calibri" w:eastAsia="Calibri"/>
                <w:b/>
                <w:i w:val="0"/>
                <w:sz w:val="20"/>
              </w:rPr>
              <w:t>заказчик</w:t>
            </w:r>
          </w:p>
        </w:tc>
      </w:tr>
      <w:tr>
        <w:tc>
          <w:tcPr>
            <w:tcW w:type="dxa" w:w="680"/>
            <w:vAlign w:val="top"/>
          </w:tcPr>
          <w:p>
            <w:pPr>
              <w:spacing w:after="40" w:before="40"/>
            </w:pPr>
            <w:r>
              <w:rPr>
                <w:rFonts w:ascii="Calibri" w:hAnsi="Calibri" w:eastAsia="Calibri"/>
                <w:b w:val="0"/>
                <w:i w:val="0"/>
                <w:sz w:val="20"/>
              </w:rPr>
              <w:t>37</w:t>
            </w:r>
          </w:p>
        </w:tc>
        <w:tc>
          <w:tcPr>
            <w:tcW w:type="dxa" w:w="1814"/>
            <w:vAlign w:val="top"/>
          </w:tcPr>
          <w:p>
            <w:pPr>
              <w:spacing w:after="40" w:before="40"/>
            </w:pPr>
            <w:r>
              <w:rPr>
                <w:rFonts w:ascii="Calibri" w:hAnsi="Calibri" w:eastAsia="Calibri"/>
                <w:b w:val="0"/>
                <w:i w:val="0"/>
                <w:sz w:val="20"/>
              </w:rPr>
              <w:t>Контур</w:t>
            </w:r>
          </w:p>
        </w:tc>
        <w:tc>
          <w:tcPr>
            <w:tcW w:type="dxa" w:w="5783"/>
            <w:vAlign w:val="top"/>
          </w:tcPr>
          <w:p>
            <w:pPr>
              <w:spacing w:after="40" w:before="40"/>
            </w:pPr>
            <w:r>
              <w:rPr>
                <w:rFonts w:ascii="Calibri" w:hAnsi="Calibri" w:eastAsia="Calibri"/>
                <w:b w:val="0"/>
                <w:i w:val="0"/>
                <w:sz w:val="20"/>
              </w:rPr>
              <w:t>Если мониторинг уже есть, перевести алерты на заказчика. UptimeRobot в чате — пример, не обязательная установка.</w:t>
            </w:r>
          </w:p>
        </w:tc>
        <w:tc>
          <w:tcPr>
            <w:tcW w:type="dxa" w:w="1701"/>
            <w:vAlign w:val="top"/>
          </w:tcPr>
          <w:p>
            <w:pPr>
              <w:spacing w:after="40" w:before="40"/>
            </w:pPr>
            <w:r>
              <w:rPr>
                <w:rFonts w:ascii="Calibri" w:hAnsi="Calibri" w:eastAsia="Calibri"/>
                <w:b/>
                <w:i w:val="0"/>
                <w:sz w:val="20"/>
              </w:rPr>
              <w:t>заказчик</w:t>
            </w:r>
          </w:p>
        </w:tc>
      </w:tr>
      <w:tr>
        <w:tc>
          <w:tcPr>
            <w:tcW w:type="dxa" w:w="680"/>
            <w:shd w:val="clear" w:color="auto" w:fill="F7F4EE"/>
            <w:vAlign w:val="top"/>
          </w:tcPr>
          <w:p>
            <w:pPr>
              <w:spacing w:after="40" w:before="40"/>
            </w:pPr>
            <w:r>
              <w:rPr>
                <w:rFonts w:ascii="Calibri" w:hAnsi="Calibri" w:eastAsia="Calibri"/>
                <w:b w:val="0"/>
                <w:i w:val="0"/>
                <w:sz w:val="20"/>
              </w:rPr>
              <w:t>38</w:t>
            </w:r>
          </w:p>
        </w:tc>
        <w:tc>
          <w:tcPr>
            <w:tcW w:type="dxa" w:w="1814"/>
            <w:shd w:val="clear" w:color="auto" w:fill="F7F4EE"/>
            <w:vAlign w:val="top"/>
          </w:tcPr>
          <w:p>
            <w:pPr>
              <w:spacing w:after="40" w:before="40"/>
            </w:pPr>
            <w:r>
              <w:rPr>
                <w:rFonts w:ascii="Calibri" w:hAnsi="Calibri" w:eastAsia="Calibri"/>
                <w:b w:val="0"/>
                <w:i w:val="0"/>
                <w:sz w:val="20"/>
              </w:rPr>
              <w:t>Контур</w:t>
            </w:r>
          </w:p>
        </w:tc>
        <w:tc>
          <w:tcPr>
            <w:tcW w:type="dxa" w:w="5783"/>
            <w:shd w:val="clear" w:color="auto" w:fill="F7F4EE"/>
            <w:vAlign w:val="top"/>
          </w:tcPr>
          <w:p>
            <w:pPr>
              <w:spacing w:after="40" w:before="40"/>
            </w:pPr>
            <w:r>
              <w:rPr>
                <w:rFonts w:ascii="Calibri" w:hAnsi="Calibri" w:eastAsia="Calibri"/>
                <w:b w:val="0"/>
                <w:i w:val="0"/>
                <w:sz w:val="20"/>
              </w:rPr>
              <w:t>Передать лицензии на шрифты, фото, иконки, платные модули и сторонние библиотеки.</w:t>
            </w:r>
          </w:p>
        </w:tc>
        <w:tc>
          <w:tcPr>
            <w:tcW w:type="dxa" w:w="1701"/>
            <w:shd w:val="clear" w:color="auto" w:fill="F7F4EE"/>
            <w:vAlign w:val="top"/>
          </w:tcPr>
          <w:p>
            <w:pPr>
              <w:spacing w:after="40" w:before="40"/>
            </w:pPr>
            <w:r>
              <w:rPr>
                <w:rFonts w:ascii="Calibri" w:hAnsi="Calibri" w:eastAsia="Calibri"/>
                <w:b/>
                <w:i w:val="0"/>
                <w:sz w:val="20"/>
              </w:rPr>
              <w:t>разработчик</w:t>
            </w:r>
          </w:p>
        </w:tc>
      </w:tr>
      <w:tr>
        <w:tc>
          <w:tcPr>
            <w:tcW w:type="dxa" w:w="680"/>
            <w:vAlign w:val="top"/>
          </w:tcPr>
          <w:p>
            <w:pPr>
              <w:spacing w:after="40" w:before="40"/>
            </w:pPr>
            <w:r>
              <w:rPr>
                <w:rFonts w:ascii="Calibri" w:hAnsi="Calibri" w:eastAsia="Calibri"/>
                <w:b w:val="0"/>
                <w:i w:val="0"/>
                <w:sz w:val="20"/>
              </w:rPr>
              <w:t>39</w:t>
            </w:r>
          </w:p>
        </w:tc>
        <w:tc>
          <w:tcPr>
            <w:tcW w:type="dxa" w:w="1814"/>
            <w:vAlign w:val="top"/>
          </w:tcPr>
          <w:p>
            <w:pPr>
              <w:spacing w:after="40" w:before="40"/>
            </w:pPr>
            <w:r>
              <w:rPr>
                <w:rFonts w:ascii="Calibri" w:hAnsi="Calibri" w:eastAsia="Calibri"/>
                <w:b w:val="0"/>
                <w:i w:val="0"/>
                <w:sz w:val="20"/>
              </w:rPr>
              <w:t>Акт</w:t>
            </w:r>
          </w:p>
        </w:tc>
        <w:tc>
          <w:tcPr>
            <w:tcW w:type="dxa" w:w="5783"/>
            <w:vAlign w:val="top"/>
          </w:tcPr>
          <w:p>
            <w:pPr>
              <w:spacing w:after="40" w:before="40"/>
            </w:pPr>
            <w:r>
              <w:rPr>
                <w:rFonts w:ascii="Calibri" w:hAnsi="Calibri" w:eastAsia="Calibri"/>
                <w:b w:val="0"/>
                <w:i w:val="0"/>
                <w:sz w:val="20"/>
              </w:rPr>
              <w:t>Пройти акт вместе: у каждого пункта «передан» или срок. Финальный платёж после подписи.</w:t>
            </w:r>
          </w:p>
        </w:tc>
        <w:tc>
          <w:tcPr>
            <w:tcW w:type="dxa" w:w="1701"/>
            <w:vAlign w:val="top"/>
          </w:tcPr>
          <w:p>
            <w:pPr>
              <w:spacing w:after="40" w:before="40"/>
            </w:pPr>
            <w:r>
              <w:rPr>
                <w:rFonts w:ascii="Calibri" w:hAnsi="Calibri" w:eastAsia="Calibri"/>
                <w:b/>
                <w:i w:val="0"/>
                <w:sz w:val="20"/>
              </w:rPr>
              <w:t>вместе</w:t>
            </w:r>
          </w:p>
        </w:tc>
      </w:tr>
      <w:tr>
        <w:tc>
          <w:tcPr>
            <w:tcW w:type="dxa" w:w="680"/>
            <w:shd w:val="clear" w:color="auto" w:fill="F7F4EE"/>
            <w:vAlign w:val="top"/>
          </w:tcPr>
          <w:p>
            <w:pPr>
              <w:spacing w:after="40" w:before="40"/>
            </w:pPr>
            <w:r>
              <w:rPr>
                <w:rFonts w:ascii="Calibri" w:hAnsi="Calibri" w:eastAsia="Calibri"/>
                <w:b w:val="0"/>
                <w:i w:val="0"/>
                <w:sz w:val="20"/>
              </w:rPr>
              <w:t>40</w:t>
            </w:r>
          </w:p>
        </w:tc>
        <w:tc>
          <w:tcPr>
            <w:tcW w:type="dxa" w:w="1814"/>
            <w:shd w:val="clear" w:color="auto" w:fill="F7F4EE"/>
            <w:vAlign w:val="top"/>
          </w:tcPr>
          <w:p>
            <w:pPr>
              <w:spacing w:after="40" w:before="40"/>
            </w:pPr>
            <w:r>
              <w:rPr>
                <w:rFonts w:ascii="Calibri" w:hAnsi="Calibri" w:eastAsia="Calibri"/>
                <w:b w:val="0"/>
                <w:i w:val="0"/>
                <w:sz w:val="20"/>
              </w:rPr>
              <w:t>Акт</w:t>
            </w:r>
          </w:p>
        </w:tc>
        <w:tc>
          <w:tcPr>
            <w:tcW w:type="dxa" w:w="5783"/>
            <w:shd w:val="clear" w:color="auto" w:fill="F7F4EE"/>
            <w:vAlign w:val="top"/>
          </w:tcPr>
          <w:p>
            <w:pPr>
              <w:spacing w:after="40" w:before="40"/>
            </w:pPr>
            <w:r>
              <w:rPr>
                <w:rFonts w:ascii="Calibri" w:hAnsi="Calibri" w:eastAsia="Calibri"/>
                <w:b w:val="0"/>
                <w:i w:val="0"/>
                <w:sz w:val="20"/>
              </w:rPr>
              <w:t>Записать в договор тикеты с номерами, не WeChat и не телефон, и время реакции на простой, отказ базы и отказ оплаты.</w:t>
            </w:r>
          </w:p>
        </w:tc>
        <w:tc>
          <w:tcPr>
            <w:tcW w:type="dxa" w:w="1701"/>
            <w:shd w:val="clear" w:color="auto" w:fill="F7F4EE"/>
            <w:vAlign w:val="top"/>
          </w:tcPr>
          <w:p>
            <w:pPr>
              <w:spacing w:after="40" w:before="40"/>
            </w:pPr>
            <w:r>
              <w:rPr>
                <w:rFonts w:ascii="Calibri" w:hAnsi="Calibri" w:eastAsia="Calibri"/>
                <w:b/>
                <w:i w:val="0"/>
                <w:sz w:val="20"/>
              </w:rPr>
              <w:t>вместе</w:t>
            </w:r>
          </w:p>
        </w:tc>
      </w:tr>
      <w:tr>
        <w:tc>
          <w:tcPr>
            <w:tcW w:type="dxa" w:w="680"/>
            <w:vAlign w:val="top"/>
          </w:tcPr>
          <w:p>
            <w:pPr>
              <w:spacing w:after="40" w:before="40"/>
            </w:pPr>
            <w:r>
              <w:rPr>
                <w:rFonts w:ascii="Calibri" w:hAnsi="Calibri" w:eastAsia="Calibri"/>
                <w:b w:val="0"/>
                <w:i w:val="0"/>
                <w:sz w:val="20"/>
              </w:rPr>
              <w:t>41</w:t>
            </w:r>
          </w:p>
        </w:tc>
        <w:tc>
          <w:tcPr>
            <w:tcW w:type="dxa" w:w="1814"/>
            <w:vAlign w:val="top"/>
          </w:tcPr>
          <w:p>
            <w:pPr>
              <w:spacing w:after="40" w:before="40"/>
            </w:pPr>
            <w:r>
              <w:rPr>
                <w:rFonts w:ascii="Calibri" w:hAnsi="Calibri" w:eastAsia="Calibri"/>
                <w:b w:val="0"/>
                <w:i w:val="0"/>
                <w:sz w:val="20"/>
              </w:rPr>
              <w:t>Акт</w:t>
            </w:r>
          </w:p>
        </w:tc>
        <w:tc>
          <w:tcPr>
            <w:tcW w:type="dxa" w:w="5783"/>
            <w:vAlign w:val="top"/>
          </w:tcPr>
          <w:p>
            <w:pPr>
              <w:spacing w:after="40" w:before="40"/>
            </w:pPr>
            <w:r>
              <w:rPr>
                <w:rFonts w:ascii="Calibri" w:hAnsi="Calibri" w:eastAsia="Calibri"/>
                <w:b w:val="0"/>
                <w:i w:val="0"/>
                <w:sz w:val="20"/>
              </w:rPr>
              <w:t>Записать периодичность обновлений, копий и мониторинга и фактический гарантийный срок. Вилка «1–3 месяца» в чате — обычная, не уже согласованная.</w:t>
            </w:r>
          </w:p>
        </w:tc>
        <w:tc>
          <w:tcPr>
            <w:tcW w:type="dxa" w:w="1701"/>
            <w:vAlign w:val="top"/>
          </w:tcPr>
          <w:p>
            <w:pPr>
              <w:spacing w:after="40" w:before="40"/>
            </w:pPr>
            <w:r>
              <w:rPr>
                <w:rFonts w:ascii="Calibri" w:hAnsi="Calibri" w:eastAsia="Calibri"/>
                <w:b/>
                <w:i w:val="0"/>
                <w:sz w:val="20"/>
              </w:rPr>
              <w:t>вместе</w:t>
            </w:r>
          </w:p>
        </w:tc>
      </w:tr>
      <w:tr>
        <w:tc>
          <w:tcPr>
            <w:tcW w:type="dxa" w:w="680"/>
            <w:shd w:val="clear" w:color="auto" w:fill="F7F4EE"/>
            <w:vAlign w:val="top"/>
          </w:tcPr>
          <w:p>
            <w:pPr>
              <w:spacing w:after="40" w:before="40"/>
            </w:pPr>
            <w:r>
              <w:rPr>
                <w:rFonts w:ascii="Calibri" w:hAnsi="Calibri" w:eastAsia="Calibri"/>
                <w:b w:val="0"/>
                <w:i w:val="0"/>
                <w:sz w:val="20"/>
              </w:rPr>
              <w:t>42</w:t>
            </w:r>
          </w:p>
        </w:tc>
        <w:tc>
          <w:tcPr>
            <w:tcW w:type="dxa" w:w="1814"/>
            <w:shd w:val="clear" w:color="auto" w:fill="F7F4EE"/>
            <w:vAlign w:val="top"/>
          </w:tcPr>
          <w:p>
            <w:pPr>
              <w:spacing w:after="40" w:before="40"/>
            </w:pPr>
            <w:r>
              <w:rPr>
                <w:rFonts w:ascii="Calibri" w:hAnsi="Calibri" w:eastAsia="Calibri"/>
                <w:b w:val="0"/>
                <w:i w:val="0"/>
                <w:sz w:val="20"/>
              </w:rPr>
              <w:t>Акт</w:t>
            </w:r>
          </w:p>
        </w:tc>
        <w:tc>
          <w:tcPr>
            <w:tcW w:type="dxa" w:w="5783"/>
            <w:shd w:val="clear" w:color="auto" w:fill="F7F4EE"/>
            <w:vAlign w:val="top"/>
          </w:tcPr>
          <w:p>
            <w:pPr>
              <w:spacing w:after="40" w:before="40"/>
            </w:pPr>
            <w:r>
              <w:rPr>
                <w:rFonts w:ascii="Calibri" w:hAnsi="Calibri" w:eastAsia="Calibri"/>
                <w:b w:val="0"/>
                <w:i w:val="0"/>
                <w:sz w:val="20"/>
              </w:rPr>
              <w:t>Записать дату окончания лицензии и окно льготы: 90 дней до конца и 15 дней после.</w:t>
            </w:r>
          </w:p>
        </w:tc>
        <w:tc>
          <w:tcPr>
            <w:tcW w:type="dxa" w:w="1701"/>
            <w:shd w:val="clear" w:color="auto" w:fill="F7F4EE"/>
            <w:vAlign w:val="top"/>
          </w:tcPr>
          <w:p>
            <w:pPr>
              <w:spacing w:after="40" w:before="40"/>
            </w:pPr>
            <w:r>
              <w:rPr>
                <w:rFonts w:ascii="Calibri" w:hAnsi="Calibri" w:eastAsia="Calibri"/>
                <w:b/>
                <w:i w:val="0"/>
                <w:sz w:val="20"/>
              </w:rPr>
              <w:t>заказчик</w:t>
            </w:r>
          </w:p>
        </w:tc>
      </w:tr>
      <w:tr>
        <w:tc>
          <w:tcPr>
            <w:tcW w:type="dxa" w:w="680"/>
            <w:vAlign w:val="top"/>
          </w:tcPr>
          <w:p>
            <w:pPr>
              <w:spacing w:after="40" w:before="40"/>
            </w:pPr>
            <w:r>
              <w:rPr>
                <w:rFonts w:ascii="Calibri" w:hAnsi="Calibri" w:eastAsia="Calibri"/>
                <w:b w:val="0"/>
                <w:i w:val="0"/>
                <w:sz w:val="20"/>
              </w:rPr>
              <w:t>43</w:t>
            </w:r>
          </w:p>
        </w:tc>
        <w:tc>
          <w:tcPr>
            <w:tcW w:type="dxa" w:w="1814"/>
            <w:vAlign w:val="top"/>
          </w:tcPr>
          <w:p>
            <w:pPr>
              <w:spacing w:after="40" w:before="40"/>
            </w:pPr>
            <w:r>
              <w:rPr>
                <w:rFonts w:ascii="Calibri" w:hAnsi="Calibri" w:eastAsia="Calibri"/>
                <w:b w:val="0"/>
                <w:i w:val="0"/>
                <w:sz w:val="20"/>
              </w:rPr>
              <w:t>Акт</w:t>
            </w:r>
          </w:p>
        </w:tc>
        <w:tc>
          <w:tcPr>
            <w:tcW w:type="dxa" w:w="5783"/>
            <w:vAlign w:val="top"/>
          </w:tcPr>
          <w:p>
            <w:pPr>
              <w:spacing w:after="40" w:before="40"/>
            </w:pPr>
            <w:r>
              <w:rPr>
                <w:rFonts w:ascii="Calibri" w:hAnsi="Calibri" w:eastAsia="Calibri"/>
                <w:b w:val="0"/>
                <w:i w:val="0"/>
                <w:sz w:val="20"/>
              </w:rPr>
              <w:t>Записать план передачи при смене подрядчика. Критичные сервисы уже на аккаунтах заказчика.</w:t>
            </w:r>
          </w:p>
        </w:tc>
        <w:tc>
          <w:tcPr>
            <w:tcW w:type="dxa" w:w="1701"/>
            <w:vAlign w:val="top"/>
          </w:tcPr>
          <w:p>
            <w:pPr>
              <w:spacing w:after="40" w:before="40"/>
            </w:pPr>
            <w:r>
              <w:rPr>
                <w:rFonts w:ascii="Calibri" w:hAnsi="Calibri" w:eastAsia="Calibri"/>
                <w:b/>
                <w:i w:val="0"/>
                <w:sz w:val="20"/>
              </w:rPr>
              <w:t>заказчик</w:t>
            </w:r>
          </w:p>
        </w:tc>
      </w:tr>
    </w:tbl>
    <w:p/>
    <w:p>
      <w:pPr>
        <w:pStyle w:val="Heading2"/>
      </w:pPr>
      <w:r>
        <w:t>Что в чате есть, но это не коробка</w:t>
      </w:r>
    </w:p>
    <w:p>
      <w:r>
        <w:t>Ниже пункты, которые чат сам относит к облаку Битрикс24 или к другому продукту. В чеклист коробки они не входят.</w:t>
      </w:r>
    </w:p>
    <w:tbl>
      <w:tblPr>
        <w:tblStyle w:val="TableGrid"/>
        <w:tblW w:type="dxa" w:w="9979"/>
        <w:tblLayout w:type="fixed"/>
        <w:tblLook w:firstColumn="1" w:firstRow="1" w:lastColumn="0" w:lastRow="0" w:noHBand="0" w:noVBand="1" w:val="04A0"/>
      </w:tblPr>
      <w:tblGrid>
        <w:gridCol w:w="4195"/>
        <w:gridCol w:w="5783"/>
      </w:tblGrid>
      <w:tr>
        <w:trPr>
          <w:tblHeader w:val="true"/>
        </w:trPr>
        <w:tc>
          <w:tcPr>
            <w:tcW w:type="dxa" w:w="4195"/>
            <w:shd w:val="clear" w:color="auto" w:fill="1E2A24"/>
            <w:vAlign w:val="top"/>
          </w:tcPr>
          <w:p>
            <w:pPr>
              <w:spacing w:after="40" w:before="40"/>
            </w:pPr>
            <w:r>
              <w:rPr>
                <w:rFonts w:ascii="Calibri" w:hAnsi="Calibri" w:eastAsia="Calibri"/>
                <w:b/>
                <w:i w:val="0"/>
                <w:color w:val="F4F1EA"/>
                <w:sz w:val="20"/>
              </w:rPr>
              <w:t>Пункт чата</w:t>
            </w:r>
          </w:p>
        </w:tc>
        <w:tc>
          <w:tcPr>
            <w:tcW w:type="dxa" w:w="5783"/>
            <w:shd w:val="clear" w:color="auto" w:fill="1E2A24"/>
            <w:vAlign w:val="top"/>
          </w:tcPr>
          <w:p>
            <w:pPr>
              <w:spacing w:after="40" w:before="40"/>
            </w:pPr>
            <w:r>
              <w:rPr>
                <w:rFonts w:ascii="Calibri" w:hAnsi="Calibri" w:eastAsia="Calibri"/>
                <w:b/>
                <w:i w:val="0"/>
                <w:color w:val="F4F1EA"/>
                <w:sz w:val="20"/>
              </w:rPr>
              <w:t>Почему не в плане коробки</w:t>
            </w:r>
          </w:p>
        </w:tc>
      </w:tr>
      <w:tr>
        <w:tc>
          <w:tcPr>
            <w:tcW w:type="dxa" w:w="4195"/>
            <w:vAlign w:val="top"/>
          </w:tcPr>
          <w:p>
            <w:pPr>
              <w:spacing w:after="40" w:before="40"/>
            </w:pPr>
            <w:r>
              <w:rPr>
                <w:rFonts w:ascii="Calibri" w:hAnsi="Calibri" w:eastAsia="Calibri"/>
                <w:b w:val="0"/>
                <w:i w:val="0"/>
                <w:sz w:val="20"/>
              </w:rPr>
              <w:t>Права конструктора: «Редактирование», «Публикация», «Изменение настроек», каталог товаров</w:t>
            </w:r>
          </w:p>
        </w:tc>
        <w:tc>
          <w:tcPr>
            <w:tcW w:type="dxa" w:w="5783"/>
            <w:vAlign w:val="top"/>
          </w:tcPr>
          <w:p>
            <w:pPr>
              <w:spacing w:after="40" w:before="40"/>
            </w:pPr>
            <w:r>
              <w:rPr>
                <w:rFonts w:ascii="Calibri" w:hAnsi="Calibri" w:eastAsia="Calibri"/>
                <w:b w:val="0"/>
                <w:i w:val="0"/>
                <w:sz w:val="20"/>
              </w:rPr>
              <w:t>Чат помечает это как облако Битрикс24. Без права «Публикация» там нельзя выложить страницу. У коробки другая модель прав.</w:t>
            </w:r>
          </w:p>
        </w:tc>
      </w:tr>
      <w:tr>
        <w:tc>
          <w:tcPr>
            <w:tcW w:type="dxa" w:w="4195"/>
            <w:shd w:val="clear" w:color="auto" w:fill="F7F4EE"/>
            <w:vAlign w:val="top"/>
          </w:tcPr>
          <w:p>
            <w:pPr>
              <w:spacing w:after="40" w:before="40"/>
            </w:pPr>
            <w:r>
              <w:rPr>
                <w:rFonts w:ascii="Calibri" w:hAnsi="Calibri" w:eastAsia="Calibri"/>
                <w:b w:val="0"/>
                <w:i w:val="0"/>
                <w:sz w:val="20"/>
              </w:rPr>
              <w:t>Раздел «Сайты и магазины» как единственная админка ролей</w:t>
            </w:r>
          </w:p>
        </w:tc>
        <w:tc>
          <w:tcPr>
            <w:tcW w:type="dxa" w:w="5783"/>
            <w:shd w:val="clear" w:color="auto" w:fill="F7F4EE"/>
            <w:vAlign w:val="top"/>
          </w:tcPr>
          <w:p>
            <w:pPr>
              <w:spacing w:after="40" w:before="40"/>
            </w:pPr>
            <w:r>
              <w:rPr>
                <w:rFonts w:ascii="Calibri" w:hAnsi="Calibri" w:eastAsia="Calibri"/>
                <w:b w:val="0"/>
                <w:i w:val="0"/>
                <w:sz w:val="20"/>
              </w:rPr>
              <w:t>Чат противопоставляет облачные роли коробочной админке. В плане коробки остаётся полный администратор и группы, не конструктор.</w:t>
            </w:r>
          </w:p>
        </w:tc>
      </w:tr>
      <w:tr>
        <w:tc>
          <w:tcPr>
            <w:tcW w:type="dxa" w:w="4195"/>
            <w:vAlign w:val="top"/>
          </w:tcPr>
          <w:p>
            <w:pPr>
              <w:spacing w:after="40" w:before="40"/>
            </w:pPr>
            <w:r>
              <w:rPr>
                <w:rFonts w:ascii="Calibri" w:hAnsi="Calibri" w:eastAsia="Calibri"/>
                <w:b w:val="0"/>
                <w:i w:val="0"/>
                <w:sz w:val="20"/>
              </w:rPr>
              <w:t>Экспорт и импорт сайта переносит только шаблон, база клиентов остаётся на портале</w:t>
            </w:r>
          </w:p>
        </w:tc>
        <w:tc>
          <w:tcPr>
            <w:tcW w:type="dxa" w:w="5783"/>
            <w:vAlign w:val="top"/>
          </w:tcPr>
          <w:p>
            <w:pPr>
              <w:spacing w:after="40" w:before="40"/>
            </w:pPr>
            <w:r>
              <w:rPr>
                <w:rFonts w:ascii="Calibri" w:hAnsi="Calibri" w:eastAsia="Calibri"/>
                <w:b w:val="0"/>
                <w:i w:val="0"/>
                <w:sz w:val="20"/>
              </w:rPr>
              <w:t>Так чат описывает облачный перенос. Коробку переносят дампом, файлами, Git и ключом.</w:t>
            </w:r>
          </w:p>
        </w:tc>
      </w:tr>
      <w:tr>
        <w:tc>
          <w:tcPr>
            <w:tcW w:type="dxa" w:w="4195"/>
            <w:shd w:val="clear" w:color="auto" w:fill="F7F4EE"/>
            <w:vAlign w:val="top"/>
          </w:tcPr>
          <w:p>
            <w:pPr>
              <w:spacing w:after="40" w:before="40"/>
            </w:pPr>
            <w:r>
              <w:rPr>
                <w:rFonts w:ascii="Calibri" w:hAnsi="Calibri" w:eastAsia="Calibri"/>
                <w:b w:val="0"/>
                <w:i w:val="0"/>
                <w:sz w:val="20"/>
              </w:rPr>
              <w:t>Сводный чек-лист, озаглавленный «Битрикс24 (облако)»</w:t>
            </w:r>
          </w:p>
        </w:tc>
        <w:tc>
          <w:tcPr>
            <w:tcW w:type="dxa" w:w="5783"/>
            <w:shd w:val="clear" w:color="auto" w:fill="F7F4EE"/>
            <w:vAlign w:val="top"/>
          </w:tcPr>
          <w:p>
            <w:pPr>
              <w:spacing w:after="40" w:before="40"/>
            </w:pPr>
            <w:r>
              <w:rPr>
                <w:rFonts w:ascii="Calibri" w:hAnsi="Calibri" w:eastAsia="Calibri"/>
                <w:b w:val="0"/>
                <w:i w:val="0"/>
                <w:sz w:val="20"/>
              </w:rPr>
              <w:t>Это сборка облачного варианта. В план коробки из неё взято только то, что чат не помечает как облачный интерфейс и что повторяет в ответе про чужую коробку.</w:t>
            </w:r>
          </w:p>
        </w:tc>
      </w:tr>
      <w:tr>
        <w:tc>
          <w:tcPr>
            <w:tcW w:type="dxa" w:w="4195"/>
            <w:vAlign w:val="top"/>
          </w:tcPr>
          <w:p>
            <w:pPr>
              <w:spacing w:after="40" w:before="40"/>
            </w:pPr>
            <w:r>
              <w:rPr>
                <w:rFonts w:ascii="Calibri" w:hAnsi="Calibri" w:eastAsia="Calibri"/>
                <w:b w:val="0"/>
                <w:i w:val="0"/>
                <w:sz w:val="20"/>
              </w:rPr>
              <w:t>В облаке кода не будет, потому что это аренда</w:t>
            </w:r>
          </w:p>
        </w:tc>
        <w:tc>
          <w:tcPr>
            <w:tcW w:type="dxa" w:w="5783"/>
            <w:vAlign w:val="top"/>
          </w:tcPr>
          <w:p>
            <w:pPr>
              <w:spacing w:after="40" w:before="40"/>
            </w:pPr>
            <w:r>
              <w:rPr>
                <w:rFonts w:ascii="Calibri" w:hAnsi="Calibri" w:eastAsia="Calibri"/>
                <w:b w:val="0"/>
                <w:i w:val="0"/>
                <w:sz w:val="20"/>
              </w:rPr>
              <w:t>Верно для облака. Для коробки чат требует обратное: Git, /local/ и исходные тексты.</w:t>
            </w:r>
          </w:p>
        </w:tc>
      </w:tr>
      <w:tr>
        <w:tc>
          <w:tcPr>
            <w:tcW w:type="dxa" w:w="4195"/>
            <w:shd w:val="clear" w:color="auto" w:fill="F7F4EE"/>
            <w:vAlign w:val="top"/>
          </w:tcPr>
          <w:p>
            <w:pPr>
              <w:spacing w:after="40" w:before="40"/>
            </w:pPr>
            <w:r>
              <w:rPr>
                <w:rFonts w:ascii="Calibri" w:hAnsi="Calibri" w:eastAsia="Calibri"/>
                <w:b w:val="0"/>
                <w:i w:val="0"/>
                <w:sz w:val="20"/>
              </w:rPr>
              <w:t>Разделы «Контент», «Информационные блоки» и «Настройки» как имена меню</w:t>
            </w:r>
          </w:p>
        </w:tc>
        <w:tc>
          <w:tcPr>
            <w:tcW w:type="dxa" w:w="5783"/>
            <w:shd w:val="clear" w:color="auto" w:fill="F7F4EE"/>
            <w:vAlign w:val="top"/>
          </w:tcPr>
          <w:p>
            <w:pPr>
              <w:spacing w:after="40" w:before="40"/>
            </w:pPr>
            <w:r>
              <w:rPr>
                <w:rFonts w:ascii="Calibri" w:hAnsi="Calibri" w:eastAsia="Calibri"/>
                <w:b w:val="0"/>
                <w:i w:val="0"/>
                <w:sz w:val="20"/>
              </w:rPr>
              <w:t>Чат относит их к «1С-Битрикс: Управление сайтом», не к облаку и не к ответу про коробку Битрикс24. Проверка редактора без доступа к настройкам в плане остаётся, имена этих разделов — нет.</w:t>
            </w:r>
          </w:p>
        </w:tc>
      </w:tr>
    </w:tbl>
    <w:p/>
    <w:p>
      <w:r>
        <w:t>Цифры примера монитора качества, «21 из 66» и «31,8%», в чеклист не входят: чат подписывает их как пример экрана.</w:t>
      </w:r>
    </w:p>
    <w:sectPr w:rsidR="00FC693F" w:rsidRPr="0006063C" w:rsidSect="00034616">
      <w:headerReference w:type="default" r:id="rId9"/>
      <w:footerReference w:type="default" r:id="rId10"/>
      <w:pgSz w:w="11906" w:h="16838"/>
      <w:pgMar w:top="907" w:right="964" w:bottom="907"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564C"/>
        <w:sz w:val="18"/>
      </w:rPr>
      <w:t xml:space="preserve">Стр.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i/>
        <w:color w:val="5C564C"/>
        <w:sz w:val="18"/>
      </w:rPr>
      <w:t>Приёмка коробочного Битрикс24 · чужой сервер становится сервером заказчика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Calibri" w:hAnsi="Calibri" w:eastAsia="Calibri"/>
      <w:color w:val="1C19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b/>
      <w:bCs/>
      <w:i w:val="0"/>
      <w:color w:val="1C2924"/>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b/>
      <w:bCs/>
      <w:i w:val="0"/>
      <w:color w:val="1C2924"/>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i w:val="0"/>
      <w:color w:val="1C292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Приёмка коробочного Битрикс24</dc:title>
  <dc:subject>План и чеклист по общему чату: чужая коробка должна стать коробкой заказчика</dc:subject>
  <dc:creator>python-docx</dc:creator>
  <cp:keywords/>
  <dc:description>Источник: общий чат о приёмке продающего сайта на Битрикс. Облачные шаги в план коробки не входят.</dc:description>
  <cp:lastModifiedBy/>
  <cp:revision>1</cp:revision>
  <dcterms:created xsi:type="dcterms:W3CDTF">2013-12-23T23:15:00Z</dcterms:created>
  <dcterms:modified xsi:type="dcterms:W3CDTF">2013-12-23T23:15:00Z</dcterms:modified>
  <cp:category>Битрикс24</cp:category>
  <dc:language>ru-RU</dc:language>
</cp:coreProperties>
</file>