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DB43" w14:textId="5F8B80A1" w:rsidR="006B5361" w:rsidRDefault="006B5361">
      <w:r w:rsidRPr="006B5361">
        <w:t>Título: Adoecimento precoce e mortalidade em Policiais e Bombeiros Militares</w:t>
      </w:r>
    </w:p>
    <w:sectPr w:rsidR="006B53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61"/>
    <w:rsid w:val="00134CD5"/>
    <w:rsid w:val="006B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7AB7C"/>
  <w15:chartTrackingRefBased/>
  <w15:docId w15:val="{1C3ABD87-D19D-F746-B827-313AE7D8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5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5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5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5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53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5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53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5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5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53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53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53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53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5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68</Characters>
  <Application>Microsoft Office Word</Application>
  <DocSecurity>0</DocSecurity>
  <Lines>6</Lines>
  <Paragraphs>2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2026-04-16T09:34:00Z</dcterms:created>
  <dcterms:modified xsi:type="dcterms:W3CDTF">2026-04-16T09:35:00Z</dcterms:modified>
</cp:coreProperties>
</file>