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4808" w14:textId="036544B7" w:rsidR="00D54EC6" w:rsidRDefault="007827DC">
      <w:r>
        <w:t>Rewa brewarweavrewvgarewwe</w:t>
      </w:r>
    </w:p>
    <w:sectPr w:rsidR="00D5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F1"/>
    <w:rsid w:val="000533F1"/>
    <w:rsid w:val="007827DC"/>
    <w:rsid w:val="00D5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8A1E"/>
  <w15:chartTrackingRefBased/>
  <w15:docId w15:val="{4549EF33-E812-4792-9F54-41ABAF27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Thant, Soe Lin</dc:creator>
  <cp:keywords/>
  <dc:description/>
  <cp:lastModifiedBy>Thant, Soe Lin</cp:lastModifiedBy>
  <cp:revision>3</cp:revision>
  <dcterms:created xsi:type="dcterms:W3CDTF">2022-04-13T00:39:00Z</dcterms:created>
  <dcterms:modified xsi:type="dcterms:W3CDTF">2022-04-13T00:39:00Z</dcterms:modified>
</cp:coreProperties>
</file>