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90A" w:rsidRPr="002558C6" w:rsidRDefault="00F6690A" w:rsidP="00F6690A">
      <w:pPr>
        <w:spacing w:before="2400" w:after="160" w:line="259" w:lineRule="auto"/>
        <w:jc w:val="center"/>
        <w:rPr>
          <w:rFonts w:eastAsia="Calibri" w:cstheme="minorHAnsi"/>
          <w:b/>
          <w:szCs w:val="24"/>
        </w:rPr>
      </w:pPr>
    </w:p>
    <w:p w:rsidR="00F6690A" w:rsidRPr="002558C6" w:rsidRDefault="00F6690A" w:rsidP="00F6690A">
      <w:pPr>
        <w:spacing w:before="360" w:after="0" w:line="259" w:lineRule="auto"/>
        <w:jc w:val="center"/>
        <w:rPr>
          <w:rFonts w:eastAsia="Calibri" w:cstheme="minorHAnsi"/>
          <w:b/>
          <w:sz w:val="28"/>
          <w:szCs w:val="28"/>
        </w:rPr>
      </w:pPr>
      <w:r w:rsidRPr="002558C6">
        <w:rPr>
          <w:rFonts w:eastAsia="Calibri" w:cstheme="minorHAnsi"/>
          <w:b/>
          <w:sz w:val="28"/>
          <w:szCs w:val="28"/>
        </w:rPr>
        <w:t>ОТЧЕТ</w:t>
      </w:r>
    </w:p>
    <w:p w:rsidR="00F6690A" w:rsidRPr="002558C6" w:rsidRDefault="00F6690A" w:rsidP="00F6690A">
      <w:pPr>
        <w:spacing w:before="120" w:after="0" w:line="259" w:lineRule="auto"/>
        <w:jc w:val="center"/>
        <w:rPr>
          <w:rFonts w:eastAsia="Calibri" w:cstheme="minorHAnsi"/>
          <w:b/>
          <w:sz w:val="28"/>
          <w:szCs w:val="28"/>
        </w:rPr>
      </w:pPr>
      <w:r w:rsidRPr="002558C6">
        <w:rPr>
          <w:rFonts w:eastAsia="Calibri" w:cstheme="minorHAnsi"/>
          <w:b/>
          <w:sz w:val="28"/>
          <w:szCs w:val="28"/>
        </w:rPr>
        <w:t xml:space="preserve"> о разработке модели оценки вероятности </w:t>
      </w:r>
      <w:r>
        <w:rPr>
          <w:rFonts w:eastAsia="Calibri" w:cstheme="minorHAnsi"/>
          <w:b/>
          <w:sz w:val="28"/>
          <w:szCs w:val="28"/>
        </w:rPr>
        <w:t>того, что клиент пришел от брокера</w:t>
      </w:r>
      <w:r w:rsidRPr="002558C6">
        <w:rPr>
          <w:rFonts w:eastAsia="Calibri" w:cstheme="minorHAnsi"/>
          <w:b/>
          <w:sz w:val="28"/>
          <w:szCs w:val="28"/>
        </w:rPr>
        <w:t>.</w:t>
      </w:r>
    </w:p>
    <w:p w:rsidR="00F6690A" w:rsidRPr="002558C6" w:rsidRDefault="00F6690A" w:rsidP="00F6690A">
      <w:pPr>
        <w:spacing w:before="360" w:after="0" w:line="259" w:lineRule="auto"/>
        <w:jc w:val="center"/>
        <w:rPr>
          <w:rFonts w:eastAsia="Calibri" w:cstheme="minorHAnsi"/>
          <w:b/>
          <w:szCs w:val="24"/>
        </w:rPr>
      </w:pPr>
    </w:p>
    <w:p w:rsidR="00F6690A" w:rsidRPr="002558C6" w:rsidRDefault="00F6690A" w:rsidP="00F6690A">
      <w:pPr>
        <w:spacing w:before="360" w:after="0" w:line="259" w:lineRule="auto"/>
        <w:jc w:val="center"/>
        <w:rPr>
          <w:rFonts w:eastAsia="Calibri" w:cstheme="minorHAnsi"/>
          <w:b/>
          <w:szCs w:val="24"/>
        </w:rPr>
      </w:pPr>
    </w:p>
    <w:p w:rsidR="00F6690A" w:rsidRPr="002558C6" w:rsidRDefault="00F6690A" w:rsidP="00F6690A">
      <w:pPr>
        <w:spacing w:before="360" w:after="0" w:line="259" w:lineRule="auto"/>
        <w:jc w:val="center"/>
        <w:rPr>
          <w:rFonts w:eastAsia="Calibri" w:cstheme="minorHAnsi"/>
          <w:b/>
          <w:szCs w:val="24"/>
        </w:rPr>
      </w:pPr>
    </w:p>
    <w:p w:rsidR="00F6690A" w:rsidRPr="002558C6" w:rsidRDefault="00F6690A" w:rsidP="00F6690A">
      <w:pPr>
        <w:spacing w:before="360" w:after="0" w:line="259" w:lineRule="auto"/>
        <w:jc w:val="center"/>
        <w:rPr>
          <w:rFonts w:eastAsia="Calibri" w:cstheme="minorHAnsi"/>
          <w:b/>
          <w:szCs w:val="24"/>
        </w:rPr>
      </w:pPr>
    </w:p>
    <w:p w:rsidR="00F6690A" w:rsidRPr="002558C6" w:rsidRDefault="00F6690A" w:rsidP="00F6690A">
      <w:pPr>
        <w:spacing w:before="360" w:after="0" w:line="259" w:lineRule="auto"/>
        <w:jc w:val="center"/>
        <w:rPr>
          <w:rFonts w:eastAsia="Calibri" w:cstheme="minorHAnsi"/>
          <w:b/>
          <w:szCs w:val="24"/>
        </w:rPr>
      </w:pPr>
    </w:p>
    <w:p w:rsidR="00F6690A" w:rsidRPr="002558C6" w:rsidRDefault="00F6690A" w:rsidP="00F6690A">
      <w:pPr>
        <w:spacing w:before="360" w:after="0" w:line="259" w:lineRule="auto"/>
        <w:jc w:val="center"/>
        <w:rPr>
          <w:rFonts w:eastAsia="Calibri" w:cstheme="minorHAnsi"/>
          <w:b/>
          <w:szCs w:val="24"/>
        </w:rPr>
      </w:pPr>
    </w:p>
    <w:p w:rsidR="00F6690A" w:rsidRPr="002558C6" w:rsidRDefault="00F6690A" w:rsidP="00F6690A">
      <w:pPr>
        <w:spacing w:before="360" w:after="0" w:line="259" w:lineRule="auto"/>
        <w:jc w:val="center"/>
        <w:rPr>
          <w:rFonts w:eastAsia="Calibri" w:cstheme="minorHAnsi"/>
          <w:b/>
          <w:szCs w:val="24"/>
        </w:rPr>
      </w:pPr>
    </w:p>
    <w:p w:rsidR="00F6690A" w:rsidRPr="002558C6" w:rsidRDefault="00F6690A" w:rsidP="00F6690A">
      <w:pPr>
        <w:spacing w:after="160" w:line="259" w:lineRule="auto"/>
        <w:rPr>
          <w:rFonts w:eastAsia="Calibri" w:cstheme="minorHAnsi"/>
          <w:szCs w:val="24"/>
        </w:rPr>
      </w:pPr>
    </w:p>
    <w:p w:rsidR="00F6690A" w:rsidRPr="002558C6" w:rsidRDefault="00F6690A" w:rsidP="00F6690A">
      <w:pPr>
        <w:spacing w:after="160" w:line="259" w:lineRule="auto"/>
        <w:jc w:val="right"/>
        <w:rPr>
          <w:rFonts w:eastAsia="Calibri" w:cstheme="minorHAnsi"/>
          <w:szCs w:val="24"/>
        </w:rPr>
      </w:pPr>
    </w:p>
    <w:p w:rsidR="00F6690A" w:rsidRPr="002558C6" w:rsidRDefault="00F6690A" w:rsidP="00F6690A">
      <w:pPr>
        <w:tabs>
          <w:tab w:val="center" w:pos="4818"/>
          <w:tab w:val="right" w:pos="9637"/>
        </w:tabs>
        <w:spacing w:after="160" w:line="259" w:lineRule="auto"/>
        <w:jc w:val="center"/>
        <w:rPr>
          <w:rFonts w:eastAsia="Calibri" w:cstheme="minorHAnsi"/>
          <w:b/>
          <w:szCs w:val="24"/>
        </w:rPr>
      </w:pPr>
    </w:p>
    <w:p w:rsidR="00F6690A" w:rsidRDefault="00F6690A" w:rsidP="00F6690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0" w:name="_Toc318447371"/>
      <w:bookmarkStart w:id="1" w:name="_Toc320778983"/>
      <w:bookmarkStart w:id="2" w:name="_Toc335212619"/>
      <w:bookmarkStart w:id="3" w:name="_Toc360123528"/>
      <w:bookmarkStart w:id="4" w:name="_Toc110516006"/>
      <w:r>
        <w:br w:type="page"/>
      </w:r>
    </w:p>
    <w:p w:rsidR="00F6690A" w:rsidRDefault="00F6690A" w:rsidP="00F6690A">
      <w:pPr>
        <w:pStyle w:val="1"/>
      </w:pPr>
      <w:r w:rsidRPr="00402DD8">
        <w:lastRenderedPageBreak/>
        <w:t>Общие положения</w:t>
      </w:r>
      <w:bookmarkEnd w:id="0"/>
      <w:bookmarkEnd w:id="1"/>
      <w:bookmarkEnd w:id="2"/>
      <w:bookmarkEnd w:id="3"/>
      <w:bookmarkEnd w:id="4"/>
    </w:p>
    <w:p w:rsidR="00F6690A" w:rsidRPr="009E599D" w:rsidRDefault="00F6690A" w:rsidP="00F6690A">
      <w:pPr>
        <w:ind w:firstLine="567"/>
        <w:jc w:val="both"/>
        <w:rPr>
          <w:rFonts w:cstheme="minorHAnsi"/>
        </w:rPr>
      </w:pPr>
      <w:r w:rsidRPr="009E599D">
        <w:rPr>
          <w:rFonts w:cstheme="minorHAnsi"/>
        </w:rPr>
        <w:t>Настоящий Отчет о разработке модели оценки вероятности</w:t>
      </w:r>
      <w:r w:rsidRPr="00F6690A">
        <w:t xml:space="preserve"> </w:t>
      </w:r>
      <w:r w:rsidRPr="00F6690A">
        <w:rPr>
          <w:rFonts w:cstheme="minorHAnsi"/>
        </w:rPr>
        <w:t>того, что клиент пришел от бр</w:t>
      </w:r>
      <w:r>
        <w:rPr>
          <w:rFonts w:cstheme="minorHAnsi"/>
        </w:rPr>
        <w:t xml:space="preserve">окера </w:t>
      </w:r>
      <w:r w:rsidRPr="009E599D">
        <w:rPr>
          <w:rFonts w:cstheme="minorHAnsi"/>
        </w:rPr>
        <w:t>(далее – Отчет) создан с целью подтверждения обоснованности и корректности разработанной модели. Для достижения этих целей Отчёт подробно описывает основные методологические подходы к моделированию, а также предпосылки и решения, которые принимались на каждом из этапов разработки модели.</w:t>
      </w:r>
    </w:p>
    <w:p w:rsidR="00F6690A" w:rsidRDefault="00F6690A" w:rsidP="00F6690A">
      <w:pPr>
        <w:ind w:firstLine="567"/>
        <w:jc w:val="both"/>
        <w:rPr>
          <w:rFonts w:cstheme="minorHAnsi"/>
        </w:rPr>
      </w:pPr>
      <w:r w:rsidRPr="001D4AAF">
        <w:rPr>
          <w:rFonts w:cstheme="minorHAnsi"/>
        </w:rPr>
        <w:t xml:space="preserve">Целью разработки модели является оценка вероятности того, </w:t>
      </w:r>
      <w:r w:rsidRPr="00F6690A">
        <w:rPr>
          <w:rFonts w:cstheme="minorHAnsi"/>
        </w:rPr>
        <w:t>клиент от бр</w:t>
      </w:r>
      <w:r>
        <w:rPr>
          <w:rFonts w:cstheme="minorHAnsi"/>
        </w:rPr>
        <w:t>окера.</w:t>
      </w:r>
    </w:p>
    <w:p w:rsidR="00F6690A" w:rsidRPr="00402DD8" w:rsidRDefault="00F6690A" w:rsidP="00F6690A">
      <w:pPr>
        <w:pStyle w:val="1"/>
      </w:pPr>
      <w:r w:rsidRPr="00402DD8">
        <w:t>Сбор данных.</w:t>
      </w:r>
    </w:p>
    <w:p w:rsidR="00F6690A" w:rsidRDefault="00F6690A" w:rsidP="00F6690A">
      <w:pPr>
        <w:jc w:val="both"/>
        <w:rPr>
          <w:rFonts w:cstheme="minorHAnsi"/>
        </w:rPr>
      </w:pPr>
      <w:r w:rsidRPr="00402DD8">
        <w:rPr>
          <w:rFonts w:cstheme="minorHAnsi"/>
        </w:rPr>
        <w:t xml:space="preserve">Для построения модели выбраны заявки с </w:t>
      </w:r>
      <w:r w:rsidRPr="00F6690A">
        <w:rPr>
          <w:rFonts w:cstheme="minorHAnsi"/>
        </w:rPr>
        <w:t xml:space="preserve">2022-01-01 </w:t>
      </w:r>
      <w:r>
        <w:rPr>
          <w:rFonts w:cstheme="minorHAnsi"/>
        </w:rPr>
        <w:t xml:space="preserve">по 2023-09-30 </w:t>
      </w:r>
      <w:r w:rsidRPr="00402DD8">
        <w:rPr>
          <w:rFonts w:cstheme="minorHAnsi"/>
        </w:rPr>
        <w:t>включительно.</w:t>
      </w:r>
    </w:p>
    <w:p w:rsidR="00434AD2" w:rsidRPr="007436AF" w:rsidRDefault="00434AD2" w:rsidP="00434AD2">
      <w:pPr>
        <w:jc w:val="both"/>
        <w:rPr>
          <w:rFonts w:cstheme="minorHAnsi"/>
        </w:rPr>
      </w:pPr>
      <w:r w:rsidRPr="007436AF">
        <w:rPr>
          <w:rFonts w:cstheme="minorHAnsi"/>
        </w:rPr>
        <w:t xml:space="preserve">Условия формирования выборки данных для построения модели: </w:t>
      </w:r>
    </w:p>
    <w:p w:rsidR="00434AD2" w:rsidRPr="005A14AC" w:rsidRDefault="00434AD2" w:rsidP="00434AD2">
      <w:pPr>
        <w:jc w:val="both"/>
        <w:rPr>
          <w:rFonts w:cstheme="minorHAnsi"/>
        </w:rPr>
      </w:pPr>
      <w:r>
        <w:rPr>
          <w:rFonts w:cstheme="minorHAnsi"/>
        </w:rPr>
        <w:t>В</w:t>
      </w:r>
      <w:r w:rsidRPr="00BF2A9E">
        <w:rPr>
          <w:rFonts w:cstheme="minorHAnsi"/>
        </w:rPr>
        <w:t xml:space="preserve"> качестве сегмента субъектов, для которых будет применяться модель, выбраны субъекты, у которых</w:t>
      </w:r>
      <w:r>
        <w:rPr>
          <w:rFonts w:cstheme="minorHAnsi"/>
        </w:rPr>
        <w:t xml:space="preserve"> тип договора займа - </w:t>
      </w:r>
      <w:r>
        <w:rPr>
          <w:rFonts w:cstheme="minorHAnsi"/>
          <w:lang w:val="en-US"/>
        </w:rPr>
        <w:t>PIL</w:t>
      </w:r>
      <w:r>
        <w:rPr>
          <w:rFonts w:cstheme="minorHAnsi"/>
        </w:rPr>
        <w:t>, заполнена длинная анкета, канал продаж из списка</w:t>
      </w:r>
      <w:r w:rsidRPr="007436AF">
        <w:rPr>
          <w:rFonts w:cstheme="minorHAnsi"/>
        </w:rPr>
        <w:t xml:space="preserve">: 1, 5, 17, 19. </w:t>
      </w:r>
      <w:r>
        <w:rPr>
          <w:rFonts w:cstheme="minorHAnsi"/>
        </w:rPr>
        <w:t xml:space="preserve">Флаг </w:t>
      </w:r>
      <w:r>
        <w:rPr>
          <w:rFonts w:cstheme="minorHAnsi"/>
          <w:lang w:val="en-US"/>
        </w:rPr>
        <w:t>f</w:t>
      </w:r>
      <w:r w:rsidRPr="007436AF">
        <w:rPr>
          <w:rFonts w:cstheme="minorHAnsi"/>
        </w:rPr>
        <w:t>_</w:t>
      </w:r>
      <w:proofErr w:type="spellStart"/>
      <w:r>
        <w:rPr>
          <w:rFonts w:cstheme="minorHAnsi"/>
          <w:lang w:val="en-US"/>
        </w:rPr>
        <w:t>topup</w:t>
      </w:r>
      <w:proofErr w:type="spellEnd"/>
      <w:r w:rsidRPr="007436AF">
        <w:rPr>
          <w:rFonts w:cstheme="minorHAnsi"/>
        </w:rPr>
        <w:t xml:space="preserve"> = 0. </w:t>
      </w:r>
      <w:r>
        <w:rPr>
          <w:rFonts w:cstheme="minorHAnsi"/>
        </w:rPr>
        <w:t xml:space="preserve">Исключены клиенты с жесткими отказами </w:t>
      </w:r>
      <w:r>
        <w:rPr>
          <w:rFonts w:cstheme="minorHAnsi"/>
          <w:lang w:val="en-US"/>
        </w:rPr>
        <w:t>SAS</w:t>
      </w:r>
      <w:r w:rsidRPr="005A14AC">
        <w:rPr>
          <w:rFonts w:cstheme="minorHAnsi"/>
        </w:rPr>
        <w:t>.</w:t>
      </w:r>
    </w:p>
    <w:p w:rsidR="00434AD2" w:rsidRDefault="00434AD2" w:rsidP="00434AD2">
      <w:pPr>
        <w:jc w:val="both"/>
        <w:rPr>
          <w:rFonts w:cstheme="minorHAnsi"/>
        </w:rPr>
      </w:pPr>
      <w:r w:rsidRPr="007A14C0">
        <w:rPr>
          <w:rFonts w:cstheme="minorHAnsi"/>
        </w:rPr>
        <w:t>Целевой признак (</w:t>
      </w:r>
      <w:r w:rsidRPr="007A14C0">
        <w:rPr>
          <w:rFonts w:cstheme="minorHAnsi"/>
          <w:lang w:val="en-US"/>
        </w:rPr>
        <w:t>target</w:t>
      </w:r>
      <w:r w:rsidRPr="007A14C0">
        <w:rPr>
          <w:rFonts w:cstheme="minorHAnsi"/>
        </w:rPr>
        <w:t xml:space="preserve">) для разработки модели </w:t>
      </w:r>
      <w:r>
        <w:rPr>
          <w:rFonts w:cstheme="minorHAnsi"/>
        </w:rPr>
        <w:t>представляет собой флаг обозначающий, что клиент пришел от брокера.</w:t>
      </w:r>
    </w:p>
    <w:p w:rsidR="00305A8A" w:rsidRDefault="00305A8A" w:rsidP="00434AD2">
      <w:pPr>
        <w:jc w:val="both"/>
        <w:rPr>
          <w:rFonts w:cstheme="minorHAnsi"/>
        </w:rPr>
      </w:pPr>
      <w:r>
        <w:rPr>
          <w:rFonts w:cstheme="minorHAnsi"/>
        </w:rPr>
        <w:t xml:space="preserve">Общее число наблюдений в выборке – </w:t>
      </w:r>
      <w:r w:rsidRPr="00305A8A">
        <w:rPr>
          <w:rFonts w:cstheme="minorHAnsi"/>
        </w:rPr>
        <w:t>1335422</w:t>
      </w:r>
      <w:r>
        <w:rPr>
          <w:rFonts w:cstheme="minorHAnsi"/>
        </w:rPr>
        <w:t>, из них негативных -</w:t>
      </w:r>
      <w:r w:rsidRPr="00305A8A">
        <w:t xml:space="preserve"> </w:t>
      </w:r>
      <w:r w:rsidRPr="00305A8A">
        <w:rPr>
          <w:rFonts w:cstheme="minorHAnsi"/>
        </w:rPr>
        <w:t>3633</w:t>
      </w:r>
      <w:r>
        <w:rPr>
          <w:rFonts w:cstheme="minorHAnsi"/>
        </w:rPr>
        <w:t xml:space="preserve">. Доля негативных наблюдений - </w:t>
      </w:r>
      <w:r w:rsidRPr="00305A8A">
        <w:rPr>
          <w:rFonts w:cstheme="minorHAnsi"/>
        </w:rPr>
        <w:t>0.0027</w:t>
      </w:r>
      <w:r>
        <w:rPr>
          <w:rFonts w:cstheme="minorHAnsi"/>
        </w:rPr>
        <w:t>%.</w:t>
      </w:r>
    </w:p>
    <w:p w:rsidR="00434AD2" w:rsidRPr="00EC7FB1" w:rsidRDefault="00434AD2" w:rsidP="00434AD2">
      <w:pPr>
        <w:jc w:val="both"/>
        <w:rPr>
          <w:rFonts w:cstheme="minorHAnsi"/>
        </w:rPr>
      </w:pPr>
      <w:r w:rsidRPr="00EC7FB1">
        <w:rPr>
          <w:rFonts w:cstheme="minorHAnsi"/>
        </w:rPr>
        <w:t xml:space="preserve">Полученная выборка (Приложение к Отчету) была разбита на </w:t>
      </w:r>
      <w:proofErr w:type="spellStart"/>
      <w:r w:rsidRPr="00EC7FB1">
        <w:rPr>
          <w:rFonts w:cstheme="minorHAnsi"/>
        </w:rPr>
        <w:t>подвыборки</w:t>
      </w:r>
      <w:proofErr w:type="spellEnd"/>
      <w:r w:rsidRPr="00EC7FB1">
        <w:rPr>
          <w:rFonts w:cstheme="minorHAnsi"/>
        </w:rPr>
        <w:t xml:space="preserve">: </w:t>
      </w:r>
    </w:p>
    <w:p w:rsidR="00434AD2" w:rsidRPr="00EC7FB1" w:rsidRDefault="00434AD2" w:rsidP="00434AD2">
      <w:pPr>
        <w:spacing w:after="0"/>
        <w:ind w:firstLine="567"/>
        <w:jc w:val="both"/>
        <w:rPr>
          <w:rFonts w:cstheme="minorHAnsi"/>
        </w:rPr>
      </w:pPr>
      <w:r w:rsidRPr="00EC7FB1">
        <w:rPr>
          <w:rFonts w:cstheme="minorHAnsi"/>
        </w:rPr>
        <w:t>- обучающую (</w:t>
      </w:r>
      <w:r>
        <w:rPr>
          <w:rFonts w:cstheme="minorHAnsi"/>
        </w:rPr>
        <w:t>75</w:t>
      </w:r>
      <w:r w:rsidRPr="00EC7FB1">
        <w:rPr>
          <w:rFonts w:cstheme="minorHAnsi"/>
        </w:rPr>
        <w:t>% выборки)</w:t>
      </w:r>
      <w:r>
        <w:rPr>
          <w:rFonts w:cstheme="minorHAnsi"/>
        </w:rPr>
        <w:t xml:space="preserve"> с </w:t>
      </w:r>
      <w:r w:rsidRPr="00F6690A">
        <w:rPr>
          <w:rFonts w:cstheme="minorHAnsi"/>
        </w:rPr>
        <w:t xml:space="preserve">2022-01-01 </w:t>
      </w:r>
      <w:r>
        <w:rPr>
          <w:rFonts w:cstheme="minorHAnsi"/>
        </w:rPr>
        <w:t>по</w:t>
      </w:r>
      <w:r w:rsidRPr="00EC7FB1">
        <w:rPr>
          <w:rFonts w:cstheme="minorHAnsi"/>
        </w:rPr>
        <w:t xml:space="preserve"> </w:t>
      </w:r>
      <w:r>
        <w:rPr>
          <w:rFonts w:cstheme="minorHAnsi"/>
        </w:rPr>
        <w:t>2023-09-30</w:t>
      </w:r>
      <w:r w:rsidRPr="00EC7FB1">
        <w:rPr>
          <w:rFonts w:cstheme="minorHAnsi"/>
        </w:rPr>
        <w:t>,</w:t>
      </w:r>
    </w:p>
    <w:p w:rsidR="00434AD2" w:rsidRDefault="00434AD2" w:rsidP="00434AD2">
      <w:pPr>
        <w:spacing w:after="0"/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- тестовую </w:t>
      </w:r>
      <w:proofErr w:type="spellStart"/>
      <w:r>
        <w:rPr>
          <w:rFonts w:cstheme="minorHAnsi"/>
        </w:rPr>
        <w:t>out-of-sample</w:t>
      </w:r>
      <w:proofErr w:type="spellEnd"/>
      <w:r>
        <w:rPr>
          <w:rFonts w:cstheme="minorHAnsi"/>
        </w:rPr>
        <w:t xml:space="preserve"> (2</w:t>
      </w:r>
      <w:r w:rsidRPr="00EC7FB1">
        <w:rPr>
          <w:rFonts w:cstheme="minorHAnsi"/>
        </w:rPr>
        <w:t>5% выборки)</w:t>
      </w:r>
      <w:r>
        <w:rPr>
          <w:rFonts w:cstheme="minorHAnsi"/>
        </w:rPr>
        <w:t xml:space="preserve"> с </w:t>
      </w:r>
      <w:r w:rsidRPr="00F6690A">
        <w:rPr>
          <w:rFonts w:cstheme="minorHAnsi"/>
        </w:rPr>
        <w:t xml:space="preserve">2022-01-01 </w:t>
      </w:r>
      <w:r>
        <w:rPr>
          <w:rFonts w:cstheme="minorHAnsi"/>
        </w:rPr>
        <w:t>по</w:t>
      </w:r>
      <w:r w:rsidRPr="00EC7FB1">
        <w:rPr>
          <w:rFonts w:cstheme="minorHAnsi"/>
        </w:rPr>
        <w:t xml:space="preserve"> </w:t>
      </w:r>
      <w:r>
        <w:rPr>
          <w:rFonts w:cstheme="minorHAnsi"/>
        </w:rPr>
        <w:t>2023-09-30</w:t>
      </w:r>
    </w:p>
    <w:p w:rsidR="00434AD2" w:rsidRPr="00EC7FB1" w:rsidRDefault="00434AD2" w:rsidP="00434AD2">
      <w:pPr>
        <w:spacing w:after="0"/>
        <w:ind w:firstLine="567"/>
        <w:jc w:val="both"/>
        <w:rPr>
          <w:rFonts w:cstheme="minorHAnsi"/>
        </w:rPr>
      </w:pPr>
    </w:p>
    <w:p w:rsidR="00434AD2" w:rsidRPr="00BA039F" w:rsidRDefault="00434AD2" w:rsidP="00434AD2">
      <w:pPr>
        <w:jc w:val="both"/>
        <w:rPr>
          <w:rFonts w:cstheme="minorHAnsi"/>
        </w:rPr>
      </w:pPr>
      <w:r w:rsidRPr="00BA039F">
        <w:rPr>
          <w:rFonts w:cstheme="minorHAnsi"/>
        </w:rPr>
        <w:t xml:space="preserve">На основе </w:t>
      </w:r>
      <w:r>
        <w:rPr>
          <w:rFonts w:cstheme="minorHAnsi"/>
        </w:rPr>
        <w:t>тестовой</w:t>
      </w:r>
      <w:r w:rsidRPr="00BA039F">
        <w:rPr>
          <w:rFonts w:cstheme="minorHAnsi"/>
        </w:rPr>
        <w:t xml:space="preserve"> </w:t>
      </w:r>
      <w:proofErr w:type="spellStart"/>
      <w:r w:rsidRPr="00BA039F">
        <w:rPr>
          <w:rFonts w:cstheme="minorHAnsi"/>
        </w:rPr>
        <w:t>подвыборк</w:t>
      </w:r>
      <w:r>
        <w:rPr>
          <w:rFonts w:cstheme="minorHAnsi"/>
        </w:rPr>
        <w:t>и</w:t>
      </w:r>
      <w:proofErr w:type="spellEnd"/>
      <w:r>
        <w:rPr>
          <w:rFonts w:cstheme="minorHAnsi"/>
        </w:rPr>
        <w:t xml:space="preserve"> </w:t>
      </w:r>
      <w:proofErr w:type="spellStart"/>
      <w:r w:rsidRPr="00EC7FB1">
        <w:rPr>
          <w:rFonts w:cstheme="minorHAnsi"/>
        </w:rPr>
        <w:t>out-of-sample</w:t>
      </w:r>
      <w:proofErr w:type="spellEnd"/>
      <w:r w:rsidRPr="005C4A47">
        <w:rPr>
          <w:rFonts w:cstheme="minorHAnsi"/>
        </w:rPr>
        <w:t xml:space="preserve"> </w:t>
      </w:r>
      <w:r w:rsidRPr="00BA039F">
        <w:rPr>
          <w:rFonts w:cstheme="minorHAnsi"/>
        </w:rPr>
        <w:t>производилось тестирование модели.</w:t>
      </w:r>
    </w:p>
    <w:p w:rsidR="00434AD2" w:rsidRDefault="00434AD2" w:rsidP="00F6690A">
      <w:pPr>
        <w:jc w:val="both"/>
        <w:rPr>
          <w:rFonts w:cstheme="minorHAnsi"/>
        </w:rPr>
      </w:pPr>
      <w:r w:rsidRPr="004F0D9A">
        <w:rPr>
          <w:rFonts w:cstheme="minorHAnsi"/>
        </w:rPr>
        <w:t xml:space="preserve">Описательная статистика выборки представлена в таблице «Сводное описание выборок». </w:t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3151"/>
        <w:gridCol w:w="2803"/>
      </w:tblGrid>
      <w:tr w:rsidR="00434AD2" w:rsidRPr="004F0D9A" w:rsidTr="00CB2772">
        <w:trPr>
          <w:trHeight w:val="53"/>
        </w:trPr>
        <w:tc>
          <w:tcPr>
            <w:tcW w:w="1818" w:type="pct"/>
            <w:shd w:val="clear" w:color="auto" w:fill="auto"/>
            <w:vAlign w:val="center"/>
            <w:hideMark/>
          </w:tcPr>
          <w:p w:rsidR="00434AD2" w:rsidRPr="004F0D9A" w:rsidRDefault="00434AD2" w:rsidP="00CB277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684" w:type="pct"/>
            <w:shd w:val="clear" w:color="auto" w:fill="auto"/>
            <w:vAlign w:val="center"/>
            <w:hideMark/>
          </w:tcPr>
          <w:p w:rsidR="00434AD2" w:rsidRPr="004F0D9A" w:rsidRDefault="000F4A77" w:rsidP="00CB27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0F4A77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Тестовая выборка</w:t>
            </w:r>
          </w:p>
        </w:tc>
        <w:tc>
          <w:tcPr>
            <w:tcW w:w="1498" w:type="pct"/>
            <w:shd w:val="clear" w:color="auto" w:fill="auto"/>
            <w:vAlign w:val="center"/>
            <w:hideMark/>
          </w:tcPr>
          <w:p w:rsidR="00434AD2" w:rsidRPr="004F0D9A" w:rsidRDefault="000F4A77" w:rsidP="00CB2772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0F4A77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Обучающая выборка</w:t>
            </w:r>
          </w:p>
        </w:tc>
      </w:tr>
      <w:tr w:rsidR="00434AD2" w:rsidRPr="004F0D9A" w:rsidTr="00CB2772">
        <w:trPr>
          <w:trHeight w:val="323"/>
        </w:trPr>
        <w:tc>
          <w:tcPr>
            <w:tcW w:w="1818" w:type="pct"/>
            <w:shd w:val="clear" w:color="auto" w:fill="auto"/>
            <w:vAlign w:val="center"/>
            <w:hideMark/>
          </w:tcPr>
          <w:p w:rsidR="00434AD2" w:rsidRPr="004F0D9A" w:rsidRDefault="00434AD2" w:rsidP="00CB27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F0D9A">
              <w:rPr>
                <w:rFonts w:eastAsia="Times New Roman" w:cstheme="minorHAnsi"/>
                <w:sz w:val="20"/>
                <w:szCs w:val="20"/>
                <w:lang w:eastAsia="ru-RU"/>
              </w:rPr>
              <w:t>Временной период для формирования выборки дефолтов</w:t>
            </w:r>
          </w:p>
        </w:tc>
        <w:tc>
          <w:tcPr>
            <w:tcW w:w="3182" w:type="pct"/>
            <w:gridSpan w:val="2"/>
            <w:shd w:val="clear" w:color="auto" w:fill="auto"/>
            <w:vAlign w:val="center"/>
          </w:tcPr>
          <w:p w:rsidR="00434AD2" w:rsidRPr="004F0D9A" w:rsidRDefault="00434AD2" w:rsidP="00CB2772">
            <w:pPr>
              <w:spacing w:after="0" w:line="240" w:lineRule="auto"/>
              <w:ind w:firstLine="48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cstheme="minorHAnsi"/>
              </w:rPr>
              <w:t xml:space="preserve">с </w:t>
            </w:r>
            <w:r w:rsidRPr="00F6690A">
              <w:rPr>
                <w:rFonts w:cstheme="minorHAnsi"/>
              </w:rPr>
              <w:t xml:space="preserve">2022-01-01 </w:t>
            </w:r>
            <w:r>
              <w:rPr>
                <w:rFonts w:cstheme="minorHAnsi"/>
              </w:rPr>
              <w:t>по</w:t>
            </w:r>
            <w:r w:rsidRPr="00EC7FB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2023-09-30</w:t>
            </w:r>
          </w:p>
        </w:tc>
      </w:tr>
      <w:tr w:rsidR="00434AD2" w:rsidRPr="004F0D9A" w:rsidTr="00CB2772">
        <w:trPr>
          <w:trHeight w:val="322"/>
        </w:trPr>
        <w:tc>
          <w:tcPr>
            <w:tcW w:w="1818" w:type="pct"/>
            <w:shd w:val="clear" w:color="auto" w:fill="auto"/>
            <w:vAlign w:val="center"/>
          </w:tcPr>
          <w:p w:rsidR="00434AD2" w:rsidRPr="004F0D9A" w:rsidRDefault="00434AD2" w:rsidP="00CB27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F0D9A">
              <w:rPr>
                <w:rFonts w:eastAsia="Times New Roman" w:cstheme="minorHAnsi"/>
                <w:sz w:val="20"/>
                <w:szCs w:val="20"/>
                <w:lang w:eastAsia="ru-RU"/>
              </w:rPr>
              <w:t>Временной период для формирования выборки не-дефолтов</w:t>
            </w:r>
          </w:p>
        </w:tc>
        <w:tc>
          <w:tcPr>
            <w:tcW w:w="3182" w:type="pct"/>
            <w:gridSpan w:val="2"/>
            <w:shd w:val="clear" w:color="auto" w:fill="auto"/>
            <w:vAlign w:val="center"/>
          </w:tcPr>
          <w:p w:rsidR="00434AD2" w:rsidRPr="004F0D9A" w:rsidRDefault="00434AD2" w:rsidP="00CB277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cstheme="minorHAnsi"/>
              </w:rPr>
              <w:t xml:space="preserve">с </w:t>
            </w:r>
            <w:r w:rsidRPr="00F6690A">
              <w:rPr>
                <w:rFonts w:cstheme="minorHAnsi"/>
              </w:rPr>
              <w:t xml:space="preserve">2022-01-01 </w:t>
            </w:r>
            <w:r>
              <w:rPr>
                <w:rFonts w:cstheme="minorHAnsi"/>
              </w:rPr>
              <w:t>по</w:t>
            </w:r>
            <w:r w:rsidRPr="00EC7FB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2023-09-30</w:t>
            </w:r>
          </w:p>
        </w:tc>
      </w:tr>
      <w:tr w:rsidR="00434AD2" w:rsidRPr="004F0D9A" w:rsidTr="00CB2772">
        <w:trPr>
          <w:trHeight w:val="315"/>
        </w:trPr>
        <w:tc>
          <w:tcPr>
            <w:tcW w:w="1818" w:type="pct"/>
            <w:shd w:val="clear" w:color="auto" w:fill="auto"/>
            <w:vAlign w:val="center"/>
            <w:hideMark/>
          </w:tcPr>
          <w:p w:rsidR="00434AD2" w:rsidRPr="004F0D9A" w:rsidRDefault="00434AD2" w:rsidP="00305A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F0D9A">
              <w:rPr>
                <w:rFonts w:eastAsia="Times New Roman" w:cstheme="minorHAnsi"/>
                <w:sz w:val="20"/>
                <w:szCs w:val="20"/>
                <w:lang w:eastAsia="ru-RU"/>
              </w:rPr>
              <w:t>Определение</w:t>
            </w:r>
            <w:r w:rsidR="00305A8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="000F4A77">
              <w:rPr>
                <w:rFonts w:eastAsia="Times New Roman" w:cstheme="minorHAnsi"/>
                <w:sz w:val="20"/>
                <w:szCs w:val="20"/>
                <w:lang w:eastAsia="ru-RU"/>
              </w:rPr>
              <w:t>понятия «клиент от брокера»</w:t>
            </w:r>
          </w:p>
        </w:tc>
        <w:tc>
          <w:tcPr>
            <w:tcW w:w="3182" w:type="pct"/>
            <w:gridSpan w:val="2"/>
            <w:shd w:val="clear" w:color="auto" w:fill="auto"/>
            <w:vAlign w:val="center"/>
            <w:hideMark/>
          </w:tcPr>
          <w:p w:rsidR="00434AD2" w:rsidRPr="004F0D9A" w:rsidRDefault="000F4A77" w:rsidP="00CB2772">
            <w:pPr>
              <w:pStyle w:val="a6"/>
              <w:spacing w:after="0"/>
              <w:ind w:left="0" w:firstLine="0"/>
              <w:rPr>
                <w:rFonts w:eastAsia="Times New Roman" w:cstheme="minorHAnsi"/>
                <w:sz w:val="20"/>
                <w:szCs w:val="20"/>
                <w:lang w:val="ru-RU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ru-RU" w:eastAsia="ru-RU"/>
              </w:rPr>
              <w:t>Под клиентом от брокера понимается клиент, пришедшей от организации, связанной с несанкционированными действиями, мошенничеством, целью которого является реализация финансовых мошеннических схем, отмывание денег и т.д.</w:t>
            </w:r>
          </w:p>
        </w:tc>
      </w:tr>
      <w:tr w:rsidR="00434AD2" w:rsidRPr="004F0D9A" w:rsidTr="00CB2772">
        <w:trPr>
          <w:trHeight w:val="53"/>
        </w:trPr>
        <w:tc>
          <w:tcPr>
            <w:tcW w:w="1818" w:type="pct"/>
            <w:shd w:val="clear" w:color="auto" w:fill="auto"/>
            <w:vAlign w:val="center"/>
            <w:hideMark/>
          </w:tcPr>
          <w:p w:rsidR="00434AD2" w:rsidRPr="004F0D9A" w:rsidRDefault="00434AD2" w:rsidP="00305A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F0D9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Общее количество </w:t>
            </w:r>
            <w:r w:rsidR="00305A8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клиентов </w:t>
            </w:r>
            <w:r w:rsidRPr="004F0D9A">
              <w:rPr>
                <w:rFonts w:eastAsia="Times New Roman" w:cstheme="minorHAnsi"/>
                <w:sz w:val="20"/>
                <w:szCs w:val="20"/>
                <w:lang w:eastAsia="ru-RU"/>
              </w:rPr>
              <w:t>в выборке</w:t>
            </w:r>
          </w:p>
        </w:tc>
        <w:tc>
          <w:tcPr>
            <w:tcW w:w="1684" w:type="pct"/>
            <w:shd w:val="clear" w:color="auto" w:fill="auto"/>
            <w:vAlign w:val="center"/>
          </w:tcPr>
          <w:p w:rsidR="00434AD2" w:rsidRPr="004F0D9A" w:rsidRDefault="00305A8A" w:rsidP="00CB2772">
            <w:pPr>
              <w:spacing w:after="0" w:line="240" w:lineRule="auto"/>
              <w:ind w:firstLine="4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05A8A">
              <w:rPr>
                <w:rFonts w:cstheme="minorHAnsi"/>
                <w:sz w:val="20"/>
                <w:szCs w:val="20"/>
                <w:lang w:val="en-US"/>
              </w:rPr>
              <w:t>333856</w:t>
            </w:r>
          </w:p>
        </w:tc>
        <w:tc>
          <w:tcPr>
            <w:tcW w:w="1498" w:type="pct"/>
            <w:shd w:val="clear" w:color="auto" w:fill="auto"/>
            <w:vAlign w:val="center"/>
          </w:tcPr>
          <w:p w:rsidR="00434AD2" w:rsidRPr="004F0D9A" w:rsidRDefault="000F4A77" w:rsidP="00CB2772">
            <w:pPr>
              <w:spacing w:after="0" w:line="240" w:lineRule="auto"/>
              <w:ind w:firstLine="4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4A77">
              <w:rPr>
                <w:rFonts w:cstheme="minorHAnsi"/>
                <w:sz w:val="20"/>
                <w:szCs w:val="20"/>
                <w:lang w:val="en-US"/>
              </w:rPr>
              <w:t>1001566</w:t>
            </w:r>
          </w:p>
        </w:tc>
      </w:tr>
      <w:tr w:rsidR="00434AD2" w:rsidRPr="004F0D9A" w:rsidTr="00CB2772">
        <w:trPr>
          <w:trHeight w:val="53"/>
        </w:trPr>
        <w:tc>
          <w:tcPr>
            <w:tcW w:w="1818" w:type="pct"/>
            <w:shd w:val="clear" w:color="auto" w:fill="auto"/>
            <w:vAlign w:val="center"/>
            <w:hideMark/>
          </w:tcPr>
          <w:p w:rsidR="00434AD2" w:rsidRPr="004F0D9A" w:rsidRDefault="00434AD2" w:rsidP="00434AD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F0D9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Количество 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клиентов от брокеров</w:t>
            </w:r>
          </w:p>
        </w:tc>
        <w:tc>
          <w:tcPr>
            <w:tcW w:w="1684" w:type="pct"/>
            <w:shd w:val="clear" w:color="auto" w:fill="auto"/>
            <w:vAlign w:val="center"/>
          </w:tcPr>
          <w:p w:rsidR="00434AD2" w:rsidRPr="004F0D9A" w:rsidRDefault="00305A8A" w:rsidP="00305A8A">
            <w:pPr>
              <w:spacing w:after="0" w:line="240" w:lineRule="auto"/>
              <w:ind w:firstLine="4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05A8A">
              <w:rPr>
                <w:rFonts w:cstheme="minorHAnsi"/>
                <w:sz w:val="20"/>
                <w:szCs w:val="20"/>
                <w:lang w:val="en-US"/>
              </w:rPr>
              <w:t>908</w:t>
            </w:r>
          </w:p>
        </w:tc>
        <w:tc>
          <w:tcPr>
            <w:tcW w:w="1498" w:type="pct"/>
            <w:shd w:val="clear" w:color="auto" w:fill="auto"/>
            <w:vAlign w:val="center"/>
          </w:tcPr>
          <w:p w:rsidR="00434AD2" w:rsidRPr="004F0D9A" w:rsidRDefault="000F4A77" w:rsidP="00CB2772">
            <w:pPr>
              <w:spacing w:after="0" w:line="240" w:lineRule="auto"/>
              <w:ind w:firstLine="4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4A77">
              <w:rPr>
                <w:rFonts w:cstheme="minorHAnsi"/>
                <w:sz w:val="20"/>
                <w:szCs w:val="20"/>
                <w:lang w:val="en-US"/>
              </w:rPr>
              <w:t>2725</w:t>
            </w:r>
          </w:p>
        </w:tc>
      </w:tr>
      <w:tr w:rsidR="00434AD2" w:rsidRPr="004F0D9A" w:rsidTr="00CB2772">
        <w:trPr>
          <w:trHeight w:val="315"/>
        </w:trPr>
        <w:tc>
          <w:tcPr>
            <w:tcW w:w="1818" w:type="pct"/>
            <w:shd w:val="clear" w:color="auto" w:fill="auto"/>
            <w:vAlign w:val="center"/>
            <w:hideMark/>
          </w:tcPr>
          <w:p w:rsidR="00434AD2" w:rsidRPr="004F0D9A" w:rsidRDefault="00434AD2" w:rsidP="00CB277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F0D9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Количество 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клиентов не от брокеров</w:t>
            </w:r>
          </w:p>
        </w:tc>
        <w:tc>
          <w:tcPr>
            <w:tcW w:w="1684" w:type="pct"/>
            <w:shd w:val="clear" w:color="auto" w:fill="auto"/>
            <w:vAlign w:val="center"/>
          </w:tcPr>
          <w:p w:rsidR="00434AD2" w:rsidRPr="004F0D9A" w:rsidRDefault="00305A8A" w:rsidP="00CB2772">
            <w:pPr>
              <w:spacing w:after="0" w:line="240" w:lineRule="auto"/>
              <w:ind w:firstLine="4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332948</w:t>
            </w:r>
          </w:p>
        </w:tc>
        <w:tc>
          <w:tcPr>
            <w:tcW w:w="1498" w:type="pct"/>
            <w:shd w:val="clear" w:color="auto" w:fill="auto"/>
            <w:vAlign w:val="center"/>
          </w:tcPr>
          <w:p w:rsidR="00434AD2" w:rsidRPr="004F0D9A" w:rsidRDefault="000F4A77" w:rsidP="000F4A77">
            <w:pPr>
              <w:spacing w:after="0" w:line="240" w:lineRule="auto"/>
              <w:ind w:firstLine="4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0F4A77">
              <w:rPr>
                <w:rFonts w:cstheme="minorHAnsi"/>
                <w:sz w:val="20"/>
                <w:szCs w:val="20"/>
                <w:lang w:val="en-US"/>
              </w:rPr>
              <w:t>998841</w:t>
            </w:r>
          </w:p>
        </w:tc>
      </w:tr>
      <w:tr w:rsidR="00434AD2" w:rsidRPr="004F0D9A" w:rsidTr="00CB2772">
        <w:trPr>
          <w:trHeight w:val="253"/>
        </w:trPr>
        <w:tc>
          <w:tcPr>
            <w:tcW w:w="1818" w:type="pct"/>
            <w:shd w:val="clear" w:color="auto" w:fill="auto"/>
            <w:vAlign w:val="center"/>
            <w:hideMark/>
          </w:tcPr>
          <w:p w:rsidR="00434AD2" w:rsidRPr="004F0D9A" w:rsidRDefault="00305A8A" w:rsidP="00305A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Соотношение </w:t>
            </w:r>
            <w:r w:rsidR="00434AD2" w:rsidRPr="004F0D9A">
              <w:rPr>
                <w:rFonts w:eastAsia="Times New Roman" w:cstheme="minorHAnsi"/>
                <w:sz w:val="20"/>
                <w:szCs w:val="20"/>
                <w:lang w:eastAsia="ru-RU"/>
              </w:rPr>
              <w:t>(Общее к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ол-во клиентов от брокеров</w:t>
            </w:r>
            <w:r w:rsidRPr="004F0D9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="00434AD2" w:rsidRPr="004F0D9A">
              <w:rPr>
                <w:rFonts w:eastAsia="Times New Roman" w:cstheme="minorHAnsi"/>
                <w:sz w:val="20"/>
                <w:szCs w:val="20"/>
                <w:lang w:eastAsia="ru-RU"/>
              </w:rPr>
              <w:t>/ Общее количество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клиентов</w:t>
            </w:r>
            <w:r w:rsidR="00434AD2" w:rsidRPr="004F0D9A">
              <w:rPr>
                <w:rFonts w:eastAsia="Times New Roman" w:cstheme="minorHAnsi"/>
                <w:sz w:val="20"/>
                <w:szCs w:val="20"/>
                <w:lang w:eastAsia="ru-RU"/>
              </w:rPr>
              <w:t>) в выборках</w:t>
            </w:r>
          </w:p>
        </w:tc>
        <w:tc>
          <w:tcPr>
            <w:tcW w:w="1684" w:type="pct"/>
            <w:shd w:val="clear" w:color="auto" w:fill="auto"/>
            <w:vAlign w:val="center"/>
          </w:tcPr>
          <w:p w:rsidR="00434AD2" w:rsidRPr="00305A8A" w:rsidRDefault="00305A8A" w:rsidP="00CB2772">
            <w:pPr>
              <w:spacing w:after="0" w:line="240" w:lineRule="auto"/>
              <w:ind w:firstLine="48"/>
              <w:jc w:val="center"/>
              <w:rPr>
                <w:rFonts w:cstheme="minorHAnsi"/>
                <w:sz w:val="20"/>
                <w:szCs w:val="20"/>
              </w:rPr>
            </w:pPr>
            <w:r w:rsidRPr="00305A8A">
              <w:rPr>
                <w:rFonts w:cstheme="minorHAnsi"/>
                <w:sz w:val="20"/>
                <w:szCs w:val="20"/>
                <w:lang w:val="en-US"/>
              </w:rPr>
              <w:t>0.0027</w:t>
            </w:r>
            <w:r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498" w:type="pct"/>
            <w:shd w:val="clear" w:color="auto" w:fill="auto"/>
            <w:vAlign w:val="center"/>
          </w:tcPr>
          <w:p w:rsidR="00434AD2" w:rsidRPr="004F0D9A" w:rsidRDefault="000F4A77" w:rsidP="00CB2772">
            <w:pPr>
              <w:spacing w:after="0" w:line="240" w:lineRule="auto"/>
              <w:ind w:firstLine="4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05A8A">
              <w:rPr>
                <w:rFonts w:cstheme="minorHAnsi"/>
                <w:sz w:val="20"/>
                <w:szCs w:val="20"/>
                <w:lang w:val="en-US"/>
              </w:rPr>
              <w:t>0.0027</w:t>
            </w:r>
            <w:r>
              <w:rPr>
                <w:rFonts w:cstheme="minorHAnsi"/>
                <w:sz w:val="20"/>
                <w:szCs w:val="20"/>
              </w:rPr>
              <w:t>%</w:t>
            </w:r>
          </w:p>
        </w:tc>
      </w:tr>
    </w:tbl>
    <w:p w:rsidR="00434AD2" w:rsidRDefault="00434AD2" w:rsidP="00F6690A">
      <w:pPr>
        <w:jc w:val="both"/>
        <w:rPr>
          <w:rFonts w:cstheme="minorHAnsi"/>
        </w:rPr>
      </w:pPr>
    </w:p>
    <w:p w:rsidR="00433878" w:rsidRDefault="00433878" w:rsidP="00F6690A">
      <w:pPr>
        <w:jc w:val="both"/>
        <w:rPr>
          <w:rFonts w:cstheme="minorHAnsi"/>
        </w:rPr>
      </w:pPr>
    </w:p>
    <w:p w:rsidR="003E70C2" w:rsidRDefault="003E70C2" w:rsidP="003E70C2">
      <w:pPr>
        <w:pStyle w:val="1"/>
      </w:pPr>
      <w:r w:rsidRPr="00A84131">
        <w:lastRenderedPageBreak/>
        <w:t xml:space="preserve">Структура модели </w:t>
      </w:r>
    </w:p>
    <w:p w:rsidR="003E70C2" w:rsidRDefault="003E70C2" w:rsidP="003E70C2">
      <w:pPr>
        <w:pStyle w:val="a"/>
        <w:numPr>
          <w:ilvl w:val="0"/>
          <w:numId w:val="0"/>
        </w:numPr>
        <w:rPr>
          <w:lang w:val="ru-RU"/>
        </w:rPr>
      </w:pPr>
      <w:r w:rsidRPr="003F2DBF">
        <w:rPr>
          <w:lang w:val="ru-RU"/>
        </w:rPr>
        <w:t xml:space="preserve">В качестве статистического инструмента для построения модели (решение задачи бинарной классификации) используется логистическая регрессия. </w:t>
      </w:r>
    </w:p>
    <w:p w:rsidR="00433878" w:rsidRPr="00D24E32" w:rsidRDefault="00433878" w:rsidP="00433878">
      <w:pPr>
        <w:pStyle w:val="2"/>
        <w:numPr>
          <w:ilvl w:val="1"/>
          <w:numId w:val="1"/>
        </w:numPr>
        <w:spacing w:before="200"/>
        <w:ind w:left="567" w:hanging="567"/>
        <w:rPr>
          <w:sz w:val="22"/>
        </w:rPr>
      </w:pPr>
      <w:r>
        <w:t>Теоретические основы логистической регрессии.</w:t>
      </w:r>
    </w:p>
    <w:p w:rsidR="00433878" w:rsidRPr="009A0DD2" w:rsidRDefault="00433878" w:rsidP="00433878">
      <w:r>
        <w:t>Результатом применения к модели к заявке является б</w:t>
      </w:r>
      <w:r w:rsidRPr="009A0DD2">
        <w:t>алл</w:t>
      </w:r>
      <w:r>
        <w:t xml:space="preserve"> (или </w:t>
      </w:r>
      <w:r>
        <w:rPr>
          <w:lang w:val="en-US"/>
        </w:rPr>
        <w:t>Score</w:t>
      </w:r>
      <w:r>
        <w:t xml:space="preserve">). Который определен как </w:t>
      </w:r>
      <w:r w:rsidRPr="009A0DD2">
        <w:t>линейн</w:t>
      </w:r>
      <w:r>
        <w:t>ая</w:t>
      </w:r>
      <w:r w:rsidRPr="009A0DD2">
        <w:t xml:space="preserve"> комбинаци</w:t>
      </w:r>
      <w:r>
        <w:t>я</w:t>
      </w:r>
      <w:r w:rsidRPr="009A0DD2">
        <w:t xml:space="preserve"> преобразованных</w:t>
      </w:r>
      <w:r>
        <w:t>*</w:t>
      </w:r>
      <w:r w:rsidRPr="009A0DD2">
        <w:t xml:space="preserve"> значений факторов данного модуля с использованием оптимальных, статистически рассчитанных весов:</w:t>
      </w:r>
    </w:p>
    <w:p w:rsidR="00433878" w:rsidRPr="001F76E9" w:rsidRDefault="00433878" w:rsidP="00433878">
      <w:pPr>
        <w:rPr>
          <w:i/>
        </w:rPr>
      </w:pPr>
      <m:oMathPara>
        <m:oMath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433878" w:rsidRDefault="00433878" w:rsidP="00433878">
      <w:proofErr w:type="gramStart"/>
      <w:r w:rsidRPr="009A0DD2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</w:t>
      </w:r>
      <w:proofErr w:type="gramEnd"/>
      <w:r>
        <w:t xml:space="preserve"> вес </w:t>
      </w:r>
      <w:r w:rsidRPr="001F76E9">
        <w:rPr>
          <w:i/>
          <w:lang w:val="en-US"/>
        </w:rPr>
        <w:t>k</w:t>
      </w:r>
      <w:r w:rsidRPr="001F76E9">
        <w:t>-</w:t>
      </w:r>
      <w:r>
        <w:t>го фактора</w:t>
      </w:r>
      <w:r w:rsidRPr="009A0DD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A0DD2">
        <w:t xml:space="preserve">- преобразованное значение </w:t>
      </w:r>
      <w:r w:rsidRPr="001F76E9">
        <w:rPr>
          <w:i/>
          <w:lang w:val="en-US"/>
        </w:rPr>
        <w:t>k</w:t>
      </w:r>
      <w:r w:rsidRPr="001F76E9">
        <w:t>-</w:t>
      </w:r>
      <w:r>
        <w:t>го фактора</w:t>
      </w:r>
      <w:r w:rsidRPr="009A0DD2">
        <w:t>.</w:t>
      </w:r>
      <w:bookmarkStart w:id="5" w:name="_Toc52381118"/>
    </w:p>
    <w:bookmarkEnd w:id="5"/>
    <w:p w:rsidR="00433878" w:rsidRDefault="00433878" w:rsidP="00433878">
      <w:r w:rsidRPr="009A0DD2">
        <w:t>Модель вероятности дефолта представляет собой набор факторов с диапазонами значений этих факторов и, соответствующих этим диапазонам, баллов. Итоговый балл по сделке, характеризующий степень склонности потенциального Заемщика к дефолту, вычисляется как сумма баллов по всем факторам, входящим в модель. Чем больше величина балла, тем меньше вероятность дефолта.</w:t>
      </w:r>
      <w:r>
        <w:t xml:space="preserve"> </w:t>
      </w:r>
    </w:p>
    <w:p w:rsidR="00433878" w:rsidRDefault="00433878" w:rsidP="00433878">
      <w:pPr>
        <w:rPr>
          <w:i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fl_6_60</m:t>
              </m:r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:rsidR="00433878" w:rsidRDefault="00433878" w:rsidP="00433878">
      <w:proofErr w:type="gramStart"/>
      <w:r>
        <w:t>г</w:t>
      </w:r>
      <w:r w:rsidRPr="009A0DD2">
        <w:t>де</w:t>
      </w:r>
      <w:r>
        <w:t xml:space="preserve"> </w:t>
      </w:r>
      <m:oMath>
        <m:r>
          <w:rPr>
            <w:rFonts w:ascii="Cambria Math" w:hAnsi="Cambria Math"/>
            <w:lang w:val="en-US"/>
          </w:rPr>
          <m:t>fl</m:t>
        </m:r>
        <m:r>
          <w:rPr>
            <w:rFonts w:ascii="Cambria Math" w:hAnsi="Cambria Math"/>
          </w:rPr>
          <m:t>_6_60</m:t>
        </m:r>
      </m:oMath>
      <w:r w:rsidRPr="009A0DD2">
        <w:t xml:space="preserve"> –</w:t>
      </w:r>
      <w:proofErr w:type="gramEnd"/>
      <w:r w:rsidRPr="009A0DD2">
        <w:t xml:space="preserve"> зависимая переменная, </w:t>
      </w:r>
      <m:oMath>
        <m:r>
          <w:rPr>
            <w:rFonts w:ascii="Cambria Math" w:hAnsi="Cambria Math"/>
            <w:lang w:val="en-US"/>
          </w:rPr>
          <m:t>fl</m:t>
        </m:r>
        <m:r>
          <w:rPr>
            <w:rFonts w:ascii="Cambria Math" w:hAnsi="Cambria Math"/>
          </w:rPr>
          <m:t>_6_60</m:t>
        </m:r>
      </m:oMath>
      <w:r w:rsidRPr="009A0DD2">
        <w:t xml:space="preserve"> = 1 – реализовавшееся событие дефолта,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A0DD2">
        <w:t xml:space="preserve"> – набор независимых, объясняющих факторов,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A0DD2">
        <w:t>– веса объясняющих факторов,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A0DD2">
        <w:t>– свободный член,</w:t>
      </w:r>
      <w:r>
        <w:t xml:space="preserve"> </w:t>
      </w:r>
      <w:r w:rsidRPr="001F76E9">
        <w:rPr>
          <w:i/>
          <w:lang w:val="en-US"/>
        </w:rPr>
        <w:t>PD</w:t>
      </w:r>
      <w:r w:rsidRPr="001F76E9">
        <w:t xml:space="preserve"> – </w:t>
      </w:r>
      <w:r w:rsidRPr="009A0DD2">
        <w:t>вероятность</w:t>
      </w:r>
      <w:r w:rsidRPr="001F76E9">
        <w:t xml:space="preserve"> </w:t>
      </w:r>
      <w:r w:rsidRPr="009A0DD2">
        <w:t>дефолта</w:t>
      </w:r>
      <w:r w:rsidRPr="001F76E9">
        <w:t xml:space="preserve"> (</w:t>
      </w:r>
      <w:r w:rsidRPr="009B69E8">
        <w:rPr>
          <w:lang w:val="en-US"/>
        </w:rPr>
        <w:t>Probability</w:t>
      </w:r>
      <w:r w:rsidRPr="001F76E9">
        <w:t xml:space="preserve"> </w:t>
      </w:r>
      <w:r w:rsidRPr="009B69E8">
        <w:rPr>
          <w:lang w:val="en-US"/>
        </w:rPr>
        <w:t>of</w:t>
      </w:r>
      <w:r w:rsidRPr="001F76E9">
        <w:t xml:space="preserve"> </w:t>
      </w:r>
      <w:r w:rsidRPr="009B69E8">
        <w:rPr>
          <w:lang w:val="en-US"/>
        </w:rPr>
        <w:t>Default</w:t>
      </w:r>
      <w:r w:rsidRPr="001F76E9">
        <w:t xml:space="preserve">). </w:t>
      </w:r>
      <w:r>
        <w:t xml:space="preserve"> </w:t>
      </w:r>
    </w:p>
    <w:p w:rsidR="00433878" w:rsidRDefault="00433878" w:rsidP="00433878">
      <w:r w:rsidRPr="00217550">
        <w:t xml:space="preserve">Расчет весов факторов осуществляется методом максимального правдоподобия, который максимизирует вероятность совместной реализации событий (дефолта / </w:t>
      </w:r>
      <w:proofErr w:type="spellStart"/>
      <w:r w:rsidRPr="00217550">
        <w:t>недефолта</w:t>
      </w:r>
      <w:proofErr w:type="spellEnd"/>
      <w:r w:rsidRPr="00217550">
        <w:t xml:space="preserve">).  Метод максимального правдоподобия заключается в максимизации функции правдоподобия. Математически оптимизационная задача для нахождения значений </w:t>
      </w:r>
      <w:proofErr w:type="gramStart"/>
      <w:r w:rsidRPr="00217550">
        <w:t xml:space="preserve">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217550">
        <w:t xml:space="preserve"> выглядит</w:t>
      </w:r>
      <w:proofErr w:type="gramEnd"/>
      <w:r w:rsidRPr="00217550">
        <w:t xml:space="preserve"> следующим образом: </w:t>
      </w:r>
    </w:p>
    <w:p w:rsidR="00433878" w:rsidRPr="007D70D8" w:rsidRDefault="00433878" w:rsidP="00433878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de-DE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de-DE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de-DE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de-DE"/>
                </w:rPr>
                <m:t>;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de-DE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de-DE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de-DE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de-DE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→max,</m:t>
          </m:r>
        </m:oMath>
      </m:oMathPara>
    </w:p>
    <w:p w:rsidR="00433878" w:rsidRPr="007D70D8" w:rsidRDefault="00433878" w:rsidP="00433878">
      <w:pPr>
        <w:pStyle w:val="a"/>
        <w:numPr>
          <w:ilvl w:val="0"/>
          <w:numId w:val="0"/>
        </w:numPr>
        <w:rPr>
          <w:sz w:val="24"/>
          <w:szCs w:val="24"/>
          <w:lang w:val="ru-RU"/>
        </w:rPr>
      </w:pPr>
      <w:r w:rsidRPr="007D70D8">
        <w:rPr>
          <w:lang w:val="ru-RU"/>
        </w:rPr>
        <w:t xml:space="preserve">где 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;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7D70D8">
        <w:rPr>
          <w:lang w:val="ru-RU"/>
        </w:rPr>
        <w:t xml:space="preserve"> функция максимального правдоподобия (функция плотности вероятности),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7D70D8">
        <w:rPr>
          <w:lang w:val="ru-RU"/>
        </w:rPr>
        <w:t xml:space="preserve">реализованное событие,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7D70D8">
        <w:rPr>
          <w:lang w:val="ru-RU"/>
        </w:rPr>
        <w:t xml:space="preserve">логистическая </w:t>
      </w:r>
      <w:proofErr w:type="gramStart"/>
      <w:r w:rsidRPr="007D70D8">
        <w:rPr>
          <w:lang w:val="ru-RU"/>
        </w:rPr>
        <w:t xml:space="preserve">функция, 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Cs w:val="24"/>
            <w:lang w:val="ru-RU"/>
          </w:rPr>
          <m:t>-</m:t>
        </m:r>
      </m:oMath>
      <w:r w:rsidRPr="007D70D8">
        <w:rPr>
          <w:sz w:val="24"/>
          <w:szCs w:val="24"/>
          <w:lang w:val="ru-RU"/>
        </w:rPr>
        <w:t xml:space="preserve"> вектор</w:t>
      </w:r>
      <w:proofErr w:type="gramEnd"/>
      <w:r w:rsidRPr="007D70D8">
        <w:rPr>
          <w:sz w:val="24"/>
          <w:szCs w:val="24"/>
          <w:lang w:val="ru-RU"/>
        </w:rPr>
        <w:t xml:space="preserve"> коэффициентов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7D70D8">
        <w:rPr>
          <w:sz w:val="24"/>
          <w:szCs w:val="24"/>
          <w:lang w:val="ru-RU"/>
        </w:rPr>
        <w:t xml:space="preserve"> логистической кривой. </w:t>
      </w:r>
    </w:p>
    <w:p w:rsidR="00433878" w:rsidRPr="007D70D8" w:rsidRDefault="00433878" w:rsidP="00433878">
      <w:pPr>
        <w:pStyle w:val="a"/>
        <w:numPr>
          <w:ilvl w:val="0"/>
          <w:numId w:val="0"/>
        </w:numPr>
        <w:rPr>
          <w:lang w:val="ru-RU"/>
        </w:rPr>
      </w:pPr>
      <w:r w:rsidRPr="007D70D8">
        <w:rPr>
          <w:lang w:val="ru-RU"/>
        </w:rPr>
        <w:t>Так как логарифм – монотонно возрастающая функция, то максимизация функции правдоподобия эквивалентна максимизации ее логарифма:</w:t>
      </w:r>
    </w:p>
    <w:p w:rsidR="00433878" w:rsidRPr="007D70D8" w:rsidRDefault="00BC558F" w:rsidP="00433878">
      <w:pPr>
        <w:pStyle w:val="a"/>
        <w:numPr>
          <w:ilvl w:val="0"/>
          <w:numId w:val="0"/>
        </w:numPr>
        <w:jc w:val="center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→max,</m:t>
          </m:r>
        </m:oMath>
      </m:oMathPara>
    </w:p>
    <w:p w:rsidR="00433878" w:rsidRPr="007D70D8" w:rsidRDefault="00433878" w:rsidP="00433878">
      <w:pPr>
        <w:pStyle w:val="a"/>
        <w:numPr>
          <w:ilvl w:val="0"/>
          <w:numId w:val="0"/>
        </w:numPr>
        <w:rPr>
          <w:lang w:val="ru-RU"/>
        </w:rPr>
      </w:pPr>
      <w:proofErr w:type="gramStart"/>
      <w:r w:rsidRPr="007D70D8"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lang w:val="ru-RU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7D70D8">
        <w:rPr>
          <w:lang w:val="ru-RU"/>
        </w:rPr>
        <w:t xml:space="preserve"> функция</w:t>
      </w:r>
      <w:proofErr w:type="gramEnd"/>
      <w:r w:rsidRPr="007D70D8">
        <w:rPr>
          <w:lang w:val="ru-RU"/>
        </w:rPr>
        <w:t xml:space="preserve"> максимального правдоподобия (функция плотности вероятности),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7D70D8">
        <w:rPr>
          <w:lang w:val="ru-RU"/>
        </w:rPr>
        <w:t xml:space="preserve">реализованное событие,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7D70D8">
        <w:rPr>
          <w:lang w:val="ru-RU"/>
        </w:rPr>
        <w:t xml:space="preserve">логистическая функция,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7D70D8">
        <w:rPr>
          <w:lang w:val="ru-RU"/>
        </w:rPr>
        <w:t xml:space="preserve"> вектор коэффициентов  логистической кривой. </w:t>
      </w:r>
    </w:p>
    <w:p w:rsidR="00433878" w:rsidRPr="0013005D" w:rsidRDefault="00433878" w:rsidP="00433878">
      <w:pPr>
        <w:pStyle w:val="a"/>
        <w:numPr>
          <w:ilvl w:val="0"/>
          <w:numId w:val="0"/>
        </w:numPr>
        <w:rPr>
          <w:lang w:val="ru-RU"/>
        </w:rPr>
      </w:pPr>
      <w:r w:rsidRPr="007D70D8">
        <w:rPr>
          <w:lang w:val="ru-RU"/>
        </w:rPr>
        <w:t xml:space="preserve">Результатом решения данной оптимизационной задачи </w:t>
      </w:r>
      <w:proofErr w:type="gramStart"/>
      <w:r w:rsidRPr="007D70D8">
        <w:rPr>
          <w:lang w:val="ru-RU"/>
        </w:rPr>
        <w:t xml:space="preserve">является </w:t>
      </w:r>
      <m:oMath>
        <m:r>
          <w:rPr>
            <w:rFonts w:ascii="Cambria Math" w:hAnsi="Cambria Math"/>
          </w:rPr>
          <m:t>θ</m:t>
        </m:r>
      </m:oMath>
      <w:r w:rsidRPr="007D70D8">
        <w:rPr>
          <w:lang w:val="ru-RU"/>
        </w:rPr>
        <w:t xml:space="preserve"> –</w:t>
      </w:r>
      <w:proofErr w:type="gramEnd"/>
      <w:r w:rsidRPr="007D70D8">
        <w:rPr>
          <w:lang w:val="ru-RU"/>
        </w:rPr>
        <w:t xml:space="preserve"> вектор коэффициентов регрессии</w:t>
      </w:r>
      <w:r w:rsidRPr="00C02EF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D70D8">
        <w:rPr>
          <w:lang w:val="ru-RU"/>
        </w:rPr>
        <w:t xml:space="preserve">. </w:t>
      </w:r>
      <w:r w:rsidRPr="0013005D">
        <w:rPr>
          <w:lang w:val="ru-RU"/>
        </w:rPr>
        <w:t>Так как все факторы приведены к единой зависимости от вероятности дефолта, то знаки коэффициентов регрессии должны быть отрицательными.</w:t>
      </w:r>
      <w:r w:rsidRPr="0013005D">
        <w:rPr>
          <w:sz w:val="24"/>
          <w:szCs w:val="24"/>
          <w:lang w:val="ru-RU"/>
        </w:rPr>
        <w:t xml:space="preserve"> </w:t>
      </w:r>
      <w:r w:rsidRPr="0013005D">
        <w:rPr>
          <w:lang w:val="ru-RU"/>
        </w:rPr>
        <w:t xml:space="preserve">Зависимость баллов от значений факторов соответствует следующей логике - чем больше значение фактора, тем выше балл и ниже вероятность дефолта. </w:t>
      </w:r>
    </w:p>
    <w:p w:rsidR="00433878" w:rsidRPr="00D24E32" w:rsidRDefault="00433878" w:rsidP="00433878">
      <w:pPr>
        <w:pStyle w:val="a"/>
        <w:numPr>
          <w:ilvl w:val="0"/>
          <w:numId w:val="0"/>
        </w:numPr>
        <w:rPr>
          <w:i/>
          <w:lang w:val="ru-RU"/>
        </w:rPr>
      </w:pPr>
      <w:r w:rsidRPr="00C02EF3">
        <w:rPr>
          <w:lang w:val="ru-RU"/>
        </w:rPr>
        <w:lastRenderedPageBreak/>
        <w:t xml:space="preserve">Таким образом, </w:t>
      </w:r>
      <w:proofErr w:type="gramStart"/>
      <w:r w:rsidRPr="00C02EF3">
        <w:rPr>
          <w:lang w:val="ru-RU"/>
        </w:rPr>
        <w:t xml:space="preserve">вес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C02EF3">
        <w:rPr>
          <w:lang w:val="ru-RU"/>
        </w:rPr>
        <w:t xml:space="preserve"> показывает</w:t>
      </w:r>
      <w:proofErr w:type="gramEnd"/>
      <w:r w:rsidRPr="00C02EF3">
        <w:rPr>
          <w:lang w:val="ru-RU"/>
        </w:rPr>
        <w:t xml:space="preserve"> степень влияния каждого фактора на вероятность дефолта и рассчитывается как относительная доля фактора в сумме всех факторов: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lang w:val="ru-RU"/>
          </w:rPr>
          <m:t>.</m:t>
        </m:r>
      </m:oMath>
    </w:p>
    <w:p w:rsidR="00433878" w:rsidRDefault="00433878" w:rsidP="003E70C2">
      <w:pPr>
        <w:pStyle w:val="a"/>
        <w:numPr>
          <w:ilvl w:val="0"/>
          <w:numId w:val="0"/>
        </w:numPr>
        <w:rPr>
          <w:lang w:val="ru-RU"/>
        </w:rPr>
      </w:pPr>
    </w:p>
    <w:p w:rsidR="003E70C2" w:rsidRPr="00A54B03" w:rsidRDefault="003E70C2" w:rsidP="003E70C2">
      <w:pPr>
        <w:pStyle w:val="2"/>
        <w:numPr>
          <w:ilvl w:val="1"/>
          <w:numId w:val="1"/>
        </w:numPr>
        <w:spacing w:before="200"/>
        <w:ind w:left="567" w:hanging="567"/>
      </w:pPr>
      <w:r w:rsidRPr="00A54B03">
        <w:t>Факторы для построения модели</w:t>
      </w:r>
    </w:p>
    <w:p w:rsidR="003E70C2" w:rsidRDefault="003E70C2" w:rsidP="003E70C2">
      <w:pPr>
        <w:jc w:val="both"/>
        <w:rPr>
          <w:rFonts w:cstheme="minorHAnsi"/>
        </w:rPr>
      </w:pPr>
      <w:r>
        <w:t>Факторы для обучения модели логистической регрессии</w:t>
      </w:r>
      <w:r w:rsidRPr="00931A17">
        <w:rPr>
          <w:rFonts w:cstheme="minorHAnsi"/>
          <w:color w:val="7F7F7F" w:themeColor="text1" w:themeTint="80"/>
        </w:rPr>
        <w:t xml:space="preserve"> </w:t>
      </w:r>
      <w:r>
        <w:rPr>
          <w:rFonts w:cstheme="minorHAnsi"/>
        </w:rPr>
        <w:t>п</w:t>
      </w:r>
      <w:r w:rsidRPr="00931A17">
        <w:rPr>
          <w:rFonts w:cstheme="minorHAnsi"/>
        </w:rPr>
        <w:t xml:space="preserve">ервоначально определяются на основании экспертного опыта и доступности данных. </w:t>
      </w:r>
    </w:p>
    <w:p w:rsidR="003E70C2" w:rsidRDefault="003E70C2" w:rsidP="003E70C2">
      <w:pPr>
        <w:jc w:val="both"/>
        <w:rPr>
          <w:rFonts w:cstheme="minorHAnsi"/>
        </w:rPr>
      </w:pPr>
      <w:r>
        <w:rPr>
          <w:rFonts w:cstheme="minorHAnsi"/>
        </w:rPr>
        <w:t>Источником данных служат базы данных и таблиц:</w:t>
      </w:r>
    </w:p>
    <w:p w:rsidR="00F6690A" w:rsidRPr="003300B5" w:rsidRDefault="003E70C2" w:rsidP="003300B5">
      <w:pPr>
        <w:pStyle w:val="a4"/>
        <w:numPr>
          <w:ilvl w:val="0"/>
          <w:numId w:val="3"/>
        </w:numPr>
        <w:spacing w:line="240" w:lineRule="auto"/>
        <w:jc w:val="both"/>
        <w:rPr>
          <w:rFonts w:ascii="Courier New" w:eastAsiaTheme="minorHAnsi" w:hAnsi="Courier New" w:cs="Courier New"/>
          <w:color w:val="000080"/>
          <w:sz w:val="20"/>
          <w:szCs w:val="20"/>
          <w:lang w:val="en-US"/>
        </w:rPr>
      </w:pPr>
      <w:proofErr w:type="spellStart"/>
      <w:r w:rsidRPr="003300B5"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  <w:t>orawh.dr_base_data</w:t>
      </w:r>
      <w:proofErr w:type="spellEnd"/>
    </w:p>
    <w:p w:rsidR="003E70C2" w:rsidRPr="003300B5" w:rsidRDefault="003E70C2" w:rsidP="003300B5">
      <w:pPr>
        <w:pStyle w:val="a4"/>
        <w:numPr>
          <w:ilvl w:val="0"/>
          <w:numId w:val="3"/>
        </w:numPr>
        <w:spacing w:line="240" w:lineRule="auto"/>
        <w:jc w:val="both"/>
        <w:rPr>
          <w:rFonts w:ascii="Courier New" w:eastAsiaTheme="minorHAnsi" w:hAnsi="Courier New" w:cs="Courier New"/>
          <w:color w:val="000080"/>
          <w:sz w:val="20"/>
          <w:szCs w:val="20"/>
          <w:lang w:val="en-US"/>
        </w:rPr>
      </w:pPr>
      <w:proofErr w:type="spellStart"/>
      <w:r w:rsidRPr="003300B5"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  <w:t>orawh.rtdm_main_output_rejects</w:t>
      </w:r>
      <w:proofErr w:type="spellEnd"/>
    </w:p>
    <w:p w:rsidR="003E70C2" w:rsidRPr="003300B5" w:rsidRDefault="003E70C2" w:rsidP="003300B5">
      <w:pPr>
        <w:pStyle w:val="a4"/>
        <w:numPr>
          <w:ilvl w:val="0"/>
          <w:numId w:val="3"/>
        </w:numPr>
        <w:spacing w:line="240" w:lineRule="auto"/>
        <w:jc w:val="both"/>
        <w:rPr>
          <w:rFonts w:ascii="Courier New" w:eastAsiaTheme="minorHAnsi" w:hAnsi="Courier New" w:cs="Courier New"/>
          <w:color w:val="000080"/>
          <w:sz w:val="20"/>
          <w:szCs w:val="20"/>
          <w:lang w:val="en-US"/>
        </w:rPr>
      </w:pPr>
      <w:r w:rsidRPr="003300B5"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  <w:t xml:space="preserve">ORAWH.RTDM_INPUT_ </w:t>
      </w:r>
    </w:p>
    <w:p w:rsidR="003300B5" w:rsidRPr="003300B5" w:rsidRDefault="003E70C2" w:rsidP="003300B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 w:rsidRPr="003300B5"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  <w:t>aft_tech.v_megafon_scoring</w:t>
      </w:r>
      <w:proofErr w:type="spellEnd"/>
      <w:r w:rsidRPr="003300B5"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3300B5" w:rsidRPr="003300B5" w:rsidRDefault="003E70C2" w:rsidP="003300B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 w:rsidRPr="003300B5"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  <w:t>aft_tech.v_megafon_scoring_kt</w:t>
      </w:r>
      <w:proofErr w:type="spellEnd"/>
      <w:r w:rsidRPr="003300B5"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3E70C2" w:rsidRPr="003300B5" w:rsidRDefault="003E70C2" w:rsidP="003300B5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 w:rsidRPr="003300B5"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  <w:t>aft_tech.v_megafon_scoring_rt</w:t>
      </w:r>
      <w:proofErr w:type="spellEnd"/>
      <w:r w:rsidRPr="003300B5"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3300B5" w:rsidRPr="007436AF" w:rsidRDefault="003E70C2" w:rsidP="007436AF">
      <w:pPr>
        <w:pStyle w:val="a4"/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proofErr w:type="spellStart"/>
      <w:r w:rsidRPr="003300B5"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/>
        </w:rPr>
        <w:t>aft_tech.v_gka_cl_from_broker</w:t>
      </w:r>
      <w:proofErr w:type="spellEnd"/>
    </w:p>
    <w:p w:rsidR="00433878" w:rsidRPr="00D462CE" w:rsidRDefault="00433878" w:rsidP="00433878">
      <w:pPr>
        <w:pStyle w:val="2"/>
        <w:numPr>
          <w:ilvl w:val="1"/>
          <w:numId w:val="1"/>
        </w:numPr>
        <w:spacing w:before="200"/>
        <w:rPr>
          <w:sz w:val="22"/>
        </w:rPr>
      </w:pPr>
      <w:r>
        <w:rPr>
          <w:sz w:val="22"/>
          <w:lang w:val="en-US"/>
        </w:rPr>
        <w:t>WOE</w:t>
      </w:r>
      <w:r w:rsidRPr="00D462CE">
        <w:rPr>
          <w:sz w:val="22"/>
        </w:rPr>
        <w:t>-</w:t>
      </w:r>
      <w:r>
        <w:rPr>
          <w:sz w:val="22"/>
        </w:rPr>
        <w:t>преобразование ф</w:t>
      </w:r>
      <w:r w:rsidRPr="00A54B03">
        <w:rPr>
          <w:sz w:val="22"/>
        </w:rPr>
        <w:t>актор</w:t>
      </w:r>
      <w:r>
        <w:rPr>
          <w:sz w:val="22"/>
        </w:rPr>
        <w:t>ов.</w:t>
      </w:r>
    </w:p>
    <w:p w:rsidR="00433878" w:rsidRPr="00D462CE" w:rsidRDefault="00433878" w:rsidP="00433878">
      <w:pPr>
        <w:jc w:val="both"/>
        <w:rPr>
          <w:rFonts w:cstheme="minorHAnsi"/>
        </w:rPr>
      </w:pPr>
      <w:r>
        <w:rPr>
          <w:rFonts w:cstheme="minorHAnsi"/>
        </w:rPr>
        <w:t>По тренировочным данным ф</w:t>
      </w:r>
      <w:r w:rsidRPr="00D462CE">
        <w:rPr>
          <w:rFonts w:cstheme="minorHAnsi"/>
        </w:rPr>
        <w:t xml:space="preserve">акторы были разбиты на диапазоны </w:t>
      </w:r>
      <w:r>
        <w:rPr>
          <w:rFonts w:cstheme="minorHAnsi"/>
        </w:rPr>
        <w:t>по</w:t>
      </w:r>
      <w:r w:rsidRPr="00D462CE">
        <w:rPr>
          <w:rFonts w:cstheme="minorHAnsi"/>
        </w:rPr>
        <w:t xml:space="preserve"> уровн</w:t>
      </w:r>
      <w:r>
        <w:rPr>
          <w:rFonts w:cstheme="minorHAnsi"/>
        </w:rPr>
        <w:t>ю</w:t>
      </w:r>
      <w:r w:rsidRPr="00D462CE">
        <w:rPr>
          <w:rFonts w:cstheme="minorHAnsi"/>
        </w:rPr>
        <w:t xml:space="preserve"> рисков и затем преобразованы в </w:t>
      </w:r>
      <w:proofErr w:type="spellStart"/>
      <w:r w:rsidRPr="00D462CE">
        <w:rPr>
          <w:rFonts w:cstheme="minorHAnsi"/>
        </w:rPr>
        <w:t>Weight</w:t>
      </w:r>
      <w:proofErr w:type="spellEnd"/>
      <w:r w:rsidRPr="00D462CE">
        <w:rPr>
          <w:rFonts w:cstheme="minorHAnsi"/>
        </w:rPr>
        <w:t xml:space="preserve"> </w:t>
      </w:r>
      <w:proofErr w:type="spellStart"/>
      <w:r w:rsidRPr="00D462CE">
        <w:rPr>
          <w:rFonts w:cstheme="minorHAnsi"/>
        </w:rPr>
        <w:t>of</w:t>
      </w:r>
      <w:proofErr w:type="spellEnd"/>
      <w:r w:rsidRPr="00D462CE">
        <w:rPr>
          <w:rFonts w:cstheme="minorHAnsi"/>
        </w:rPr>
        <w:t xml:space="preserve"> </w:t>
      </w:r>
      <w:proofErr w:type="spellStart"/>
      <w:r w:rsidRPr="00D462CE">
        <w:rPr>
          <w:rFonts w:cstheme="minorHAnsi"/>
        </w:rPr>
        <w:t>Evidence</w:t>
      </w:r>
      <w:proofErr w:type="spellEnd"/>
      <w:r w:rsidRPr="00D462CE">
        <w:rPr>
          <w:rFonts w:cstheme="minorHAnsi"/>
        </w:rPr>
        <w:t xml:space="preserve"> (WOE). WOE для каждого значения / диапазона значений фактора определяется по формуле:</w:t>
      </w:r>
    </w:p>
    <w:p w:rsidR="00433878" w:rsidRPr="00D462CE" w:rsidRDefault="00433878" w:rsidP="00433878">
      <w:pPr>
        <w:jc w:val="center"/>
        <w:rPr>
          <w:rFonts w:cstheme="minorHAnsi"/>
        </w:rPr>
      </w:pPr>
      <m:oMath>
        <m:r>
          <w:rPr>
            <w:rFonts w:ascii="Cambria Math" w:hAnsi="Cambria Math" w:cstheme="minorHAnsi"/>
          </w:rPr>
          <m:t>WO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G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sub>
                        </m:sSub>
                      </m:den>
                    </m:f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e>
        </m:func>
        <m:r>
          <m:rPr>
            <m:sty m:val="p"/>
          </m:rPr>
          <w:rPr>
            <w:rFonts w:ascii="Cambria Math" w:hAnsi="Cambria Math" w:cstheme="minorHAnsi"/>
          </w:rPr>
          <m:t>,</m:t>
        </m:r>
      </m:oMath>
      <w:r w:rsidRPr="00D462CE">
        <w:rPr>
          <w:rFonts w:cstheme="minorHAnsi"/>
        </w:rPr>
        <w:t xml:space="preserve"> </w:t>
      </w:r>
      <w:proofErr w:type="gramStart"/>
      <w:r w:rsidRPr="00D462CE">
        <w:rPr>
          <w:rFonts w:cstheme="minorHAnsi"/>
        </w:rPr>
        <w:t xml:space="preserve">если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</m:e>
        </m:d>
      </m:oMath>
      <w:r w:rsidRPr="00D462CE">
        <w:rPr>
          <w:rFonts w:cstheme="minorHAnsi"/>
        </w:rPr>
        <w:t xml:space="preserve"> и</w:t>
      </w:r>
      <w:proofErr w:type="gramEnd"/>
      <w:r w:rsidRPr="00D462CE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</m:e>
        </m:d>
      </m:oMath>
      <w:r w:rsidRPr="00D462CE">
        <w:rPr>
          <w:rFonts w:cstheme="minorHAnsi"/>
        </w:rPr>
        <w:t xml:space="preserve"> не равны нулю и</w:t>
      </w:r>
    </w:p>
    <w:p w:rsidR="00433878" w:rsidRPr="00D462CE" w:rsidRDefault="00433878" w:rsidP="00433878">
      <w:pPr>
        <w:jc w:val="center"/>
        <w:rPr>
          <w:rFonts w:cstheme="minorHAnsi"/>
        </w:rPr>
      </w:pPr>
      <m:oMath>
        <m:r>
          <w:rPr>
            <w:rFonts w:ascii="Cambria Math" w:hAnsi="Cambria Math" w:cstheme="minorHAnsi"/>
          </w:rPr>
          <m:t>WO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+0.5)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G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i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+0.5)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sub>
                        </m:sSub>
                      </m:den>
                    </m:f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e>
        </m:func>
      </m:oMath>
      <w:r w:rsidRPr="00D462CE">
        <w:rPr>
          <w:rFonts w:cstheme="minorHAnsi"/>
        </w:rPr>
        <w:t> в ином случае,</w:t>
      </w:r>
    </w:p>
    <w:p w:rsidR="00433878" w:rsidRDefault="00433878" w:rsidP="00433878">
      <w:pPr>
        <w:jc w:val="both"/>
        <w:rPr>
          <w:rFonts w:cstheme="minorHAnsi"/>
        </w:rPr>
      </w:pPr>
      <w:proofErr w:type="gramStart"/>
      <w:r w:rsidRPr="00D462CE">
        <w:rPr>
          <w:rFonts w:cstheme="minorHAnsi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i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Pr="00D462CE">
        <w:rPr>
          <w:rFonts w:cstheme="minorHAnsi"/>
        </w:rPr>
        <w:t xml:space="preserve"> и</w:t>
      </w:r>
      <w:proofErr w:type="gramEnd"/>
      <w:r w:rsidRPr="00D462CE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</m:oMath>
      <w:r w:rsidRPr="00D462CE">
        <w:rPr>
          <w:rFonts w:cstheme="minorHAnsi"/>
        </w:rPr>
        <w:t xml:space="preserve"> – количество </w:t>
      </w:r>
      <w:r>
        <w:rPr>
          <w:rFonts w:cstheme="minorHAnsi"/>
        </w:rPr>
        <w:t>позитивных наблюдений</w:t>
      </w:r>
      <w:r w:rsidRPr="00D462CE">
        <w:rPr>
          <w:rFonts w:cstheme="minorHAnsi"/>
        </w:rPr>
        <w:t xml:space="preserve"> в диапазоне и по всей выборке, соответственно,  а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i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Pr="00D462CE">
        <w:rPr>
          <w:rFonts w:cstheme="minorHAnsi"/>
        </w:rPr>
        <w:t xml:space="preserve"> 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 w:rsidRPr="00D462CE">
        <w:rPr>
          <w:rFonts w:cstheme="minorHAnsi"/>
        </w:rPr>
        <w:t xml:space="preserve"> – количество </w:t>
      </w:r>
      <w:r>
        <w:rPr>
          <w:rFonts w:cstheme="minorHAnsi"/>
        </w:rPr>
        <w:t>негативных наблюдений</w:t>
      </w:r>
      <w:r w:rsidRPr="00D462CE">
        <w:rPr>
          <w:rFonts w:cstheme="minorHAnsi"/>
        </w:rPr>
        <w:t xml:space="preserve"> в диапазоне и по всей выборке, соответственно.</w:t>
      </w:r>
    </w:p>
    <w:p w:rsidR="00433878" w:rsidRDefault="00433878" w:rsidP="00433878">
      <w:pPr>
        <w:jc w:val="both"/>
        <w:rPr>
          <w:rFonts w:cstheme="minorHAnsi"/>
        </w:rPr>
      </w:pPr>
      <w:r>
        <w:rPr>
          <w:rFonts w:cstheme="minorHAnsi"/>
        </w:rPr>
        <w:t xml:space="preserve">На следующем шаге преобразованные </w:t>
      </w:r>
      <w:r>
        <w:rPr>
          <w:rFonts w:cstheme="minorHAnsi"/>
          <w:lang w:val="en-US"/>
        </w:rPr>
        <w:t>WOE</w:t>
      </w:r>
      <w:r w:rsidRPr="007B6CBF">
        <w:rPr>
          <w:rFonts w:cstheme="minorHAnsi"/>
        </w:rPr>
        <w:t>-</w:t>
      </w:r>
      <w:r>
        <w:rPr>
          <w:rFonts w:cstheme="minorHAnsi"/>
        </w:rPr>
        <w:t>факторы проходят однофакторный анализ.</w:t>
      </w:r>
    </w:p>
    <w:p w:rsidR="00433878" w:rsidRPr="00622E67" w:rsidRDefault="00433878" w:rsidP="00433878">
      <w:pPr>
        <w:pStyle w:val="1"/>
      </w:pPr>
      <w:bookmarkStart w:id="6" w:name="_Toc110516010"/>
      <w:r w:rsidRPr="00622E67">
        <w:t>Однофакторный анализ</w:t>
      </w:r>
      <w:bookmarkEnd w:id="6"/>
    </w:p>
    <w:p w:rsidR="00433878" w:rsidRDefault="00433878" w:rsidP="00433878">
      <w:pPr>
        <w:jc w:val="both"/>
        <w:rPr>
          <w:rFonts w:cstheme="minorHAnsi"/>
        </w:rPr>
      </w:pPr>
      <w:r w:rsidRPr="00622E67">
        <w:rPr>
          <w:rFonts w:cstheme="minorHAnsi"/>
        </w:rPr>
        <w:t xml:space="preserve">Проведение однофакторного анализа подразумевает оценку прогнозной силы каждого WOE-фактора из Длинного списка и анализ зависимостей между факторами. Результатом однофакторного анализа является решение о целесообразности включения каждого фактора в «короткий» список для построения модели, определение диапазонов значений факторов и ранжирование по уровню риска полученных диапазонов. </w:t>
      </w:r>
    </w:p>
    <w:p w:rsidR="005A14AC" w:rsidRDefault="005A14AC" w:rsidP="005A14AC">
      <w:pPr>
        <w:pStyle w:val="2"/>
        <w:numPr>
          <w:ilvl w:val="1"/>
          <w:numId w:val="1"/>
        </w:numPr>
        <w:spacing w:before="200"/>
        <w:ind w:left="567" w:hanging="567"/>
      </w:pPr>
      <w:r w:rsidRPr="00622E67">
        <w:t>Оценка дискриминирующей силы факторов</w:t>
      </w:r>
    </w:p>
    <w:p w:rsidR="005A14AC" w:rsidRPr="003A38BD" w:rsidRDefault="005A14AC" w:rsidP="005A14AC">
      <w:r>
        <w:t xml:space="preserve">Для каждого фактора строится своя однофакторная логистическая модель,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+βX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5A14AC" w:rsidRPr="003A38BD" w:rsidRDefault="005A14AC" w:rsidP="005A14AC">
      <w:r>
        <w:t xml:space="preserve">по результатам предсказаний которой можно оценить дискриминирующую силу, а именно по коэффициенту </w:t>
      </w:r>
      <w:r>
        <w:rPr>
          <w:lang w:val="en-US"/>
        </w:rPr>
        <w:t>Gini</w:t>
      </w:r>
      <w:r>
        <w:t>.</w:t>
      </w:r>
    </w:p>
    <w:p w:rsidR="005A14AC" w:rsidRPr="00622E67" w:rsidRDefault="005A14AC" w:rsidP="005A14AC">
      <w:pPr>
        <w:spacing w:after="240" w:line="240" w:lineRule="auto"/>
        <w:jc w:val="both"/>
        <w:rPr>
          <w:rFonts w:cstheme="minorHAnsi"/>
        </w:rPr>
      </w:pPr>
      <w:r w:rsidRPr="00622E67">
        <w:rPr>
          <w:rFonts w:cstheme="minorHAnsi"/>
        </w:rPr>
        <w:lastRenderedPageBreak/>
        <w:t xml:space="preserve">В результате </w:t>
      </w:r>
      <w:r>
        <w:rPr>
          <w:rFonts w:cstheme="minorHAnsi"/>
        </w:rPr>
        <w:t xml:space="preserve">оценки </w:t>
      </w:r>
      <w:r w:rsidRPr="00622E67">
        <w:rPr>
          <w:rFonts w:cstheme="minorHAnsi"/>
        </w:rPr>
        <w:t xml:space="preserve">были исключены из дальнейшего рассмотрения факторы </w:t>
      </w:r>
      <w:r w:rsidRPr="00622E67">
        <w:rPr>
          <w:rFonts w:cstheme="minorHAnsi"/>
          <w:lang w:val="en-US"/>
        </w:rPr>
        <w:t>c</w:t>
      </w:r>
      <w:r w:rsidRPr="00622E67">
        <w:rPr>
          <w:rFonts w:cstheme="minorHAnsi"/>
        </w:rPr>
        <w:t xml:space="preserve"> коэффициентом </w:t>
      </w:r>
      <w:r w:rsidRPr="00622E67">
        <w:rPr>
          <w:rFonts w:cstheme="minorHAnsi"/>
          <w:lang w:val="en-US"/>
        </w:rPr>
        <w:t>Gini</w:t>
      </w:r>
      <w:r w:rsidRPr="00622E67">
        <w:rPr>
          <w:rFonts w:cstheme="minorHAnsi"/>
        </w:rPr>
        <w:t xml:space="preserve"> меньше 5.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3850"/>
        <w:gridCol w:w="1052"/>
      </w:tblGrid>
      <w:tr w:rsidR="005A14AC" w:rsidRPr="005A14AC" w:rsidTr="005A14AC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4AC" w:rsidRPr="005A14AC" w:rsidRDefault="005A14AC" w:rsidP="005A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5A14A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feature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4AC" w:rsidRPr="005A14AC" w:rsidRDefault="005A14AC" w:rsidP="005A14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5A14A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score</w:t>
            </w:r>
            <w:proofErr w:type="spellEnd"/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WOE_REGION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35,05806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WOE_LIMIT_REQUESTED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40,32368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WOE_F_N2B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21,51321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WOE_IS_WORK2000_V2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13,17645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WOE_CLIENT_WORK_OTRASLE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22,06939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WOE_CLIENT_WORK_DOLJN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17,23892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WOE_BRS_CASH_SCORE_30_6_2021_02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18,7582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WOE_CIRCLE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5,078941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WOE_CLIENT_PERS1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22,38195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WOE_ATTRACTION_CHANNEL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69,41972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WOE_FL_REG_PHONE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14,24473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WOE_REGION_rt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37,28988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WOE_CIRCLE_kt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6,435644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WOE_FL_EMAIL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25,8555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val="en-US" w:eastAsia="ru-RU"/>
              </w:rPr>
              <w:t>WOE_VOICE_CALL_OUT_D28_rt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17,4153</w:t>
            </w:r>
            <w:bookmarkStart w:id="7" w:name="_GoBack"/>
            <w:bookmarkEnd w:id="7"/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val="en-US" w:eastAsia="ru-RU"/>
              </w:rPr>
              <w:t>WOE_CLIENT_WORK_TIME_OPS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28,29455</w:t>
            </w:r>
          </w:p>
        </w:tc>
      </w:tr>
      <w:tr w:rsidR="005A14AC" w:rsidRPr="005A14AC" w:rsidTr="005A14A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WOE_CLIENT_EDUCATION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4AC" w:rsidRPr="005A14AC" w:rsidRDefault="005A14AC" w:rsidP="005A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A14AC">
              <w:rPr>
                <w:rFonts w:ascii="Calibri" w:eastAsia="Times New Roman" w:hAnsi="Calibri" w:cs="Calibri"/>
                <w:color w:val="000000"/>
                <w:lang w:eastAsia="ru-RU"/>
              </w:rPr>
              <w:t>16,06718</w:t>
            </w:r>
          </w:p>
        </w:tc>
      </w:tr>
    </w:tbl>
    <w:p w:rsidR="005A14AC" w:rsidRDefault="005A14AC" w:rsidP="00433878">
      <w:pPr>
        <w:jc w:val="both"/>
        <w:rPr>
          <w:rFonts w:cstheme="minorHAnsi"/>
        </w:rPr>
      </w:pPr>
    </w:p>
    <w:p w:rsidR="005A14AC" w:rsidRPr="005A14AC" w:rsidRDefault="005A14AC" w:rsidP="005A14AC">
      <w:r>
        <w:t xml:space="preserve">При выборе факторов учитывалась также стабильность предсказательной способности факторов во времени. Для этого оценка </w:t>
      </w:r>
      <w:r>
        <w:rPr>
          <w:lang w:val="en-US"/>
        </w:rPr>
        <w:t>Gini</w:t>
      </w:r>
      <w:r w:rsidRPr="004A59CA">
        <w:t xml:space="preserve"> </w:t>
      </w:r>
      <w:r>
        <w:t>рассчитывалась на данных по каждому месяцу.</w:t>
      </w:r>
    </w:p>
    <w:p w:rsidR="00433878" w:rsidRDefault="005A14AC" w:rsidP="00433878">
      <w:pPr>
        <w:jc w:val="both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4360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AC" w:rsidRDefault="005A14AC" w:rsidP="005A14AC">
      <w:r>
        <w:lastRenderedPageBreak/>
        <w:t xml:space="preserve">В случае значительной нестабильности и наличия большого количества отрицательных значений </w:t>
      </w:r>
      <w:r>
        <w:rPr>
          <w:lang w:val="en-US"/>
        </w:rPr>
        <w:t>Gini</w:t>
      </w:r>
      <w:r w:rsidRPr="00BC7E28">
        <w:t xml:space="preserve"> </w:t>
      </w:r>
      <w:r>
        <w:t>фактор не включался в многофакторную модель.</w:t>
      </w:r>
    </w:p>
    <w:p w:rsidR="00481650" w:rsidRPr="002461AE" w:rsidRDefault="00481650" w:rsidP="00481650">
      <w:pPr>
        <w:pStyle w:val="2"/>
        <w:numPr>
          <w:ilvl w:val="1"/>
          <w:numId w:val="1"/>
        </w:numPr>
        <w:spacing w:before="200"/>
        <w:ind w:left="567" w:hanging="567"/>
      </w:pPr>
      <w:r>
        <w:t>Оценка попарных корреляций</w:t>
      </w:r>
    </w:p>
    <w:p w:rsidR="00481650" w:rsidRPr="0079531A" w:rsidRDefault="00481650" w:rsidP="00481650">
      <w:pPr>
        <w:jc w:val="both"/>
        <w:rPr>
          <w:rFonts w:cstheme="minorHAnsi"/>
        </w:rPr>
      </w:pPr>
      <w:r w:rsidRPr="0079531A">
        <w:rPr>
          <w:rFonts w:cstheme="minorHAnsi"/>
        </w:rPr>
        <w:t xml:space="preserve">Целью </w:t>
      </w:r>
      <w:r>
        <w:rPr>
          <w:rFonts w:cstheme="minorHAnsi"/>
        </w:rPr>
        <w:t>оценки</w:t>
      </w:r>
      <w:r w:rsidRPr="0079531A">
        <w:rPr>
          <w:rFonts w:cstheme="minorHAnsi"/>
        </w:rPr>
        <w:t xml:space="preserve"> корреляций является не допустить вхождения в итоговую модель факторов с высокой корреляцией, поскольку использование коррелированных факторов в регрессии повышает стандартные отклонения оценок весов в многофакторном анализе, что снижает устойчивость и надёжность моделей.</w:t>
      </w:r>
    </w:p>
    <w:p w:rsidR="00481650" w:rsidRPr="0079531A" w:rsidRDefault="00481650" w:rsidP="00481650">
      <w:pPr>
        <w:jc w:val="both"/>
        <w:rPr>
          <w:rFonts w:cstheme="minorHAnsi"/>
        </w:rPr>
      </w:pPr>
      <w:r w:rsidRPr="0079531A">
        <w:rPr>
          <w:rFonts w:cstheme="minorHAnsi"/>
        </w:rPr>
        <w:t xml:space="preserve">Для анализа взаимозависимости была рассчитана корреляционная матрица для </w:t>
      </w:r>
      <w:r>
        <w:rPr>
          <w:rFonts w:cstheme="minorHAnsi"/>
          <w:lang w:val="en-US"/>
        </w:rPr>
        <w:t>WOE</w:t>
      </w:r>
      <w:r w:rsidRPr="000E0C94">
        <w:rPr>
          <w:rFonts w:cstheme="minorHAnsi"/>
        </w:rPr>
        <w:t>-</w:t>
      </w:r>
      <w:r w:rsidRPr="0079531A">
        <w:rPr>
          <w:rFonts w:cstheme="minorHAnsi"/>
        </w:rPr>
        <w:t xml:space="preserve">факторов. </w:t>
      </w:r>
      <w:r>
        <w:rPr>
          <w:rFonts w:cstheme="minorHAnsi"/>
        </w:rPr>
        <w:t>Верхняя граница д</w:t>
      </w:r>
      <w:r w:rsidRPr="0079531A">
        <w:rPr>
          <w:rFonts w:cstheme="minorHAnsi"/>
        </w:rPr>
        <w:t>опустимо</w:t>
      </w:r>
      <w:r>
        <w:rPr>
          <w:rFonts w:cstheme="minorHAnsi"/>
        </w:rPr>
        <w:t>го</w:t>
      </w:r>
      <w:r w:rsidRPr="0079531A">
        <w:rPr>
          <w:rFonts w:cstheme="minorHAnsi"/>
        </w:rPr>
        <w:t xml:space="preserve"> значени</w:t>
      </w:r>
      <w:r>
        <w:rPr>
          <w:rFonts w:cstheme="minorHAnsi"/>
        </w:rPr>
        <w:t>я</w:t>
      </w:r>
      <w:r w:rsidRPr="0079531A">
        <w:rPr>
          <w:rFonts w:cstheme="minorHAnsi"/>
        </w:rPr>
        <w:t xml:space="preserve"> линейного коэффициента корреляции между факторами – 0.5.</w:t>
      </w:r>
    </w:p>
    <w:tbl>
      <w:tblPr>
        <w:tblW w:w="11223" w:type="dxa"/>
        <w:tblInd w:w="-1366" w:type="dxa"/>
        <w:tblLook w:val="04A0" w:firstRow="1" w:lastRow="0" w:firstColumn="1" w:lastColumn="0" w:noHBand="0" w:noVBand="1"/>
      </w:tblPr>
      <w:tblGrid>
        <w:gridCol w:w="2723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481650" w:rsidRPr="00481650" w:rsidTr="00481650">
        <w:trPr>
          <w:trHeight w:val="2760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WOE_REGION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WOE_LIMIT_REQUESTED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WOE_F_N2B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WOE_IS_WORK2000_V2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WOE_CLIENT_WORK_OTRASLE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WOE_CLIENT_WORK_DOLJN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WOE_CIRCLE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WOE_CLIENT_PERS1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WOE_ATTRACTION_CHANNEL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WOE_FL_REG_PHONE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WOE_REGION_rt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WOE_CIRCLE_kt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WOE_FL_EMAIL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WOE_VOICE_CALL_OUT_D28_rt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WOE_CLIENT_WORK_TIME_OPS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WOE_CLIENT_EDUCATION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WOE_REGION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BBFC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0,42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WOE_LIMIT_REQUESTED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CD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3F6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WOE_F_N2B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BC8C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EF1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WOE_IS_WORK2000_V2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3F6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WOE_CLIENT_WORK_OTRASLE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E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6E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BE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WOE_CLIENT_WORK_DOLJN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BD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3F6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WOE_BRS_CASH_SCORE_30_6_21_02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1E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WOE_CIRCLE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FE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3E6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WOE_CLIENT_PERS1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CD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3E6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AE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8E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DE0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0,21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WOE_ATTRACTION_CHANNEL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BC8C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0,36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3F6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E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1E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AE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BC1C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0,40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8E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WOE_FL_REG_PHONE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EF1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WOE_REGION_rt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BBFC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0,42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8E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BD2D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WOE_CIRCLE_kt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EF1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WOE_FL_EMAIL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3F6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EF1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6E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BC1C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0,40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7FA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BE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WOE_VOICE_CALL_OUT_D28_rt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BD2D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WOE_CLIENT_WORK_TIME_OPS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BE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BD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8E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EBE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2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</w:tr>
      <w:tr w:rsidR="00481650" w:rsidRPr="00481650" w:rsidTr="00481650">
        <w:trPr>
          <w:trHeight w:val="30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81650" w:rsidRPr="00481650" w:rsidRDefault="00481650" w:rsidP="00481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WOE_CLIENT_EDUCATION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AFD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3F6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DE0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0,21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4F7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1F4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481650" w:rsidRPr="00481650" w:rsidRDefault="00481650" w:rsidP="004816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48165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1,00</w:t>
            </w:r>
          </w:p>
        </w:tc>
      </w:tr>
    </w:tbl>
    <w:p w:rsidR="00433878" w:rsidRDefault="00433878" w:rsidP="00433878">
      <w:pPr>
        <w:jc w:val="both"/>
        <w:rPr>
          <w:rFonts w:cstheme="minorHAnsi"/>
        </w:rPr>
      </w:pPr>
    </w:p>
    <w:p w:rsidR="003A6AF1" w:rsidRDefault="003A6AF1" w:rsidP="003A6AF1">
      <w:pPr>
        <w:keepNext/>
        <w:keepLines/>
        <w:jc w:val="both"/>
      </w:pPr>
      <w:r w:rsidRPr="00681FDA">
        <w:lastRenderedPageBreak/>
        <w:t xml:space="preserve">Результатом однофакторного анализа является </w:t>
      </w:r>
      <w:r>
        <w:t>К</w:t>
      </w:r>
      <w:r w:rsidRPr="00681FDA">
        <w:t>ороткий список факторов. Для принятия решения по отбору факторов необходимо учитыва</w:t>
      </w:r>
      <w:r>
        <w:t>лись</w:t>
      </w:r>
      <w:r w:rsidRPr="00681FDA">
        <w:t xml:space="preserve"> не только предсказательн</w:t>
      </w:r>
      <w:r>
        <w:t>ая</w:t>
      </w:r>
      <w:r w:rsidRPr="00681FDA">
        <w:t xml:space="preserve"> сил</w:t>
      </w:r>
      <w:r>
        <w:t>а</w:t>
      </w:r>
      <w:r w:rsidRPr="00681FDA">
        <w:t xml:space="preserve"> фактор</w:t>
      </w:r>
      <w:r>
        <w:t>ов</w:t>
      </w:r>
      <w:r w:rsidRPr="00681FDA">
        <w:t xml:space="preserve">, но и мнение и опыт экспертов. Отбор факторов в большей степени нацелен на то, чтобы исключить факторы, которые точно не могут быть использованы в модели ввиду нелогичности результатов или очень низкой предсказательной силы. </w:t>
      </w:r>
    </w:p>
    <w:p w:rsidR="003063C7" w:rsidRPr="00402DD8" w:rsidRDefault="003063C7" w:rsidP="003063C7">
      <w:pPr>
        <w:pStyle w:val="1"/>
      </w:pPr>
      <w:r>
        <w:t>Многофакторный анализ</w:t>
      </w:r>
    </w:p>
    <w:p w:rsidR="003063C7" w:rsidRPr="00F04DAD" w:rsidRDefault="003063C7" w:rsidP="003063C7">
      <w:pPr>
        <w:pStyle w:val="2"/>
        <w:numPr>
          <w:ilvl w:val="1"/>
          <w:numId w:val="1"/>
        </w:numPr>
        <w:spacing w:before="200"/>
        <w:ind w:left="567" w:hanging="567"/>
      </w:pPr>
      <w:r>
        <w:t>Структура и веса итоговой модели</w:t>
      </w:r>
    </w:p>
    <w:p w:rsidR="003063C7" w:rsidRPr="001F1912" w:rsidRDefault="003063C7" w:rsidP="003063C7">
      <w:pPr>
        <w:jc w:val="both"/>
        <w:rPr>
          <w:rFonts w:cstheme="minorHAnsi"/>
        </w:rPr>
      </w:pPr>
      <w:r w:rsidRPr="001F1912">
        <w:rPr>
          <w:rFonts w:cstheme="minorHAnsi"/>
        </w:rPr>
        <w:t xml:space="preserve">Многофакторный анализ являлся следующим шагом после проведения однофакторного анализа. Объектом анализа являлись преобразованные факторы из короткого списка. Целью многофакторного анализа является выбор комбинации факторов и подбор соответствующих им весов, обеспечивающих наибольшую прогнозную силу и стабильность модели. Результатом анализа является линейная комбинация факторов с оптимальными весами. </w:t>
      </w:r>
    </w:p>
    <w:p w:rsidR="003063C7" w:rsidRPr="001F1912" w:rsidRDefault="003063C7" w:rsidP="003063C7">
      <w:pPr>
        <w:jc w:val="both"/>
        <w:rPr>
          <w:rFonts w:cstheme="minorHAnsi"/>
        </w:rPr>
      </w:pPr>
      <w:r w:rsidRPr="001F1912">
        <w:rPr>
          <w:rFonts w:cstheme="minorHAnsi"/>
        </w:rPr>
        <w:t>Многофакторный анализ реализовывался через применение многомерной логистической регрессии, которая позволила определить веса объясняющих факторов, обеспечивающую наибольшую предсказательную силу модели. Формула регрессии имеет вид:</w:t>
      </w:r>
    </w:p>
    <w:p w:rsidR="003063C7" w:rsidRPr="001F1912" w:rsidRDefault="003063C7" w:rsidP="003063C7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fl_6_60</m:t>
              </m:r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063C7" w:rsidRPr="00FC754C" w:rsidRDefault="003063C7" w:rsidP="003063C7">
      <w:pPr>
        <w:jc w:val="both"/>
        <w:rPr>
          <w:rFonts w:cstheme="minorHAnsi"/>
        </w:rPr>
      </w:pPr>
      <w:r w:rsidRPr="001F1912">
        <w:rPr>
          <w:rFonts w:cstheme="minorHAnsi"/>
        </w:rPr>
        <w:t>Подробнее о построении модели с использованием логистической регресси</w:t>
      </w:r>
      <w:r>
        <w:rPr>
          <w:rFonts w:cstheme="minorHAnsi"/>
        </w:rPr>
        <w:t>и</w:t>
      </w:r>
      <w:r w:rsidRPr="001F1912">
        <w:rPr>
          <w:rFonts w:cstheme="minorHAnsi"/>
        </w:rPr>
        <w:t xml:space="preserve"> см. </w:t>
      </w:r>
      <w:r>
        <w:rPr>
          <w:rFonts w:cstheme="minorHAnsi"/>
        </w:rPr>
        <w:t xml:space="preserve">п. 4.1. </w:t>
      </w:r>
      <w:r w:rsidRPr="00FC754C">
        <w:rPr>
          <w:rFonts w:cstheme="minorHAnsi"/>
        </w:rPr>
        <w:t>Теоретические основы логистической регрессии.</w:t>
      </w:r>
    </w:p>
    <w:p w:rsidR="003063C7" w:rsidRPr="00FC754C" w:rsidRDefault="003063C7" w:rsidP="003063C7">
      <w:pPr>
        <w:jc w:val="both"/>
      </w:pPr>
      <w:r w:rsidRPr="00FC754C">
        <w:rPr>
          <w:rFonts w:cstheme="minorHAnsi"/>
        </w:rPr>
        <w:t xml:space="preserve">Построение модели заключалось в применении процедуры пошаговой </w:t>
      </w:r>
      <w:r w:rsidRPr="00FC754C">
        <w:rPr>
          <w:lang w:val="en-US"/>
        </w:rPr>
        <w:t>Backward</w:t>
      </w:r>
      <w:r w:rsidRPr="00FC754C">
        <w:t xml:space="preserve"> </w:t>
      </w:r>
      <w:r w:rsidRPr="00FC754C">
        <w:rPr>
          <w:lang w:val="en-US"/>
        </w:rPr>
        <w:t>S</w:t>
      </w:r>
      <w:proofErr w:type="spellStart"/>
      <w:r w:rsidRPr="00FC754C">
        <w:t>election</w:t>
      </w:r>
      <w:proofErr w:type="spellEnd"/>
      <w:r w:rsidRPr="00FC754C">
        <w:t xml:space="preserve"> – последовательное исключение факторов из модели, состоящей из всех факторов короткого списка.</w:t>
      </w:r>
    </w:p>
    <w:p w:rsidR="003063C7" w:rsidRPr="00FC754C" w:rsidRDefault="003063C7" w:rsidP="003063C7">
      <w:pPr>
        <w:pStyle w:val="a4"/>
        <w:numPr>
          <w:ilvl w:val="0"/>
          <w:numId w:val="6"/>
        </w:numPr>
        <w:ind w:left="1134"/>
        <w:jc w:val="both"/>
        <w:rPr>
          <w:rFonts w:cstheme="minorHAnsi"/>
        </w:rPr>
      </w:pPr>
      <w:r w:rsidRPr="00FC754C">
        <w:rPr>
          <w:rFonts w:cstheme="minorHAnsi"/>
        </w:rPr>
        <w:t xml:space="preserve">Исключение фактора из модели производилось при его наиболее низкой статистической значимости среди всех входящих в промежуточную модель факторов (использовалась статистика </w:t>
      </w:r>
      <w:proofErr w:type="spellStart"/>
      <w:r w:rsidRPr="00FC754C">
        <w:rPr>
          <w:rFonts w:cstheme="minorHAnsi"/>
        </w:rPr>
        <w:t>Вальда</w:t>
      </w:r>
      <w:proofErr w:type="spellEnd"/>
      <w:r w:rsidRPr="00FC754C">
        <w:rPr>
          <w:rFonts w:cstheme="minorHAnsi"/>
        </w:rPr>
        <w:t xml:space="preserve"> также на уровне значимости 0.05).</w:t>
      </w:r>
    </w:p>
    <w:p w:rsidR="003063C7" w:rsidRDefault="003063C7" w:rsidP="003063C7">
      <w:pPr>
        <w:pStyle w:val="a4"/>
        <w:numPr>
          <w:ilvl w:val="0"/>
          <w:numId w:val="6"/>
        </w:numPr>
        <w:ind w:left="1134"/>
        <w:jc w:val="both"/>
        <w:rPr>
          <w:rFonts w:cstheme="minorHAnsi"/>
        </w:rPr>
      </w:pPr>
      <w:r w:rsidRPr="00FC754C">
        <w:rPr>
          <w:rFonts w:cstheme="minorHAnsi"/>
        </w:rPr>
        <w:t>При этом контролировался знак коэффициента при факторе для обеспечения бизнес-логики использования преобразованного фактора в модели.</w:t>
      </w:r>
    </w:p>
    <w:p w:rsidR="003063C7" w:rsidRDefault="003063C7" w:rsidP="003063C7">
      <w:pPr>
        <w:spacing w:after="0"/>
        <w:jc w:val="both"/>
        <w:rPr>
          <w:rFonts w:cstheme="minorHAnsi"/>
        </w:rPr>
      </w:pPr>
      <w:r w:rsidRPr="00FC754C">
        <w:rPr>
          <w:rFonts w:cstheme="minorHAnsi"/>
        </w:rPr>
        <w:t xml:space="preserve">Итоговый </w:t>
      </w:r>
      <w:proofErr w:type="spellStart"/>
      <w:r w:rsidRPr="00FC754C">
        <w:rPr>
          <w:rFonts w:cstheme="minorHAnsi"/>
        </w:rPr>
        <w:t>скоринговый</w:t>
      </w:r>
      <w:proofErr w:type="spellEnd"/>
      <w:r w:rsidRPr="00FC754C">
        <w:rPr>
          <w:rFonts w:cstheme="minorHAnsi"/>
        </w:rPr>
        <w:t xml:space="preserve"> балл обладает следующими свойствами:</w:t>
      </w:r>
    </w:p>
    <w:p w:rsidR="003063C7" w:rsidRPr="002E3629" w:rsidRDefault="003063C7" w:rsidP="003063C7">
      <w:pPr>
        <w:pStyle w:val="NumberedNormal"/>
        <w:numPr>
          <w:ilvl w:val="0"/>
          <w:numId w:val="5"/>
        </w:numPr>
        <w:spacing w:after="0"/>
        <w:ind w:left="1134"/>
        <w:rPr>
          <w:rFonts w:asciiTheme="minorHAnsi" w:hAnsiTheme="minorHAnsi" w:cstheme="minorHAnsi"/>
          <w:szCs w:val="22"/>
        </w:rPr>
      </w:pPr>
      <w:r w:rsidRPr="002E3629">
        <w:rPr>
          <w:rFonts w:asciiTheme="minorHAnsi" w:hAnsiTheme="minorHAnsi" w:cstheme="minorHAnsi"/>
          <w:szCs w:val="22"/>
        </w:rPr>
        <w:t xml:space="preserve">Значению скорингового балла, равному </w:t>
      </w:r>
      <w:r w:rsidRPr="002E3629">
        <w:rPr>
          <w:rFonts w:asciiTheme="minorHAnsi" w:eastAsia="Times New Roman" w:hAnsiTheme="minorHAnsi" w:cstheme="minorHAnsi"/>
          <w:szCs w:val="22"/>
          <w:lang w:eastAsia="ru-RU"/>
        </w:rPr>
        <w:t>444</w:t>
      </w:r>
      <w:r w:rsidRPr="002E3629">
        <w:rPr>
          <w:rFonts w:asciiTheme="minorHAnsi" w:hAnsiTheme="minorHAnsi" w:cstheme="minorHAnsi"/>
          <w:szCs w:val="22"/>
        </w:rPr>
        <w:t>, будет соответствовать соотношение «плохих» и «хороших», равное 1:20.</w:t>
      </w:r>
    </w:p>
    <w:p w:rsidR="003063C7" w:rsidRPr="002E3629" w:rsidRDefault="003063C7" w:rsidP="003063C7">
      <w:pPr>
        <w:pStyle w:val="NumberedNormal"/>
        <w:numPr>
          <w:ilvl w:val="0"/>
          <w:numId w:val="5"/>
        </w:numPr>
        <w:spacing w:after="0"/>
        <w:ind w:left="1134"/>
        <w:rPr>
          <w:rFonts w:asciiTheme="minorHAnsi" w:hAnsiTheme="minorHAnsi" w:cstheme="minorHAnsi"/>
          <w:szCs w:val="22"/>
        </w:rPr>
      </w:pPr>
      <w:r w:rsidRPr="002E3629">
        <w:rPr>
          <w:rFonts w:asciiTheme="minorHAnsi" w:hAnsiTheme="minorHAnsi" w:cstheme="minorHAnsi"/>
          <w:szCs w:val="22"/>
        </w:rPr>
        <w:t>Удвоение соотношения «хороших» и «плохих» будет происходить каждые 85 баллов.</w:t>
      </w:r>
    </w:p>
    <w:p w:rsidR="003063C7" w:rsidRPr="003063C7" w:rsidRDefault="003063C7" w:rsidP="003063C7">
      <w:pPr>
        <w:pStyle w:val="NumberedNormal"/>
        <w:numPr>
          <w:ilvl w:val="0"/>
          <w:numId w:val="0"/>
        </w:numPr>
        <w:ind w:firstLine="708"/>
        <w:rPr>
          <w:rFonts w:asciiTheme="minorHAnsi" w:hAnsiTheme="minorHAnsi" w:cstheme="minorHAnsi"/>
        </w:rPr>
      </w:pPr>
      <w:r w:rsidRPr="00921399">
        <w:rPr>
          <w:rFonts w:asciiTheme="minorHAnsi" w:hAnsiTheme="minorHAnsi" w:cstheme="minorHAnsi"/>
        </w:rPr>
        <w:t>Оценка коэффициентов логистической регрессии и статистическая значимость факторов, вошедших в итоговую модель.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2880"/>
        <w:gridCol w:w="541"/>
        <w:gridCol w:w="1060"/>
        <w:gridCol w:w="759"/>
      </w:tblGrid>
      <w:tr w:rsidR="003063C7" w:rsidRPr="003063C7" w:rsidTr="003063C7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63C7" w:rsidRPr="003063C7" w:rsidRDefault="003063C7" w:rsidP="00306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63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feature_name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63C7" w:rsidRPr="003063C7" w:rsidRDefault="003063C7" w:rsidP="00306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chi2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63C7" w:rsidRPr="003063C7" w:rsidRDefault="003063C7" w:rsidP="00306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63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p_value</w:t>
            </w:r>
            <w:proofErr w:type="spellEnd"/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63C7" w:rsidRPr="003063C7" w:rsidRDefault="003063C7" w:rsidP="00306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63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coef</w:t>
            </w:r>
            <w:proofErr w:type="spellEnd"/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WOE_CIRCLE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1,27071E-08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-0,45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WOE_FL_EMAIL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9,1627E-181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-0,11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WOE_CLIENT_WORK_TIME_OPS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967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2,3049E-209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-0,31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WOE_REGION_rt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1994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-0,51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WOE_ATTRACTION_CHANNEL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7892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-0,83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WOE_LIMIT_REQUESTED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2597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-0,56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WOE_CLIENT_WORK_DOLJN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2,93985E-92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-0,37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lastRenderedPageBreak/>
              <w:t>WOE_VOICE_CALL_OUT_D28_rt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1,40795E-84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-0,27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1399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1,1594E-301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-0,63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WOE_FL_REG_PHONE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3,87362E-89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-0,55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WOE_CLIENT_PERS1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6,34308E-87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-0,72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WOE_CIRCLE_kt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3,72451E-13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-0,57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WOE_CLIENT_EDUCATION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6,6816E-61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-0,19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WOE_F_N2B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1955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-0,25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1,59857E-83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-0,61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WOE_IS_WORK2000_V2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2,4711E-40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-1,11</w:t>
            </w:r>
          </w:p>
        </w:tc>
      </w:tr>
      <w:tr w:rsidR="003063C7" w:rsidRPr="003063C7" w:rsidTr="003063C7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WOE_CLIENT_WORK_OTRASLE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3,7986E-125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3C7" w:rsidRPr="003063C7" w:rsidRDefault="003063C7" w:rsidP="00306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3063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-0,47</w:t>
            </w:r>
          </w:p>
        </w:tc>
      </w:tr>
    </w:tbl>
    <w:p w:rsidR="003063C7" w:rsidRPr="007E6266" w:rsidRDefault="003063C7" w:rsidP="003A6AF1">
      <w:pPr>
        <w:keepNext/>
        <w:keepLines/>
        <w:jc w:val="both"/>
      </w:pPr>
    </w:p>
    <w:p w:rsidR="00B1770C" w:rsidRDefault="00B1770C" w:rsidP="00B1770C">
      <w:pPr>
        <w:pStyle w:val="2"/>
        <w:numPr>
          <w:ilvl w:val="1"/>
          <w:numId w:val="7"/>
        </w:numPr>
        <w:spacing w:before="200"/>
        <w:ind w:left="567" w:hanging="567"/>
      </w:pPr>
      <w:r>
        <w:t>Эффективность работы модели</w:t>
      </w:r>
    </w:p>
    <w:p w:rsidR="00C12FE2" w:rsidRDefault="00B1770C" w:rsidP="00B1770C">
      <w:pPr>
        <w:pStyle w:val="NumberedNormal"/>
        <w:numPr>
          <w:ilvl w:val="0"/>
          <w:numId w:val="0"/>
        </w:numPr>
        <w:spacing w:after="0"/>
        <w:rPr>
          <w:rFonts w:ascii="Calibri" w:eastAsia="Times New Roman" w:hAnsi="Calibri" w:cs="Calibri"/>
          <w:lang w:eastAsia="ru-RU"/>
        </w:rPr>
      </w:pPr>
      <w:r w:rsidRPr="002A2DEE"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  <w:t xml:space="preserve">Значение коэффициента Джини полученной модели на обучающей выборке составил </w:t>
      </w:r>
      <w:r>
        <w:rPr>
          <w:rFonts w:ascii="Calibri" w:eastAsia="Times New Roman" w:hAnsi="Calibri" w:cs="Calibri"/>
          <w:lang w:eastAsia="ru-RU"/>
        </w:rPr>
        <w:t>78.9</w:t>
      </w:r>
      <w:r w:rsidR="00CB5385">
        <w:rPr>
          <w:rFonts w:ascii="Calibri" w:eastAsia="Times New Roman" w:hAnsi="Calibri" w:cs="Calibri"/>
          <w:lang w:eastAsia="ru-RU"/>
        </w:rPr>
        <w:t>.</w:t>
      </w:r>
    </w:p>
    <w:p w:rsidR="00B1770C" w:rsidRPr="00402DD8" w:rsidRDefault="00B1770C" w:rsidP="00B1770C">
      <w:pPr>
        <w:pStyle w:val="1"/>
      </w:pPr>
      <w:bookmarkStart w:id="8" w:name="_Toc110516015"/>
      <w:r w:rsidRPr="00402DD8">
        <w:t>Тестирование модели</w:t>
      </w:r>
      <w:bookmarkEnd w:id="8"/>
    </w:p>
    <w:p w:rsidR="00B1770C" w:rsidRPr="00A747BE" w:rsidRDefault="00B1770C" w:rsidP="00B1770C">
      <w:pPr>
        <w:pStyle w:val="2"/>
        <w:numPr>
          <w:ilvl w:val="1"/>
          <w:numId w:val="1"/>
        </w:numPr>
        <w:spacing w:before="200"/>
        <w:ind w:left="567" w:hanging="567"/>
      </w:pPr>
      <w:bookmarkStart w:id="9" w:name="_Toc320779013"/>
      <w:bookmarkStart w:id="10" w:name="_Toc335212645"/>
      <w:bookmarkStart w:id="11" w:name="_Toc360123552"/>
      <w:bookmarkStart w:id="12" w:name="_Toc110516016"/>
      <w:bookmarkStart w:id="13" w:name="_Toc320302254"/>
      <w:r w:rsidRPr="00A747BE">
        <w:t>Определение выборки для тестирования</w:t>
      </w:r>
      <w:bookmarkEnd w:id="9"/>
      <w:bookmarkEnd w:id="10"/>
      <w:bookmarkEnd w:id="11"/>
      <w:bookmarkEnd w:id="12"/>
    </w:p>
    <w:bookmarkEnd w:id="13"/>
    <w:p w:rsidR="00B1770C" w:rsidRPr="00A747BE" w:rsidRDefault="00B1770C" w:rsidP="00B1770C">
      <w:pPr>
        <w:pStyle w:val="NumberedNormal"/>
        <w:numPr>
          <w:ilvl w:val="0"/>
          <w:numId w:val="0"/>
        </w:numPr>
        <w:ind w:firstLine="708"/>
        <w:rPr>
          <w:rFonts w:asciiTheme="minorHAnsi" w:hAnsiTheme="minorHAnsi" w:cstheme="minorHAnsi"/>
        </w:rPr>
      </w:pPr>
      <w:r w:rsidRPr="00A747BE">
        <w:rPr>
          <w:rFonts w:asciiTheme="minorHAnsi" w:hAnsiTheme="minorHAnsi" w:cstheme="minorHAnsi"/>
        </w:rPr>
        <w:t>Тестирование построенной модели являлось завершающим этапом процесса построения модели. Тестирование модели проводилось на отдельной выборке для тестирования. Данные выборки формировались на раннем этапе построения модели и не использовались при разработке.</w:t>
      </w:r>
    </w:p>
    <w:p w:rsidR="00B1770C" w:rsidRPr="000F3514" w:rsidRDefault="00B1770C" w:rsidP="00B1770C">
      <w:pPr>
        <w:pStyle w:val="NumberedNormal"/>
        <w:numPr>
          <w:ilvl w:val="0"/>
          <w:numId w:val="0"/>
        </w:numPr>
        <w:ind w:firstLine="708"/>
        <w:rPr>
          <w:rFonts w:asciiTheme="minorHAnsi" w:hAnsiTheme="minorHAnsi" w:cstheme="minorHAnsi"/>
        </w:rPr>
      </w:pPr>
      <w:r w:rsidRPr="00A747BE">
        <w:rPr>
          <w:rFonts w:asciiTheme="minorHAnsi" w:hAnsiTheme="minorHAnsi" w:cstheme="minorHAnsi"/>
        </w:rPr>
        <w:t>Тестовая выборка охватывает тот же период, что и обучающая выборка</w:t>
      </w:r>
      <w:r>
        <w:rPr>
          <w:rFonts w:asciiTheme="minorHAnsi" w:hAnsiTheme="minorHAnsi" w:cstheme="minorHAnsi"/>
        </w:rPr>
        <w:t xml:space="preserve">: </w:t>
      </w:r>
      <w:r w:rsidRPr="00B1770C">
        <w:rPr>
          <w:rFonts w:asciiTheme="minorHAnsi" w:hAnsiTheme="minorHAnsi" w:cstheme="minorHAnsi"/>
        </w:rPr>
        <w:t>с 2022-01-01 по 2023-09-30</w:t>
      </w:r>
      <w:r w:rsidRPr="00A747BE">
        <w:rPr>
          <w:rFonts w:asciiTheme="minorHAnsi" w:hAnsiTheme="minorHAnsi" w:cstheme="minorHAnsi"/>
        </w:rPr>
        <w:t>. Выборка представляет собой</w:t>
      </w:r>
      <w:r>
        <w:rPr>
          <w:rFonts w:asciiTheme="minorHAnsi" w:hAnsiTheme="minorHAnsi" w:cstheme="minorHAnsi"/>
        </w:rPr>
        <w:t xml:space="preserve"> случайным образом отобранные 2</w:t>
      </w:r>
      <w:r w:rsidRPr="00A747BE">
        <w:rPr>
          <w:rFonts w:asciiTheme="minorHAnsi" w:hAnsiTheme="minorHAnsi" w:cstheme="minorHAnsi"/>
        </w:rPr>
        <w:t xml:space="preserve">5% исходной выборки за данный период, не использованные при разработке модели. </w:t>
      </w:r>
    </w:p>
    <w:p w:rsidR="00B1770C" w:rsidRDefault="00B1770C" w:rsidP="00B1770C">
      <w:pPr>
        <w:pStyle w:val="NumberedNormal"/>
        <w:numPr>
          <w:ilvl w:val="0"/>
          <w:numId w:val="0"/>
        </w:num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</w:t>
      </w:r>
      <w:r w:rsidRPr="000F3514">
        <w:rPr>
          <w:rFonts w:asciiTheme="minorHAnsi" w:hAnsiTheme="minorHAnsi" w:cstheme="minorHAnsi"/>
        </w:rPr>
        <w:t xml:space="preserve">бъём данной тестовой выборки составил </w:t>
      </w:r>
      <w:r>
        <w:rPr>
          <w:rFonts w:asciiTheme="minorHAnsi" w:hAnsiTheme="minorHAnsi" w:cstheme="minorHAnsi"/>
        </w:rPr>
        <w:t>333856</w:t>
      </w:r>
      <w:r w:rsidRPr="000F3514">
        <w:rPr>
          <w:rFonts w:asciiTheme="minorHAnsi" w:hAnsiTheme="minorHAnsi" w:cstheme="minorHAnsi"/>
        </w:rPr>
        <w:t xml:space="preserve"> записи, из которых </w:t>
      </w:r>
      <w:r>
        <w:rPr>
          <w:rFonts w:asciiTheme="minorHAnsi" w:hAnsiTheme="minorHAnsi" w:cstheme="minorHAnsi"/>
        </w:rPr>
        <w:t>908</w:t>
      </w:r>
      <w:r w:rsidRPr="000F35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являются негативными</w:t>
      </w:r>
      <w:r w:rsidRPr="000F3514">
        <w:rPr>
          <w:rFonts w:asciiTheme="minorHAnsi" w:hAnsiTheme="minorHAnsi" w:cstheme="minorHAnsi"/>
        </w:rPr>
        <w:t>.</w:t>
      </w:r>
    </w:p>
    <w:p w:rsidR="00CB5385" w:rsidRPr="00101950" w:rsidRDefault="00CB5385" w:rsidP="00CB5385">
      <w:pPr>
        <w:pStyle w:val="2"/>
      </w:pPr>
      <w:r w:rsidRPr="00101950">
        <w:t>Результаты тестирования</w:t>
      </w:r>
    </w:p>
    <w:p w:rsidR="00CB5385" w:rsidRPr="00722D42" w:rsidRDefault="00CB5385" w:rsidP="00CB5385">
      <w:pPr>
        <w:spacing w:after="240" w:line="240" w:lineRule="auto"/>
        <w:ind w:firstLine="708"/>
        <w:jc w:val="both"/>
        <w:rPr>
          <w:rFonts w:cstheme="minorHAnsi"/>
        </w:rPr>
      </w:pPr>
      <w:r w:rsidRPr="00722D42">
        <w:rPr>
          <w:rFonts w:cstheme="minorHAnsi"/>
        </w:rPr>
        <w:t xml:space="preserve">Тестирование заключалось в сравнении прогнозной силы на тестовой выборке с прогнозной силой на выборке для разработки модели. </w:t>
      </w:r>
    </w:p>
    <w:p w:rsidR="00CB5385" w:rsidRPr="00722D42" w:rsidRDefault="00CB5385" w:rsidP="00CB5385">
      <w:pPr>
        <w:pStyle w:val="NumberedNormal"/>
        <w:numPr>
          <w:ilvl w:val="0"/>
          <w:numId w:val="0"/>
        </w:numPr>
        <w:ind w:firstLine="708"/>
        <w:rPr>
          <w:rFonts w:asciiTheme="minorHAnsi" w:hAnsiTheme="minorHAnsi" w:cstheme="minorHAnsi"/>
        </w:rPr>
      </w:pPr>
      <w:r w:rsidRPr="00722D42">
        <w:rPr>
          <w:rFonts w:asciiTheme="minorHAnsi" w:hAnsiTheme="minorHAnsi" w:cstheme="minorHAnsi"/>
        </w:rPr>
        <w:t xml:space="preserve">Коэффициент Джини на тестовой выборке составил </w:t>
      </w:r>
      <w:r>
        <w:rPr>
          <w:rFonts w:ascii="Calibri" w:eastAsia="Times New Roman" w:hAnsi="Calibri" w:cs="Calibri"/>
          <w:lang w:eastAsia="ru-RU"/>
        </w:rPr>
        <w:t>76.8.</w:t>
      </w:r>
      <w:r w:rsidRPr="00722D42">
        <w:rPr>
          <w:rFonts w:asciiTheme="minorHAnsi" w:hAnsiTheme="minorHAnsi" w:cstheme="minorHAnsi"/>
        </w:rPr>
        <w:t xml:space="preserve">, что не намного ниже предсказательной силы модели на выборке, использованной при разработке – </w:t>
      </w:r>
      <w:r>
        <w:rPr>
          <w:rFonts w:ascii="Calibri" w:eastAsia="Times New Roman" w:hAnsi="Calibri" w:cs="Calibri"/>
          <w:lang w:eastAsia="ru-RU"/>
        </w:rPr>
        <w:t>78.9</w:t>
      </w:r>
      <w:r w:rsidRPr="00722D42">
        <w:rPr>
          <w:rFonts w:asciiTheme="minorHAnsi" w:hAnsiTheme="minorHAnsi" w:cstheme="minorHAnsi"/>
        </w:rPr>
        <w:t>. Таким образом, можно сделать вывод о высокой устойчивости качества полученного скорингового балла.</w:t>
      </w:r>
    </w:p>
    <w:tbl>
      <w:tblPr>
        <w:tblW w:w="2438" w:type="dxa"/>
        <w:jc w:val="center"/>
        <w:tblLook w:val="04A0" w:firstRow="1" w:lastRow="0" w:firstColumn="1" w:lastColumn="0" w:noHBand="0" w:noVBand="1"/>
      </w:tblPr>
      <w:tblGrid>
        <w:gridCol w:w="1418"/>
        <w:gridCol w:w="1020"/>
      </w:tblGrid>
      <w:tr w:rsidR="00CB5385" w:rsidRPr="00722D42" w:rsidTr="00013735">
        <w:trPr>
          <w:trHeight w:val="3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B5385" w:rsidRPr="00722D42" w:rsidRDefault="00CB538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722D42">
              <w:rPr>
                <w:rFonts w:ascii="Calibri" w:eastAsia="Times New Roman" w:hAnsi="Calibri" w:cs="Calibri"/>
                <w:lang w:eastAsia="ru-RU"/>
              </w:rPr>
              <w:t>Gini</w:t>
            </w:r>
            <w:proofErr w:type="spellEnd"/>
            <w:r w:rsidRPr="00722D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722D42">
              <w:rPr>
                <w:rFonts w:ascii="Calibri" w:eastAsia="Times New Roman" w:hAnsi="Calibri" w:cs="Calibri"/>
                <w:lang w:eastAsia="ru-RU"/>
              </w:rPr>
              <w:t>on</w:t>
            </w:r>
            <w:proofErr w:type="spellEnd"/>
            <w:r w:rsidRPr="00722D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722D42">
              <w:rPr>
                <w:rFonts w:ascii="Calibri" w:eastAsia="Times New Roman" w:hAnsi="Calibri" w:cs="Calibri"/>
                <w:lang w:eastAsia="ru-RU"/>
              </w:rPr>
              <w:t>train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385" w:rsidRPr="00722D42" w:rsidRDefault="00CB5385" w:rsidP="00013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78.9</w:t>
            </w:r>
          </w:p>
        </w:tc>
      </w:tr>
      <w:tr w:rsidR="00CB5385" w:rsidRPr="00722D42" w:rsidTr="00013735">
        <w:trPr>
          <w:trHeight w:val="3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CB5385" w:rsidRPr="00722D42" w:rsidRDefault="00CB538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722D42">
              <w:rPr>
                <w:rFonts w:ascii="Calibri" w:eastAsia="Times New Roman" w:hAnsi="Calibri" w:cs="Calibri"/>
                <w:lang w:eastAsia="ru-RU"/>
              </w:rPr>
              <w:t>Gini</w:t>
            </w:r>
            <w:proofErr w:type="spellEnd"/>
            <w:r w:rsidRPr="00722D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722D42">
              <w:rPr>
                <w:rFonts w:ascii="Calibri" w:eastAsia="Times New Roman" w:hAnsi="Calibri" w:cs="Calibri"/>
                <w:lang w:eastAsia="ru-RU"/>
              </w:rPr>
              <w:t>on</w:t>
            </w:r>
            <w:proofErr w:type="spellEnd"/>
            <w:r w:rsidRPr="00722D42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722D42">
              <w:rPr>
                <w:rFonts w:ascii="Calibri" w:eastAsia="Times New Roman" w:hAnsi="Calibri" w:cs="Calibri"/>
                <w:lang w:eastAsia="ru-RU"/>
              </w:rPr>
              <w:t>test</w:t>
            </w:r>
            <w:proofErr w:type="spellEnd"/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385" w:rsidRPr="00722D42" w:rsidRDefault="00CB5385" w:rsidP="00013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76.8</w:t>
            </w:r>
          </w:p>
        </w:tc>
      </w:tr>
    </w:tbl>
    <w:p w:rsidR="00CB5385" w:rsidRDefault="00CB5385" w:rsidP="00CB5385">
      <w:pPr>
        <w:pStyle w:val="NumberedNormal"/>
        <w:numPr>
          <w:ilvl w:val="0"/>
          <w:numId w:val="0"/>
        </w:numPr>
        <w:spacing w:after="0"/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</w:pPr>
    </w:p>
    <w:p w:rsidR="00CB5385" w:rsidRDefault="00CB5385" w:rsidP="00CB5385">
      <w:pPr>
        <w:pStyle w:val="NumberedNormal"/>
        <w:numPr>
          <w:ilvl w:val="0"/>
          <w:numId w:val="0"/>
        </w:numPr>
        <w:spacing w:after="0"/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</w:pPr>
      <w:r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  <w:t xml:space="preserve">Кривая </w:t>
      </w:r>
      <w:r>
        <w:rPr>
          <w:rFonts w:asciiTheme="minorHAnsi" w:eastAsiaTheme="minorHAnsi" w:hAnsiTheme="minorHAnsi" w:cstheme="minorHAnsi"/>
          <w:iCs w:val="0"/>
          <w:noProof w:val="0"/>
          <w:szCs w:val="22"/>
          <w:lang w:val="en-US" w:eastAsia="en-US"/>
        </w:rPr>
        <w:t>ROC</w:t>
      </w:r>
      <w:r w:rsidRPr="002C261C"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  <w:t>для обучающих (</w:t>
      </w:r>
      <w:r>
        <w:rPr>
          <w:rFonts w:asciiTheme="minorHAnsi" w:eastAsiaTheme="minorHAnsi" w:hAnsiTheme="minorHAnsi" w:cstheme="minorHAnsi"/>
          <w:iCs w:val="0"/>
          <w:noProof w:val="0"/>
          <w:szCs w:val="22"/>
          <w:lang w:val="en-US" w:eastAsia="en-US"/>
        </w:rPr>
        <w:t>train</w:t>
      </w:r>
      <w:r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  <w:t>)</w:t>
      </w:r>
      <w:r w:rsidRPr="003A38BD"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  <w:t>и тестовых (</w:t>
      </w:r>
      <w:r>
        <w:rPr>
          <w:rFonts w:asciiTheme="minorHAnsi" w:eastAsiaTheme="minorHAnsi" w:hAnsiTheme="minorHAnsi" w:cstheme="minorHAnsi"/>
          <w:iCs w:val="0"/>
          <w:noProof w:val="0"/>
          <w:szCs w:val="22"/>
          <w:lang w:val="en-US" w:eastAsia="en-US"/>
        </w:rPr>
        <w:t>test</w:t>
      </w:r>
      <w:r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  <w:t xml:space="preserve">) данных представлена на рисунке </w:t>
      </w:r>
    </w:p>
    <w:p w:rsidR="00CB5385" w:rsidRDefault="00CB5385" w:rsidP="00CB5385">
      <w:pPr>
        <w:pStyle w:val="NumberedNormal"/>
        <w:numPr>
          <w:ilvl w:val="0"/>
          <w:numId w:val="0"/>
        </w:numPr>
        <w:spacing w:after="0"/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</w:pPr>
      <w:r>
        <w:rPr>
          <w:rFonts w:asciiTheme="minorHAnsi" w:eastAsiaTheme="minorHAnsi" w:hAnsiTheme="minorHAnsi" w:cstheme="minorHAnsi"/>
          <w:iCs w:val="0"/>
          <w:szCs w:val="22"/>
          <w:lang w:eastAsia="ru-RU"/>
        </w:rPr>
        <w:drawing>
          <wp:inline distT="0" distB="0" distL="0" distR="0">
            <wp:extent cx="4551748" cy="34480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26" cy="34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85" w:rsidRDefault="00CB5385" w:rsidP="00CB5385">
      <w:pPr>
        <w:pStyle w:val="NumberedNormal"/>
        <w:numPr>
          <w:ilvl w:val="0"/>
          <w:numId w:val="0"/>
        </w:numPr>
        <w:spacing w:after="0"/>
        <w:rPr>
          <w:rFonts w:asciiTheme="minorHAnsi" w:eastAsiaTheme="minorHAnsi" w:hAnsiTheme="minorHAnsi" w:cstheme="minorHAnsi"/>
          <w:iCs w:val="0"/>
          <w:noProof w:val="0"/>
          <w:szCs w:val="22"/>
          <w:lang w:eastAsia="en-US"/>
        </w:rPr>
      </w:pPr>
    </w:p>
    <w:p w:rsidR="00CB5385" w:rsidRPr="000F3514" w:rsidRDefault="00CB5385" w:rsidP="00CB5385">
      <w:pPr>
        <w:pStyle w:val="NumberedNormal"/>
        <w:numPr>
          <w:ilvl w:val="0"/>
          <w:numId w:val="0"/>
        </w:numPr>
        <w:spacing w:after="0"/>
        <w:rPr>
          <w:rFonts w:asciiTheme="minorHAnsi" w:hAnsiTheme="minorHAnsi" w:cstheme="minorHAnsi"/>
        </w:rPr>
      </w:pPr>
      <w:r w:rsidRPr="00F00BBD">
        <w:rPr>
          <w:rFonts w:asciiTheme="minorHAnsi" w:hAnsiTheme="minorHAnsi" w:cstheme="minorHAnsi"/>
        </w:rPr>
        <w:t>Коэффициент Джини на тестовой и обучающих выборках во времени отображен на рисунке</w:t>
      </w:r>
    </w:p>
    <w:p w:rsidR="00B1770C" w:rsidRDefault="00CB5385" w:rsidP="00B1770C">
      <w:pPr>
        <w:pStyle w:val="NumberedNormal"/>
        <w:numPr>
          <w:ilvl w:val="0"/>
          <w:numId w:val="0"/>
        </w:numPr>
        <w:spacing w:after="0"/>
      </w:pPr>
      <w:r>
        <w:rPr>
          <w:lang w:eastAsia="ru-RU"/>
        </w:rPr>
        <w:drawing>
          <wp:inline distT="0" distB="0" distL="0" distR="0">
            <wp:extent cx="5943600" cy="132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85" w:rsidRDefault="00CB5385" w:rsidP="00CB5385">
      <w:pPr>
        <w:pStyle w:val="2"/>
        <w:numPr>
          <w:ilvl w:val="1"/>
          <w:numId w:val="1"/>
        </w:numPr>
        <w:spacing w:before="200"/>
      </w:pPr>
      <w:r>
        <w:t>Индекс стабильности популяции</w:t>
      </w:r>
    </w:p>
    <w:p w:rsidR="00CB5385" w:rsidRDefault="00CB5385" w:rsidP="00CB5385">
      <w:r>
        <w:t xml:space="preserve">Стабильность работы модели зависит от изменчивости факторов со временем, поэтому важно быть уверенным, что в обозримом периоде факторы меняются в пределах </w:t>
      </w:r>
      <w:r>
        <w:rPr>
          <w:lang w:val="en-US"/>
        </w:rPr>
        <w:t>PSI</w:t>
      </w:r>
      <w:r w:rsidRPr="00C6105F">
        <w:t xml:space="preserve"> </w:t>
      </w:r>
      <w:proofErr w:type="gramStart"/>
      <w:r w:rsidRPr="00C6105F">
        <w:t>&lt; 0.2</w:t>
      </w:r>
      <w:proofErr w:type="gramEnd"/>
      <w:r w:rsidRPr="00C6105F">
        <w:t>.</w:t>
      </w:r>
    </w:p>
    <w:p w:rsidR="00CB5385" w:rsidRPr="00792CC9" w:rsidRDefault="00CB5385" w:rsidP="00CB5385">
      <w:r>
        <w:t xml:space="preserve">Значение </w:t>
      </w:r>
      <w:r>
        <w:rPr>
          <w:lang w:val="en-US"/>
        </w:rPr>
        <w:t>PSI</w:t>
      </w:r>
      <w:r w:rsidRPr="00792CC9">
        <w:t xml:space="preserve"> </w:t>
      </w:r>
      <w:r>
        <w:t>считалось относительно всего пула данных.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2886"/>
        <w:gridCol w:w="703"/>
        <w:gridCol w:w="717"/>
        <w:gridCol w:w="717"/>
        <w:gridCol w:w="717"/>
        <w:gridCol w:w="717"/>
        <w:gridCol w:w="717"/>
        <w:gridCol w:w="717"/>
        <w:gridCol w:w="703"/>
      </w:tblGrid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202202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202203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202204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202205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202206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202207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202208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202209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WOE_REGION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WOE_LIMIT_REQUESTED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7BF7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25,00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3E192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17,98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E7E796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21,20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CCDF91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16,97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B6D88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13,34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8D389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11,13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9BCF86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8,98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WOE_F_N2B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6BF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0,60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6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WOE_IS_WORK2000_V2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WOE_CLIENT_WORK_OTRASLE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WOE_CLIENT_WORK_DOLJN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BC07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AC07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9BF7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WOE_CIRCLE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WOE_CLIENT_PERS1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6BF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WOE_ATTRACTION_CHANNEL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78C47F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3,47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E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2,48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CC17D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BC07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7BF7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0,78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WOE_FL_REG_PHONE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74C37E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2,84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CC07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1,51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WOE_REGION_rt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6BF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6BF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0,60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6BF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WOE_CIRCLE_kt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72C27E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2,44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74C37E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2,73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71C27D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2,24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WOE_FL_EMAIL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CC07D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DC17D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1,68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BC07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1,29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AC07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1,18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7BF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0,68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WOE_VOICE_CALL_OUT_D28_rt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7BF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0,68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8BF7C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ru-RU"/>
              </w:rPr>
              <w:t>WOE_CLIENT_WORK_TIME_OPS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DC15DC" w:rsidRPr="00DC15DC" w:rsidTr="00DC15D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15DC" w:rsidRPr="00DC15DC" w:rsidRDefault="00DC15DC" w:rsidP="00DC1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WOE_CLIENT_EDUCATION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DC15DC" w:rsidRPr="00DC15DC" w:rsidRDefault="00DC15DC" w:rsidP="00DC1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15D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</w:tbl>
    <w:p w:rsidR="00CB5385" w:rsidRDefault="00CB5385" w:rsidP="00B1770C">
      <w:pPr>
        <w:pStyle w:val="NumberedNormal"/>
        <w:numPr>
          <w:ilvl w:val="0"/>
          <w:numId w:val="0"/>
        </w:numPr>
        <w:spacing w:after="0"/>
      </w:pPr>
    </w:p>
    <w:p w:rsidR="00DC15DC" w:rsidRDefault="00BC558F" w:rsidP="00DC15DC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Значения всех факторов, кроме</w:t>
      </w:r>
      <w:r w:rsidR="00DC15DC">
        <w:rPr>
          <w:lang w:val="ru-RU"/>
        </w:rPr>
        <w:t xml:space="preserve"> </w:t>
      </w:r>
      <w:r w:rsidR="00DC15DC" w:rsidRPr="00DC15DC">
        <w:rPr>
          <w:rFonts w:eastAsia="Times New Roman" w:cs="Calibri"/>
          <w:b/>
          <w:bCs/>
          <w:color w:val="000000"/>
          <w:sz w:val="16"/>
          <w:szCs w:val="16"/>
          <w:lang w:eastAsia="ru-RU"/>
        </w:rPr>
        <w:t>LIMIT</w:t>
      </w:r>
      <w:r w:rsidR="00DC15DC" w:rsidRPr="00DC15DC">
        <w:rPr>
          <w:rFonts w:eastAsia="Times New Roman" w:cs="Calibri"/>
          <w:b/>
          <w:bCs/>
          <w:color w:val="000000"/>
          <w:sz w:val="16"/>
          <w:szCs w:val="16"/>
          <w:lang w:val="ru-RU" w:eastAsia="ru-RU"/>
        </w:rPr>
        <w:t>_</w:t>
      </w:r>
      <w:r w:rsidR="00DC15DC" w:rsidRPr="00DC15DC">
        <w:rPr>
          <w:rFonts w:eastAsia="Times New Roman" w:cs="Calibri"/>
          <w:b/>
          <w:bCs/>
          <w:color w:val="000000"/>
          <w:sz w:val="16"/>
          <w:szCs w:val="16"/>
          <w:lang w:eastAsia="ru-RU"/>
        </w:rPr>
        <w:t>REQUESTED</w:t>
      </w:r>
      <w:r w:rsidR="00DC15DC">
        <w:rPr>
          <w:lang w:val="ru-RU"/>
        </w:rPr>
        <w:t xml:space="preserve"> ведут себя стабильно</w:t>
      </w:r>
      <w:r w:rsidR="00DC15DC" w:rsidRPr="00495F75">
        <w:rPr>
          <w:lang w:val="ru-RU"/>
        </w:rPr>
        <w:t>.</w:t>
      </w:r>
    </w:p>
    <w:p w:rsidR="00DC15DC" w:rsidRPr="00402DD8" w:rsidRDefault="00DC15DC" w:rsidP="00DC15DC">
      <w:pPr>
        <w:pStyle w:val="1"/>
      </w:pPr>
      <w:r w:rsidRPr="00402DD8">
        <w:t xml:space="preserve">Расчет </w:t>
      </w:r>
      <w:proofErr w:type="spellStart"/>
      <w:r w:rsidRPr="00402DD8">
        <w:t>скоринговых</w:t>
      </w:r>
      <w:proofErr w:type="spellEnd"/>
      <w:r w:rsidRPr="00402DD8">
        <w:t xml:space="preserve"> баллов</w:t>
      </w:r>
    </w:p>
    <w:p w:rsidR="00DC15DC" w:rsidRPr="002558C6" w:rsidRDefault="00DC15DC" w:rsidP="00DC15DC">
      <w:r w:rsidRPr="002558C6">
        <w:t xml:space="preserve">Для приведения </w:t>
      </w:r>
      <w:proofErr w:type="spellStart"/>
      <w:r w:rsidRPr="002558C6">
        <w:t>скоринговых</w:t>
      </w:r>
      <w:proofErr w:type="spellEnd"/>
      <w:r w:rsidRPr="002558C6">
        <w:t xml:space="preserve"> баллов в линейную шкалу используется прием масштабирования. Масштабирование не изменяет прогностическую способность </w:t>
      </w:r>
      <w:proofErr w:type="spellStart"/>
      <w:r w:rsidRPr="002558C6">
        <w:t>скоринговой</w:t>
      </w:r>
      <w:proofErr w:type="spellEnd"/>
      <w:r w:rsidRPr="002558C6">
        <w:t xml:space="preserve"> карты, а лишь переводит </w:t>
      </w:r>
      <w:proofErr w:type="spellStart"/>
      <w:r w:rsidRPr="002558C6">
        <w:t>скоринговые</w:t>
      </w:r>
      <w:proofErr w:type="spellEnd"/>
      <w:r w:rsidRPr="002558C6">
        <w:t xml:space="preserve"> баллы в новую шкалу, удобную для использования. </w:t>
      </w:r>
      <w:proofErr w:type="spellStart"/>
      <w:r w:rsidRPr="002558C6">
        <w:t>Скоринговый</w:t>
      </w:r>
      <w:proofErr w:type="spellEnd"/>
      <w:r w:rsidRPr="002558C6">
        <w:t xml:space="preserve"> балл в линейной шкале представляет собой отношение шансов «хороших» заемщиков к «плохим». Для масштабирования применяется диапазон числовой шкалы с минимум и максимум от 1 до 999. На результат масштабирования также влияют два показателя: количество</w:t>
      </w:r>
      <w:r>
        <w:t xml:space="preserve"> </w:t>
      </w:r>
      <w:r w:rsidRPr="002558C6">
        <w:t>баллов, которое удваивает шансы стать «хорошим» заемщиком, и значение шкалы, в котором достигается заданное отношение шансов «хороших» к «плохим».</w:t>
      </w:r>
    </w:p>
    <w:p w:rsidR="00DC15DC" w:rsidRPr="00D411AD" w:rsidRDefault="00DC15DC" w:rsidP="00DC15DC">
      <w:r w:rsidRPr="00D411AD">
        <w:t xml:space="preserve">Так как уравнение логистической регрессии строится по значениям WOE, то формула расчета </w:t>
      </w:r>
      <w:proofErr w:type="spellStart"/>
      <w:r w:rsidRPr="00D411AD">
        <w:t>скорингового</w:t>
      </w:r>
      <w:proofErr w:type="spellEnd"/>
      <w:r w:rsidRPr="00D411AD">
        <w:t xml:space="preserve"> балла</w:t>
      </w:r>
      <w:r>
        <w:t xml:space="preserve"> (</w:t>
      </w:r>
      <w:r w:rsidRPr="00876A26">
        <w:rPr>
          <w:rFonts w:eastAsia="Times New Roman" w:cstheme="minorHAnsi"/>
          <w:bCs/>
          <w:color w:val="000000"/>
          <w:lang w:val="en-US" w:eastAsia="ru-RU"/>
        </w:rPr>
        <w:t>Scorecard</w:t>
      </w:r>
      <w:r w:rsidRPr="00876A26">
        <w:rPr>
          <w:rFonts w:eastAsia="Times New Roman" w:cstheme="minorHAnsi"/>
          <w:bCs/>
          <w:color w:val="000000"/>
          <w:lang w:eastAsia="ru-RU"/>
        </w:rPr>
        <w:t xml:space="preserve"> </w:t>
      </w:r>
      <w:r w:rsidRPr="00876A26">
        <w:rPr>
          <w:rFonts w:eastAsia="Times New Roman" w:cstheme="minorHAnsi"/>
          <w:bCs/>
          <w:color w:val="000000"/>
          <w:lang w:val="en-US" w:eastAsia="ru-RU"/>
        </w:rPr>
        <w:t>Points</w:t>
      </w:r>
      <w:r>
        <w:t>)</w:t>
      </w:r>
      <w:r w:rsidRPr="00D411AD">
        <w:t xml:space="preserve"> в линейном масштабе будет следующая:</w:t>
      </w:r>
    </w:p>
    <w:p w:rsidR="00DC15DC" w:rsidRPr="003D1215" w:rsidRDefault="00DC15DC" w:rsidP="00DC15DC">
      <w:pPr>
        <w:rPr>
          <w:rFonts w:ascii="Cambria Math"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балл</m:t>
          </m:r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WOE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*R+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:rsidR="00DC15DC" w:rsidRPr="00D411AD" w:rsidRDefault="00DC15DC" w:rsidP="00DC15DC">
      <w:proofErr w:type="gramStart"/>
      <w:r w:rsidRPr="00D411AD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WOE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411AD">
        <w:t xml:space="preserve"> —</w:t>
      </w:r>
      <w:proofErr w:type="gramEnd"/>
      <w:r w:rsidRPr="00D411AD">
        <w:t xml:space="preserve"> значение WOE для каждой j-ой категории сгруппированной переменной, </w:t>
      </w:r>
      <m:oMath>
        <m:r>
          <w:rPr>
            <w:rFonts w:ascii="Cambria Math" w:hAnsi="Cambria Math"/>
          </w:rPr>
          <m:t>n</m:t>
        </m:r>
      </m:oMath>
      <w:r w:rsidRPr="00D411AD">
        <w:t xml:space="preserve"> — количество независимых переменных в уравнении регрессии,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411AD">
        <w:t xml:space="preserve"> — константа,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411AD">
        <w:t xml:space="preserve"> — коэффициент регрессии для i-ой переменной.</w:t>
      </w:r>
    </w:p>
    <w:p w:rsidR="00DC15DC" w:rsidRPr="00D411AD" w:rsidRDefault="00DC15DC" w:rsidP="00DC15DC">
      <w:proofErr w:type="gramStart"/>
      <w:r w:rsidRPr="00D411AD">
        <w:t xml:space="preserve">Множитель </w:t>
      </w:r>
      <m:oMath>
        <m:r>
          <w:rPr>
            <w:rFonts w:ascii="Cambria Math" w:hAnsi="Cambria Math"/>
          </w:rPr>
          <m:t>R</m:t>
        </m:r>
      </m:oMath>
      <w:r w:rsidRPr="00D411AD">
        <w:t xml:space="preserve"> определяется</w:t>
      </w:r>
      <w:proofErr w:type="gramEnd"/>
      <w:r w:rsidRPr="00D411AD">
        <w:t xml:space="preserve"> по формуле:</w:t>
      </w:r>
    </w:p>
    <w:p w:rsidR="00DC15DC" w:rsidRPr="003D1215" w:rsidRDefault="00DC15DC" w:rsidP="00DC15DC">
      <w:pPr>
        <w:jc w:val="center"/>
        <w:rPr>
          <w:rFonts w:ascii="Cambria Math" w:hAnsi="Cambria Math"/>
        </w:rPr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ln⁡(2)</m:t>
            </m:r>
          </m:den>
        </m:f>
      </m:oMath>
      <w:r w:rsidRPr="003D1215">
        <w:rPr>
          <w:rFonts w:ascii="Cambria Math" w:hAnsi="Cambria Math"/>
        </w:rPr>
        <w:t xml:space="preserve"> ,</w:t>
      </w:r>
    </w:p>
    <w:p w:rsidR="00DC15DC" w:rsidRPr="00D411AD" w:rsidRDefault="00DC15DC" w:rsidP="00DC15DC">
      <w:r w:rsidRPr="00D411AD">
        <w:t xml:space="preserve">где  </w:t>
      </w:r>
      <m:oMath>
        <m:r>
          <w:rPr>
            <w:rFonts w:ascii="Cambria Math" w:hAnsi="Cambria Math"/>
          </w:rPr>
          <m:t>D</m:t>
        </m:r>
      </m:oMath>
      <w:r w:rsidRPr="00D411AD">
        <w:t xml:space="preserve"> – количество баллов, удваивающее шансы.</w:t>
      </w:r>
    </w:p>
    <w:p w:rsidR="00DC15DC" w:rsidRPr="00D411AD" w:rsidRDefault="00DC15DC" w:rsidP="00DC15DC">
      <w:r w:rsidRPr="00D411AD">
        <w:t>Смещение определяется по формуле:</w:t>
      </w:r>
    </w:p>
    <w:p w:rsidR="00DC15DC" w:rsidRPr="00D411AD" w:rsidRDefault="00DC15DC" w:rsidP="00DC15DC">
      <m:oMathPara>
        <m:oMath>
          <m:r>
            <w:rPr>
              <w:rFonts w:ascii="Cambria Math" w:hAnsi="Cambria Math"/>
            </w:rPr>
            <m:t>A=B-R*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</m:oMath>
      </m:oMathPara>
    </w:p>
    <w:p w:rsidR="00DC15DC" w:rsidRDefault="00DC15DC" w:rsidP="00DC15DC">
      <w:r w:rsidRPr="00D411AD">
        <w:t xml:space="preserve">где  </w:t>
      </w:r>
      <m:oMath>
        <m:r>
          <w:rPr>
            <w:rFonts w:ascii="Cambria Math" w:hAnsi="Cambria Math"/>
          </w:rPr>
          <m:t>B</m:t>
        </m:r>
      </m:oMath>
      <w:r w:rsidRPr="00D411AD">
        <w:t xml:space="preserve"> – значение на шкале баллов, в которой соотношение шансов </w:t>
      </w:r>
      <w:proofErr w:type="gramStart"/>
      <w:r w:rsidRPr="00D411AD">
        <w:t xml:space="preserve">составляет </w:t>
      </w:r>
      <m:oMath>
        <m:r>
          <w:rPr>
            <w:rFonts w:ascii="Cambria Math" w:hAnsi="Cambria Math"/>
          </w:rPr>
          <m:t>C:1</m:t>
        </m:r>
      </m:oMath>
      <w:r w:rsidRPr="00D411AD">
        <w:t>.</w:t>
      </w:r>
      <w:proofErr w:type="gramEnd"/>
    </w:p>
    <w:p w:rsidR="00DC15DC" w:rsidRDefault="00DC15DC" w:rsidP="00DC15DC">
      <w:pPr>
        <w:spacing w:after="0"/>
        <w:jc w:val="both"/>
        <w:rPr>
          <w:rFonts w:cstheme="minorHAnsi"/>
        </w:rPr>
      </w:pPr>
      <w:r w:rsidRPr="00FC754C">
        <w:rPr>
          <w:rFonts w:cstheme="minorHAnsi"/>
        </w:rPr>
        <w:t xml:space="preserve">Итоговый </w:t>
      </w:r>
      <w:proofErr w:type="spellStart"/>
      <w:r w:rsidRPr="00FC754C">
        <w:rPr>
          <w:rFonts w:cstheme="minorHAnsi"/>
        </w:rPr>
        <w:t>скоринговый</w:t>
      </w:r>
      <w:proofErr w:type="spellEnd"/>
      <w:r w:rsidRPr="00FC754C">
        <w:rPr>
          <w:rFonts w:cstheme="minorHAnsi"/>
        </w:rPr>
        <w:t xml:space="preserve"> балл обладает следующими свойствами:</w:t>
      </w:r>
    </w:p>
    <w:p w:rsidR="00DC15DC" w:rsidRPr="002E3629" w:rsidRDefault="00DC15DC" w:rsidP="00DC15DC">
      <w:pPr>
        <w:pStyle w:val="NumberedNormal"/>
        <w:numPr>
          <w:ilvl w:val="0"/>
          <w:numId w:val="5"/>
        </w:numPr>
        <w:spacing w:after="0"/>
        <w:ind w:left="426"/>
        <w:rPr>
          <w:rFonts w:asciiTheme="minorHAnsi" w:hAnsiTheme="minorHAnsi" w:cstheme="minorHAnsi"/>
          <w:szCs w:val="22"/>
        </w:rPr>
      </w:pPr>
      <w:r w:rsidRPr="002E3629">
        <w:rPr>
          <w:rFonts w:asciiTheme="minorHAnsi" w:hAnsiTheme="minorHAnsi" w:cstheme="minorHAnsi"/>
          <w:szCs w:val="22"/>
        </w:rPr>
        <w:lastRenderedPageBreak/>
        <w:t>Значению скорингового балла</w:t>
      </w:r>
      <w:r>
        <w:rPr>
          <w:rFonts w:asciiTheme="minorHAnsi" w:hAnsiTheme="minorHAnsi" w:cstheme="minorHAnsi"/>
          <w:szCs w:val="22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2E3629">
        <w:rPr>
          <w:rFonts w:asciiTheme="minorHAnsi" w:hAnsiTheme="minorHAnsi" w:cstheme="minorHAnsi"/>
          <w:szCs w:val="22"/>
        </w:rPr>
        <w:t xml:space="preserve">, равному </w:t>
      </w:r>
      <w:r w:rsidRPr="004C6733">
        <w:rPr>
          <w:rFonts w:asciiTheme="minorHAnsi" w:eastAsia="Times New Roman" w:hAnsiTheme="minorHAnsi" w:cstheme="minorHAnsi"/>
          <w:szCs w:val="22"/>
          <w:lang w:eastAsia="ru-RU"/>
        </w:rPr>
        <w:t>598</w:t>
      </w:r>
      <w:r w:rsidRPr="002E3629">
        <w:rPr>
          <w:rFonts w:asciiTheme="minorHAnsi" w:hAnsiTheme="minorHAnsi" w:cstheme="minorHAnsi"/>
          <w:szCs w:val="22"/>
        </w:rPr>
        <w:t>, будет соответствовать соотношени</w:t>
      </w:r>
      <w:r>
        <w:rPr>
          <w:rFonts w:asciiTheme="minorHAnsi" w:hAnsiTheme="minorHAnsi" w:cstheme="minorHAnsi"/>
          <w:szCs w:val="22"/>
        </w:rPr>
        <w:t xml:space="preserve">ю </w:t>
      </w:r>
      <w:r w:rsidRPr="002E3629">
        <w:rPr>
          <w:rFonts w:asciiTheme="minorHAnsi" w:hAnsiTheme="minorHAnsi" w:cstheme="minorHAnsi"/>
          <w:szCs w:val="22"/>
        </w:rPr>
        <w:t xml:space="preserve"> «п</w:t>
      </w:r>
      <w:r>
        <w:rPr>
          <w:rFonts w:asciiTheme="minorHAnsi" w:hAnsiTheme="minorHAnsi" w:cstheme="minorHAnsi"/>
          <w:szCs w:val="22"/>
        </w:rPr>
        <w:t>лохих» и «хороших», равное 1:</w:t>
      </w:r>
      <w:r>
        <w:rPr>
          <w:rFonts w:asciiTheme="minorHAnsi" w:hAnsiTheme="minorHAnsi" w:cstheme="minorHAnsi"/>
          <w:szCs w:val="22"/>
          <w:lang w:val="en-US"/>
        </w:rPr>
        <w:t>108;</w:t>
      </w:r>
    </w:p>
    <w:p w:rsidR="00DC15DC" w:rsidRDefault="00DC15DC" w:rsidP="00DC15DC">
      <w:pPr>
        <w:pStyle w:val="NumberedNormal"/>
        <w:numPr>
          <w:ilvl w:val="0"/>
          <w:numId w:val="5"/>
        </w:numPr>
        <w:spacing w:after="0"/>
        <w:ind w:left="426"/>
        <w:rPr>
          <w:rFonts w:asciiTheme="minorHAnsi" w:hAnsiTheme="minorHAnsi" w:cstheme="minorHAnsi"/>
          <w:szCs w:val="22"/>
        </w:rPr>
      </w:pPr>
      <w:r w:rsidRPr="002E3629">
        <w:rPr>
          <w:rFonts w:asciiTheme="minorHAnsi" w:hAnsiTheme="minorHAnsi" w:cstheme="minorHAnsi"/>
          <w:szCs w:val="22"/>
        </w:rPr>
        <w:t xml:space="preserve">Удвоение </w:t>
      </w:r>
      <w:r>
        <w:rPr>
          <w:rFonts w:asciiTheme="minorHAnsi" w:hAnsiTheme="minorHAnsi" w:cstheme="minorHAnsi"/>
          <w:szCs w:val="22"/>
        </w:rPr>
        <w:t xml:space="preserve">шансов </w:t>
      </w:r>
      <w:r w:rsidRPr="002E3629">
        <w:rPr>
          <w:rFonts w:asciiTheme="minorHAnsi" w:hAnsiTheme="minorHAnsi" w:cstheme="minorHAnsi"/>
          <w:szCs w:val="22"/>
        </w:rPr>
        <w:t>«хороших» и «плохих» буд</w:t>
      </w:r>
      <w:r>
        <w:rPr>
          <w:rFonts w:asciiTheme="minorHAnsi" w:hAnsiTheme="minorHAnsi" w:cstheme="minorHAnsi"/>
          <w:szCs w:val="22"/>
        </w:rPr>
        <w:t xml:space="preserve">ет происходить каждые </w:t>
      </w:r>
      <w:r w:rsidRPr="00A01EDE">
        <w:rPr>
          <w:rFonts w:asciiTheme="minorHAnsi" w:hAnsiTheme="minorHAnsi" w:cstheme="minorHAnsi"/>
          <w:szCs w:val="22"/>
        </w:rPr>
        <w:t>89</w:t>
      </w:r>
      <w:r>
        <w:rPr>
          <w:rFonts w:asciiTheme="minorHAnsi" w:hAnsiTheme="minorHAnsi" w:cstheme="minorHAnsi"/>
          <w:szCs w:val="22"/>
        </w:rPr>
        <w:t xml:space="preserve"> баллов</w:t>
      </w:r>
      <w:r w:rsidRPr="00051227">
        <w:rPr>
          <w:rFonts w:asciiTheme="minorHAnsi" w:hAnsiTheme="minorHAnsi" w:cstheme="minorHAnsi"/>
          <w:szCs w:val="22"/>
        </w:rPr>
        <w:t>.</w:t>
      </w:r>
    </w:p>
    <w:p w:rsidR="00DC15DC" w:rsidRDefault="00DC15DC" w:rsidP="00DC15DC">
      <w:pPr>
        <w:pStyle w:val="NumberedNormal"/>
        <w:numPr>
          <w:ilvl w:val="0"/>
          <w:numId w:val="0"/>
        </w:numPr>
        <w:rPr>
          <w:rFonts w:asciiTheme="minorHAnsi" w:hAnsiTheme="minorHAnsi" w:cstheme="minorHAnsi"/>
        </w:rPr>
      </w:pPr>
    </w:p>
    <w:p w:rsidR="00DC15DC" w:rsidRDefault="00DC15DC" w:rsidP="00DC15DC">
      <w:pPr>
        <w:pStyle w:val="NumberedNormal"/>
        <w:numPr>
          <w:ilvl w:val="0"/>
          <w:numId w:val="0"/>
        </w:numPr>
        <w:rPr>
          <w:rFonts w:asciiTheme="minorHAnsi" w:hAnsiTheme="minorHAnsi" w:cstheme="minorHAnsi"/>
        </w:rPr>
      </w:pPr>
      <w:r w:rsidRPr="006B252F">
        <w:rPr>
          <w:rFonts w:asciiTheme="minorHAnsi" w:hAnsiTheme="minorHAnsi" w:cstheme="minorHAnsi"/>
        </w:rPr>
        <w:t xml:space="preserve">После присвоение каждому значению </w:t>
      </w:r>
      <w:r w:rsidRPr="006B252F">
        <w:rPr>
          <w:rFonts w:asciiTheme="minorHAnsi" w:hAnsiTheme="minorHAnsi" w:cstheme="minorHAnsi"/>
          <w:lang w:val="en-US"/>
        </w:rPr>
        <w:t>WOE</w:t>
      </w:r>
      <w:r w:rsidRPr="006B252F">
        <w:rPr>
          <w:rFonts w:asciiTheme="minorHAnsi" w:hAnsiTheme="minorHAnsi" w:cstheme="minorHAnsi"/>
        </w:rPr>
        <w:t xml:space="preserve"> из  фактора полученные балы  внутри каждого  фактора смещаются на минимальное значение к 0. Таким образом самый плохой бин </w:t>
      </w:r>
      <w:r>
        <w:rPr>
          <w:rFonts w:asciiTheme="minorHAnsi" w:hAnsiTheme="minorHAnsi" w:cstheme="minorHAnsi"/>
        </w:rPr>
        <w:t xml:space="preserve">каждого фактора </w:t>
      </w:r>
      <w:r w:rsidRPr="006B252F">
        <w:rPr>
          <w:rFonts w:asciiTheme="minorHAnsi" w:hAnsiTheme="minorHAnsi" w:cstheme="minorHAnsi"/>
        </w:rPr>
        <w:t>имеет 0 баллов.</w:t>
      </w:r>
    </w:p>
    <w:p w:rsidR="0077140E" w:rsidRPr="0077140E" w:rsidRDefault="0077140E" w:rsidP="0077140E">
      <w:pPr>
        <w:pStyle w:val="1"/>
      </w:pPr>
      <w:r>
        <w:rPr>
          <w:rStyle w:val="10"/>
        </w:rPr>
        <w:t>Итоговая</w:t>
      </w:r>
      <w:r w:rsidRPr="00876A26">
        <w:rPr>
          <w:rStyle w:val="10"/>
        </w:rPr>
        <w:t xml:space="preserve"> модель 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857"/>
        <w:gridCol w:w="957"/>
        <w:gridCol w:w="957"/>
        <w:gridCol w:w="1071"/>
        <w:gridCol w:w="957"/>
        <w:gridCol w:w="1419"/>
        <w:gridCol w:w="1127"/>
      </w:tblGrid>
      <w:tr w:rsidR="00013735" w:rsidRPr="00013735" w:rsidTr="00BC558F">
        <w:trPr>
          <w:trHeight w:val="300"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735" w:rsidRPr="00013735" w:rsidRDefault="00013735" w:rsidP="00013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feature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735" w:rsidRPr="00013735" w:rsidRDefault="00013735" w:rsidP="00013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bin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735" w:rsidRPr="00013735" w:rsidRDefault="00013735" w:rsidP="00013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cnt_bad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735" w:rsidRPr="00013735" w:rsidRDefault="00013735" w:rsidP="00013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cnt_good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735" w:rsidRPr="00013735" w:rsidRDefault="00013735" w:rsidP="00013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cnt_all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735" w:rsidRPr="00013735" w:rsidRDefault="00013735" w:rsidP="00013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pcnt_of_all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735" w:rsidRPr="00013735" w:rsidRDefault="00013735" w:rsidP="00013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bad_rate</w:t>
            </w:r>
            <w:proofErr w:type="spellEnd"/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628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96127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96755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197515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198121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126315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126540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65357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65426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1,31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119838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119954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WOE_LIMIT_REQUESTED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-1,13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718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82119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82837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0,009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WOE_LIMIT_REQUESTED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548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221601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222149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WOE_LIMIT_REQUESTED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37459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37542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WOE_LIMIT_REQUESTED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80898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81024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WOE_LIMIT_REQUESTED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169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183075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183244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0,30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WOE_F_N2B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-1,30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42450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42919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0,011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WOE_F_N2B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1175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562702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563877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WOE_IS_WORK2000_V2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279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89485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89764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WOE_IS_WORK2000_V2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792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219073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219865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WOE_IS_WORK2000_V2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573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296594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297167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WOE_CLIENT_WORK_OTRASLE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352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68942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69294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WOE_CLIENT_WORK_OTRASLE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89384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89686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WOE_CLIENT_WORK_OTRASLE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404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148611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149015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WOE_CLIENT_WORK_OTRASLE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-0,04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271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88613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88884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WOE_CLIENT_WORK_OTRASLE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211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105005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105216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WOE_CLIENT_WORK_OTRASLE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104597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104701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WOE_CLIENT_WORK_DOLJN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341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54576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54917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WOE_CLIENT_WORK_DOLJN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1091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418880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419971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0,69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WOE_CLIENT_WORK_DOLJN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212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131696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131908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-0,49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73485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73835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242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76265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76507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455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150691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151146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75303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75475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167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75379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75546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76329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76478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WOE_BRS_CASH_SCORE_30_6_2021_02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0,60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77700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77809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WOE_CIRCLE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-0,09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992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335651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336643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WOE_CIRCLE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161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66214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66375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WOE_CIRCLE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79953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80155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lastRenderedPageBreak/>
              <w:t>WOE_CIRCLE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289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123334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123623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WOE_CLIENT_PERS1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82015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82376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WOE_CLIENT_PERS1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47652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47840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WOE_CLIENT_PERS1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275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71247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71522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WOE_CLIENT_PERS1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385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150476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150861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WOE_CLIENT_PERS1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216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92640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92856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WOE_CLIENT_PERS1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75444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75561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WOE_CLIENT_PERS1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0,66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85678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85780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WOE_ATTRACTION_CHANNEL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-1,37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1457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116223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117680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WOE_ATTRACTION_CHANNEL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1,39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187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488929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489116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0,000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WOE_FL_REG_PHONE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1554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485821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487375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WOE_FL_REG_PHONE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1,11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119331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119421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WOE_REGION_rt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1145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195811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196956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0,006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WOE_REGION_rt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0,74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499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409341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409840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0,68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WOE_CIRCLE_kt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621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187294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187915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WOE_CIRCLE_kt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-0,04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56468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56612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WOE_CIRCLE_kt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208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92659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92867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WOE_CIRCLE_kt</w:t>
            </w:r>
            <w:proofErr w:type="spellEnd"/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671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268731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269402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WOE_FL_EMAIL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-0,37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1234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297767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299001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WOE_FL_EMAIL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307385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307795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WOE_VOICE_CALL_OUT_D28_rt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-0,41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190193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190996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WOE_VOICE_CALL_OUT_D28_rt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841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414959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415800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0,69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WOE_CLIENT_WORK_TIME_OPS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693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128052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128745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WOE_CLIENT_WORK_TIME_OPS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-0,47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236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61848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62084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WOE_CLIENT_WORK_TIME_OPS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654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353422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354076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0,58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WOE_CLIENT_WORK_TIME_OPS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61830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61891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WOE_CLIENT_EDUCATION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-0,28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872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223750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224622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0,004</w:t>
            </w:r>
          </w:p>
        </w:tc>
      </w:tr>
      <w:tr w:rsidR="00013735" w:rsidRPr="00013735" w:rsidTr="00BC558F">
        <w:trPr>
          <w:trHeight w:val="300"/>
        </w:trPr>
        <w:tc>
          <w:tcPr>
            <w:tcW w:w="2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WOE_CLIENT_EDUCATION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772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381402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382174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0,63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735" w:rsidRPr="00013735" w:rsidRDefault="00013735" w:rsidP="00013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3735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</w:tr>
    </w:tbl>
    <w:p w:rsidR="00DC15DC" w:rsidRPr="00495F75" w:rsidRDefault="00DC15DC" w:rsidP="00DC15DC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C15DC" w:rsidRPr="007436AF" w:rsidRDefault="00DC15DC" w:rsidP="00B1770C">
      <w:pPr>
        <w:pStyle w:val="NumberedNormal"/>
        <w:numPr>
          <w:ilvl w:val="0"/>
          <w:numId w:val="0"/>
        </w:numPr>
        <w:spacing w:after="0"/>
      </w:pPr>
    </w:p>
    <w:sectPr w:rsidR="00DC15DC" w:rsidRPr="00743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2EE14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4A069C"/>
    <w:multiLevelType w:val="hybridMultilevel"/>
    <w:tmpl w:val="9C307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BE7E1D"/>
    <w:multiLevelType w:val="hybridMultilevel"/>
    <w:tmpl w:val="02969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E1926"/>
    <w:multiLevelType w:val="multilevel"/>
    <w:tmpl w:val="09869874"/>
    <w:lvl w:ilvl="0">
      <w:start w:val="1"/>
      <w:numFmt w:val="decimal"/>
      <w:lvlRestart w:val="0"/>
      <w:pStyle w:val="1"/>
      <w:lvlText w:val="%1."/>
      <w:lvlJc w:val="left"/>
      <w:pPr>
        <w:ind w:left="1078" w:hanging="93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cs="Times New Roman" w:hint="default"/>
      </w:rPr>
    </w:lvl>
    <w:lvl w:ilvl="2">
      <w:start w:val="1"/>
      <w:numFmt w:val="decimal"/>
      <w:pStyle w:val="NumberedNormal"/>
      <w:lvlText w:val="%1.%2.%3."/>
      <w:lvlJc w:val="left"/>
      <w:pPr>
        <w:ind w:left="936" w:hanging="936"/>
      </w:pPr>
      <w:rPr>
        <w:rFonts w:cs="Times New Roman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296" w:hanging="129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296" w:hanging="129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96" w:hanging="1296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296" w:hanging="1296"/>
      </w:pPr>
      <w:rPr>
        <w:rFonts w:cs="Times New Roman" w:hint="default"/>
      </w:rPr>
    </w:lvl>
  </w:abstractNum>
  <w:abstractNum w:abstractNumId="4" w15:restartNumberingAfterBreak="0">
    <w:nsid w:val="75422C1B"/>
    <w:multiLevelType w:val="hybridMultilevel"/>
    <w:tmpl w:val="636814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  <w:lvlOverride w:ilvl="0">
      <w:startOverride w:val="3"/>
    </w:lvlOverride>
    <w:lvlOverride w:ilvl="1">
      <w:startOverride w:val="1"/>
    </w:lvlOverride>
  </w:num>
  <w:num w:numId="5">
    <w:abstractNumId w:val="4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0A"/>
    <w:rsid w:val="00013735"/>
    <w:rsid w:val="000F4A77"/>
    <w:rsid w:val="00305A8A"/>
    <w:rsid w:val="003063C7"/>
    <w:rsid w:val="003300B5"/>
    <w:rsid w:val="003A6AF1"/>
    <w:rsid w:val="003E70C2"/>
    <w:rsid w:val="00433878"/>
    <w:rsid w:val="00434AD2"/>
    <w:rsid w:val="00481650"/>
    <w:rsid w:val="005A14AC"/>
    <w:rsid w:val="007436AF"/>
    <w:rsid w:val="0077140E"/>
    <w:rsid w:val="00B1770C"/>
    <w:rsid w:val="00BA542D"/>
    <w:rsid w:val="00BC558F"/>
    <w:rsid w:val="00C12FE2"/>
    <w:rsid w:val="00CB2772"/>
    <w:rsid w:val="00CB5385"/>
    <w:rsid w:val="00DA17E9"/>
    <w:rsid w:val="00DC15DC"/>
    <w:rsid w:val="00F6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56EDB-08A6-443D-9F58-58259A47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6690A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0"/>
    <w:next w:val="a0"/>
    <w:link w:val="10"/>
    <w:autoRedefine/>
    <w:uiPriority w:val="9"/>
    <w:qFormat/>
    <w:rsid w:val="00F6690A"/>
    <w:pPr>
      <w:keepNext/>
      <w:keepLines/>
      <w:numPr>
        <w:numId w:val="1"/>
      </w:numPr>
      <w:spacing w:before="480" w:after="0"/>
      <w:ind w:left="567" w:hanging="567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E7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6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6690A"/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customStyle="1" w:styleId="NumberedNormal">
    <w:name w:val="Numbered Normal"/>
    <w:basedOn w:val="3"/>
    <w:link w:val="NumberedNormalChar"/>
    <w:rsid w:val="00F6690A"/>
    <w:pPr>
      <w:keepLines w:val="0"/>
      <w:numPr>
        <w:ilvl w:val="2"/>
        <w:numId w:val="1"/>
      </w:numPr>
      <w:spacing w:before="0" w:after="240" w:line="240" w:lineRule="auto"/>
      <w:jc w:val="both"/>
      <w:outlineLvl w:val="9"/>
    </w:pPr>
    <w:rPr>
      <w:rFonts w:ascii="Arial" w:eastAsia="MS PGothic" w:hAnsi="Arial" w:cs="Arial"/>
      <w:iCs/>
      <w:noProof/>
      <w:color w:val="auto"/>
      <w:sz w:val="22"/>
      <w:szCs w:val="28"/>
      <w:lang w:eastAsia="ja-JP"/>
    </w:rPr>
  </w:style>
  <w:style w:type="character" w:customStyle="1" w:styleId="30">
    <w:name w:val="Заголовок 3 Знак"/>
    <w:basedOn w:val="a1"/>
    <w:link w:val="3"/>
    <w:uiPriority w:val="9"/>
    <w:semiHidden/>
    <w:rsid w:val="00F669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List Bullet"/>
    <w:qFormat/>
    <w:rsid w:val="003E70C2"/>
    <w:pPr>
      <w:numPr>
        <w:numId w:val="2"/>
      </w:numPr>
      <w:spacing w:after="120" w:line="240" w:lineRule="auto"/>
    </w:pPr>
    <w:rPr>
      <w:rFonts w:ascii="Calibri" w:eastAsia="Calibri" w:hAnsi="Calibri" w:cs="Times New Roman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3E70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aliases w:val="List1,List11,List111,List1111,Абзац 1,Сценарий: пункты,AC List 01,Абзац,List Paragraph,List Paragraph2,Абзац списка1,ТАБЛИЦЫ,Нумерованый список,Ненумерованный список,Цветной список - Акцент 11,Список точки,Заголовок_3,Подпись рисунка"/>
    <w:basedOn w:val="a0"/>
    <w:link w:val="a5"/>
    <w:uiPriority w:val="34"/>
    <w:qFormat/>
    <w:rsid w:val="003300B5"/>
    <w:pPr>
      <w:ind w:left="720"/>
      <w:contextualSpacing/>
    </w:pPr>
  </w:style>
  <w:style w:type="paragraph" w:styleId="a6">
    <w:name w:val="footnote text"/>
    <w:basedOn w:val="a0"/>
    <w:link w:val="a7"/>
    <w:rsid w:val="00434AD2"/>
    <w:pPr>
      <w:spacing w:after="120" w:line="240" w:lineRule="auto"/>
      <w:ind w:left="360" w:hanging="360"/>
    </w:pPr>
    <w:rPr>
      <w:rFonts w:eastAsia="MS PMincho" w:cs="Arial"/>
      <w:sz w:val="18"/>
      <w:szCs w:val="18"/>
      <w:lang w:val="en-US" w:eastAsia="ja-JP"/>
    </w:rPr>
  </w:style>
  <w:style w:type="character" w:customStyle="1" w:styleId="a7">
    <w:name w:val="Текст сноски Знак"/>
    <w:basedOn w:val="a1"/>
    <w:link w:val="a6"/>
    <w:rsid w:val="00434AD2"/>
    <w:rPr>
      <w:rFonts w:eastAsia="MS PMincho" w:cs="Arial"/>
      <w:sz w:val="18"/>
      <w:szCs w:val="18"/>
      <w:lang w:val="en-US" w:eastAsia="ja-JP"/>
    </w:rPr>
  </w:style>
  <w:style w:type="paragraph" w:styleId="a8">
    <w:name w:val="Body Text"/>
    <w:aliases w:val="Body"/>
    <w:basedOn w:val="a0"/>
    <w:link w:val="a9"/>
    <w:rsid w:val="00CB2772"/>
    <w:pPr>
      <w:spacing w:after="240" w:line="240" w:lineRule="auto"/>
    </w:pPr>
    <w:rPr>
      <w:rFonts w:eastAsia="MS PMincho" w:cs="Arial"/>
      <w:szCs w:val="24"/>
      <w:lang w:val="en-GB" w:eastAsia="ja-JP"/>
    </w:rPr>
  </w:style>
  <w:style w:type="character" w:customStyle="1" w:styleId="a9">
    <w:name w:val="Основной текст Знак"/>
    <w:aliases w:val="Body Знак"/>
    <w:basedOn w:val="a1"/>
    <w:link w:val="a8"/>
    <w:rsid w:val="00CB2772"/>
    <w:rPr>
      <w:rFonts w:eastAsia="MS PMincho" w:cs="Arial"/>
      <w:szCs w:val="24"/>
      <w:lang w:val="en-GB" w:eastAsia="ja-JP"/>
    </w:rPr>
  </w:style>
  <w:style w:type="character" w:customStyle="1" w:styleId="NumberedNormalChar">
    <w:name w:val="Numbered Normal Char"/>
    <w:link w:val="NumberedNormal"/>
    <w:locked/>
    <w:rsid w:val="003063C7"/>
    <w:rPr>
      <w:rFonts w:ascii="Arial" w:eastAsia="MS PGothic" w:hAnsi="Arial" w:cs="Arial"/>
      <w:iCs/>
      <w:noProof/>
      <w:szCs w:val="28"/>
      <w:lang w:eastAsia="ja-JP"/>
    </w:rPr>
  </w:style>
  <w:style w:type="character" w:customStyle="1" w:styleId="a5">
    <w:name w:val="Абзац списка Знак"/>
    <w:aliases w:val="List1 Знак,List11 Знак,List111 Знак,List1111 Знак,Абзац 1 Знак,Сценарий: пункты Знак,AC List 01 Знак,Абзац Знак,List Paragraph Знак,List Paragraph2 Знак,Абзац списка1 Знак,ТАБЛИЦЫ Знак,Нумерованый список Знак,Ненумерованный список Знак"/>
    <w:link w:val="a4"/>
    <w:uiPriority w:val="34"/>
    <w:qFormat/>
    <w:rsid w:val="003063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12</Pages>
  <Words>3213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Шкурина М.И.</dc:creator>
  <cp:keywords/>
  <dc:description/>
  <cp:lastModifiedBy>Шкурина М.И.</cp:lastModifiedBy>
  <cp:revision>8</cp:revision>
  <dcterms:created xsi:type="dcterms:W3CDTF">2023-11-16T11:32:00Z</dcterms:created>
  <dcterms:modified xsi:type="dcterms:W3CDTF">2023-11-23T11:28:00Z</dcterms:modified>
</cp:coreProperties>
</file>