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63500"/>
            <wp:effectExtent b="25400" l="25400" r="25400" t="2540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color w:val="98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980000"/>
          <w:sz w:val="28"/>
          <w:szCs w:val="28"/>
          <w:rtl w:val="0"/>
        </w:rPr>
        <w:t xml:space="preserve">Blossom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Accra-Ghana  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Kigali-Rwanda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Lagos-Nigeria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sz w:val="64"/>
          <w:szCs w:val="64"/>
        </w:rPr>
      </w:pPr>
      <w:bookmarkStart w:colFirst="0" w:colLast="0" w:name="_zbj2yfcbmgg5" w:id="0"/>
      <w:bookmarkEnd w:id="0"/>
      <w:r w:rsidDel="00000000" w:rsidR="00000000" w:rsidRPr="00000000">
        <w:rPr>
          <w:rFonts w:ascii="Proxima Nova" w:cs="Proxima Nova" w:eastAsia="Proxima Nova" w:hAnsi="Proxima Nova"/>
          <w:sz w:val="64"/>
          <w:szCs w:val="64"/>
          <w:rtl w:val="0"/>
        </w:rPr>
        <w:t xml:space="preserve">Data Science Curriculum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0"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bookmarkStart w:colFirst="0" w:colLast="0" w:name="_3tidjswqsakr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980000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Blossom Academy’s Data Science Course is a transformative course that prepares professionals to break into data careers.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graduate, you’ll leave poised to succeed in various Data Science and Analytics roles, creating predictive models that drive decision-making and a strategy throughout organizations.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Throughout the expert-designed course, you’ll: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Collect, extract, query, clean, and aggregate data for analysis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Store and organize data using SQL and Git, enabling scalable workflows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Analyze, manipulate, and preprocess data using Pandas and NumPy, while identifying key insights and patterns.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Craft and share compelling narratives through data visualizations.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Apply descriptive and inferential statistics, probability distributions, hypothesis testing, and A/B testing for data-driven decision-making.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and implement appropriate machine learning modules and algorithms to evaluate data science problems in finance, e-commerce, and other fields.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 and deliver forecasting models and recommendation systems.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Deploy Machine Learning Models and APIs.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Prepare for work, compiling a professional-grade solo, group, and client projects portfolio.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Proxima Nova" w:cs="Proxima Nova" w:eastAsia="Proxima Nova" w:hAnsi="Proxima Nov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980000"/>
          <w:sz w:val="28"/>
          <w:szCs w:val="28"/>
          <w:rtl w:val="0"/>
        </w:rPr>
        <w:t xml:space="preserve">PREREQUISITE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Proxima Nova" w:cs="Proxima Nova" w:eastAsia="Proxima Nova" w:hAnsi="Proxima Nova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course is designed for intermediate learners. We recommend that students arrive with a mathematical foundation or familiarity with Python and programming fundamentals. Some of our successful graduates joined our program with technical backgrounds, such as a degree in computer science or mathematics or work experience in research or analysis. Other students engage in self-learning to build a foundation ahead of class.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The course also requires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Your laptop (PC or Mac). It must be no more than four years old and able to run the most recent operating system.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remote, a webcam, headphones, and reasonable access to the internet are required.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recommend students new to data science pursue our </w:t>
      </w: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Data Analytics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980000"/>
          <w:sz w:val="28"/>
          <w:szCs w:val="28"/>
          <w:rtl w:val="0"/>
        </w:rPr>
        <w:t xml:space="preserve">CAPSTONE PROJECT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Proxima Nova" w:cs="Proxima Nova" w:eastAsia="Proxima Nova" w:hAnsi="Proxima Nova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Capstone Project spans the entire training phase of the program (16 weeks) in which students pursue independent projects on a question or problem of their choice, subject to approval from Blossom Academy.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Students are strongly encouraged to choose a project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1. that has 70%+ relevant topics covered within the program,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2. in which data availability is 70%+ specific.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is to ensure the project can be completed within the stipulated period.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capstone project is a valuable intellectual experience and a vehicle for students to demonstrate their competency to prospective employers.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Note: Completion of the Capstone Project is a requirement for graduation.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Each project is designed to provide hands-on experience with as many data science concepts as possible.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980000"/>
          <w:sz w:val="28"/>
          <w:szCs w:val="28"/>
          <w:rtl w:val="0"/>
        </w:rPr>
        <w:t xml:space="preserve">DURATION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7 - 10 months (Full-Time)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980000"/>
          <w:sz w:val="28"/>
          <w:szCs w:val="28"/>
          <w:rtl w:val="0"/>
        </w:rPr>
        <w:t xml:space="preserve">PRE-WORK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Proxima Nova" w:cs="Proxima Nova" w:eastAsia="Proxima Nova" w:hAnsi="Proxima Nova"/>
          <w:b w:val="1"/>
          <w:color w:val="98000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980000"/>
          <w:rtl w:val="0"/>
        </w:rPr>
        <w:t xml:space="preserve">Data Science Introduction.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Before the course begins, dive into a series of self-paced lessons on Python programming essentials and applied math for data science.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Explore fundamental Python programming concepts, including variables, lists, loops, dictionaries, and data sets. 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Leverage programming tools like GitHub and the command-line interface to manage data science projects.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Practice solving coding challenges similar to the questions used in task-based data science interviews.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Write and run Python functions using multiple arguments.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Discover how key math concepts like statistical significance and probability distribution are applied throughout data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Proxima Nova" w:cs="Proxima Nova" w:eastAsia="Proxima Nova" w:hAnsi="Proxima Nova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color w:val="980000"/>
        </w:rPr>
      </w:pPr>
      <w:bookmarkStart w:colFirst="0" w:colLast="0" w:name="_7u3v5488w7md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980000"/>
          <w:sz w:val="28"/>
          <w:szCs w:val="28"/>
          <w:rtl w:val="0"/>
        </w:rPr>
        <w:t xml:space="preserve">CONTENT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340"/>
        <w:gridCol w:w="6480"/>
        <w:tblGridChange w:id="0">
          <w:tblGrid>
            <w:gridCol w:w="1050"/>
            <w:gridCol w:w="2340"/>
            <w:gridCol w:w="6480"/>
          </w:tblGrid>
        </w:tblGridChange>
      </w:tblGrid>
      <w:tr>
        <w:trPr>
          <w:cantSplit w:val="0"/>
          <w:trHeight w:val="10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Unit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Foundations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Introduction to Data Science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What is Data Science?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Real-world applications in African tech and startups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Career tracks overview: Data Scientist, ML Engineer, Data Product Manager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Development Environment Setup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Mastering Jupyter Notebooks and Visual Studio Code for scalable workflows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Comprehensive Git and GitHub workflow: version control, branching strategies and collaboration best practices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Managing project dependencies and virtual environments for reproducibility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Python Fundamentals Refresher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Variables, Data Types, Control Flow (loops, conditionals)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Functions and Lambda Expressions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Working with Pandas and Numpy Basics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Modular Programming &amp; Code Structuring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Writing reusable, testable code in modules and packages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Benefits: maintainability, collaboration, code reuse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Object-Oriented Programming (OOP)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Classes, objects, attributes, methods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Encapsulation and inheritance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Functional Programming (FP)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Pure functions, immutability, side-effects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Higher-order functions: map( ), filter( ), reduce( 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Lambdas and list comprehensions vs FP style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When and why to use FP in data workflows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APIs &amp; Web Scraping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Consuming REST APIs with requests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JSON parsing and data extraction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 Scraping basics with BeautifulSoup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AI Fundamentals &amp; Generative AI for Data Science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History and Types of AI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AI vs ML vs Data Science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What is Generative AI? Why it matters now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 cases in African industries: fintech, govtech, edtech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Strategic Uses of GenAI for Data Science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Understanding LLMs, multimodal models (text-to-image, code generation)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Risks: hallucinations, bias, ethics, regulatory context</w:t>
            </w:r>
          </w:p>
        </w:tc>
      </w:tr>
      <w:tr>
        <w:trPr>
          <w:cantSplit w:val="0"/>
          <w:trHeight w:val="5745.69164062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Unit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Data Manipulation &amp; Visualisation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 Manipulation with Pandas &amp; Numpy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Advanced data wrangling: reshaping, pivoting, merging datasets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Handling missing values: imputation, deletion, interpolation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Removing duplicates and cleaning data efficiently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Lambda functions and method chaining for clean, expressive code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Exploratory Data Analysis (EDA)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Understanding feature types: categorical, numerical, datetime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Distribution analysis and visualization techniques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Outlier detection and treatment strategies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Correlation analysis and deriving domain-specific insights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 Visualization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Static plotting with Seaborn and Matplotlib: histograms, boxplots, scatterplots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Interactive visuals with Plotly: dashboards, drill-downs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Choosing the right chart for your data story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Unguided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Perform EDA and visualize insights from a structured dataset</w:t>
            </w:r>
          </w:p>
        </w:tc>
      </w:tr>
      <w:tr>
        <w:trPr>
          <w:cantSplit w:val="0"/>
          <w:trHeight w:val="4247.14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Unit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Scientific Computing &amp; Quantitative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Applied Business Statistics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Descriptive statistics: mean, median, mode in business contexts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Confidence intervals and margin of error interpretation for decision support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Probability Distributions for Business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Application of normal and binomial distributions for forecasting and conversion analysis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Experiment Design &amp; A/B Testing Frameworks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Designing statistically valid experiments aligned with startup needs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Significance testing and interpreting results for product and marketing optimization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Unguided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Design, implement, and analyze an A/B test for a real-world business 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Unit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SQL for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Introduction to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Basics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CRUD Operations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Queries &amp; Aggregations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ORDER BY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Aggregates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HAVING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NULL handling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Pattern Matching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CASE WHEN statements (conditional logic inside queries)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UNION and UNION ALL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Joins &amp; Subqueries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INNER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LEFT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RIGHT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FULL JOIN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Subqueries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Advanced SQL Techniques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Window Functions 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CTEs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SQL Integration in Python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Connecting to SQL databases with SQLAlchemy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Embedding SQL in business workflows: finance, marketing,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Unguided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Conduct advanced SQL analysis to extract actionable business insights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Unit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Machine Learning for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Supervised Learning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Linear models: Linear Regression, Ridge, Lasso for prediction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Tree-based models: Decision Trees, Random Forests, Gradient Boosting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Classification techniques: Logistic Regression, Support Vector Machines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Model Evaluation Metrics: Train-test split, cross-validation frameworks, Precision, recall, F1-score, ROC-AUC and business relevance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Feature Engineering and Selection - Encoding categorical variables, feature scaling, Feature importance analysis and dimensionality reduction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Gradient Boosting Frameworks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Implementation and tuning of XGBoost, LightGBM, CatBoost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Practical strategies for model optimization and handling class imbalance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Introduction to Neural Networks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Perceptron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Activation functions 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Forward/Backpropagation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Simple implementation using Scikit-Learn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Unsupervised Learning 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K-Means clustering for customer segmentation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Principal Component Analysis (PCA) for feature extraction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Unguided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Build, evaluate, and present a classification model with business-ready outputs</w:t>
            </w:r>
          </w:p>
        </w:tc>
      </w:tr>
      <w:tr>
        <w:trPr>
          <w:cantSplit w:val="0"/>
          <w:trHeight w:val="3121.30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Unit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Decision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Data-Driven Decision Making 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Understanding data-driven strategies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Case study: Finance (Risk analysis, fraud detection)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Case study: Marketing (Customer segmentation, A/B testing)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Case study: Operations (Supply chain optimization, demand forecasting)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Time Series Forecasting 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Introduction to time series forecasting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ARIMA (AutoRegressive Integrated Moving Average)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SARIMA (Seasonal AutoRegressive Integrated Moving Average)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Exponential Smoothing for trend analysis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Leveraging Prophet for scalable business forecasting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Recommendation Systems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Collaborative filtering: user-based and item-based approaches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Content-based filtering techniques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Real-world applications in e-commerce, edtech, and fintech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Unguided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Develop a time series forecasting model, recommendation engine with clear business value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Unit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Model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Model Deployment &amp; APIs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Introduction to Streamlit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Rapid ML app prototyping with Streamlit 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Building production-grade ML APIs with FastAPI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Comparing Streamlit and FastAPI use cases for prototyping vs. production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Deployment strategies on Streamlit Cloud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Securing and testing ML endpoints for production readiness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8000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80000"/>
                <w:rtl w:val="0"/>
              </w:rPr>
              <w:t xml:space="preserve">Capstone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End-to-end ML project using real datasets (Finance, Retail, Healthcare) </w:t>
            </w:r>
          </w:p>
        </w:tc>
      </w:tr>
    </w:tbl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6QM_5DbTvI_KVh6SHJq_iqszqc0xNJLrWD_b0S6rp-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