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172ECA" w14:textId="36DC9EEF" w:rsidR="00F1124B" w:rsidRDefault="00F1124B" w:rsidP="003818B2">
      <w:pPr>
        <w:pStyle w:val="a3"/>
        <w:widowControl w:val="0"/>
        <w:shd w:val="clear" w:color="auto" w:fill="FFFFFF"/>
        <w:spacing w:before="0" w:beforeAutospacing="0" w:after="0" w:afterAutospacing="0" w:line="600" w:lineRule="exact"/>
        <w:rPr>
          <w:rStyle w:val="a4"/>
          <w:rFonts w:ascii="Times New Roman" w:eastAsia="黑体" w:hAnsi="Times New Roman"/>
          <w:b w:val="0"/>
          <w:color w:val="000000" w:themeColor="text1"/>
          <w:sz w:val="32"/>
          <w:szCs w:val="32"/>
        </w:rPr>
      </w:pPr>
      <w:bookmarkStart w:id="0" w:name="_GoBack"/>
      <w:bookmarkEnd w:id="0"/>
    </w:p>
    <w:p w14:paraId="28DEB6FB" w14:textId="77777777" w:rsidR="000A695A" w:rsidRPr="00B47163" w:rsidRDefault="000A695A" w:rsidP="00EB0CF3">
      <w:pPr>
        <w:pStyle w:val="a3"/>
        <w:widowControl w:val="0"/>
        <w:shd w:val="clear" w:color="auto" w:fill="FFFFFF"/>
        <w:spacing w:before="0" w:beforeAutospacing="0" w:after="0" w:afterAutospacing="0" w:line="600" w:lineRule="exact"/>
        <w:rPr>
          <w:rStyle w:val="a4"/>
          <w:rFonts w:ascii="Times New Roman" w:eastAsia="黑体" w:hAnsi="Times New Roman"/>
          <w:b w:val="0"/>
          <w:color w:val="000000" w:themeColor="text1"/>
          <w:sz w:val="32"/>
          <w:szCs w:val="32"/>
        </w:rPr>
      </w:pPr>
    </w:p>
    <w:p w14:paraId="129CF6F9" w14:textId="77777777" w:rsidR="00234FF6" w:rsidRDefault="00A12BD4" w:rsidP="00EB0CF3">
      <w:pPr>
        <w:pStyle w:val="a3"/>
        <w:widowControl w:val="0"/>
        <w:shd w:val="clear" w:color="auto" w:fill="FFFFFF"/>
        <w:spacing w:before="0" w:beforeAutospacing="0" w:after="0" w:afterAutospacing="0" w:line="600" w:lineRule="exact"/>
        <w:jc w:val="center"/>
        <w:rPr>
          <w:rStyle w:val="a4"/>
          <w:rFonts w:ascii="Times New Roman" w:eastAsia="方正大标宋简体" w:hAnsi="Times New Roman"/>
          <w:b w:val="0"/>
          <w:color w:val="000000" w:themeColor="text1"/>
          <w:sz w:val="44"/>
          <w:szCs w:val="44"/>
        </w:rPr>
      </w:pPr>
      <w:r>
        <w:rPr>
          <w:rStyle w:val="a4"/>
          <w:rFonts w:ascii="Times New Roman" w:eastAsia="方正大标宋简体" w:hAnsi="Times New Roman" w:hint="eastAsia"/>
          <w:b w:val="0"/>
          <w:color w:val="000000" w:themeColor="text1"/>
          <w:sz w:val="44"/>
          <w:szCs w:val="44"/>
        </w:rPr>
        <w:t>北京</w:t>
      </w:r>
      <w:r>
        <w:rPr>
          <w:rStyle w:val="a4"/>
          <w:rFonts w:ascii="Times New Roman" w:eastAsia="方正大标宋简体" w:hAnsi="Times New Roman"/>
          <w:b w:val="0"/>
          <w:color w:val="000000" w:themeColor="text1"/>
          <w:sz w:val="44"/>
          <w:szCs w:val="44"/>
        </w:rPr>
        <w:t>证券交易所</w:t>
      </w:r>
      <w:r w:rsidR="008F3CD3" w:rsidRPr="00B47163">
        <w:rPr>
          <w:rStyle w:val="a4"/>
          <w:rFonts w:ascii="Times New Roman" w:eastAsia="方正大标宋简体" w:hAnsi="Times New Roman" w:hint="eastAsia"/>
          <w:b w:val="0"/>
          <w:color w:val="000000" w:themeColor="text1"/>
          <w:sz w:val="44"/>
          <w:szCs w:val="44"/>
        </w:rPr>
        <w:t>合格境外机构投资者</w:t>
      </w:r>
    </w:p>
    <w:p w14:paraId="711C05D5" w14:textId="77777777" w:rsidR="00234FF6" w:rsidRDefault="00411F37" w:rsidP="00EB0CF3">
      <w:pPr>
        <w:pStyle w:val="a3"/>
        <w:widowControl w:val="0"/>
        <w:shd w:val="clear" w:color="auto" w:fill="FFFFFF"/>
        <w:spacing w:before="0" w:beforeAutospacing="0" w:after="0" w:afterAutospacing="0" w:line="600" w:lineRule="exact"/>
        <w:jc w:val="center"/>
        <w:rPr>
          <w:rStyle w:val="a4"/>
          <w:rFonts w:ascii="Times New Roman" w:eastAsia="方正大标宋简体" w:hAnsi="Times New Roman"/>
          <w:b w:val="0"/>
          <w:color w:val="000000" w:themeColor="text1"/>
          <w:sz w:val="44"/>
          <w:szCs w:val="44"/>
        </w:rPr>
      </w:pPr>
      <w:r w:rsidRPr="00B47163">
        <w:rPr>
          <w:rStyle w:val="a4"/>
          <w:rFonts w:ascii="Times New Roman" w:eastAsia="方正大标宋简体" w:hAnsi="Times New Roman" w:hint="eastAsia"/>
          <w:b w:val="0"/>
          <w:color w:val="000000" w:themeColor="text1"/>
          <w:sz w:val="44"/>
          <w:szCs w:val="44"/>
        </w:rPr>
        <w:t>和</w:t>
      </w:r>
      <w:r w:rsidR="00DA4578" w:rsidRPr="00B47163">
        <w:rPr>
          <w:rStyle w:val="a4"/>
          <w:rFonts w:ascii="Times New Roman" w:eastAsia="方正大标宋简体" w:hAnsi="Times New Roman"/>
          <w:b w:val="0"/>
          <w:color w:val="000000" w:themeColor="text1"/>
          <w:sz w:val="44"/>
          <w:szCs w:val="44"/>
        </w:rPr>
        <w:t>人民币合格境外机构投资者</w:t>
      </w:r>
    </w:p>
    <w:p w14:paraId="3D59E6A6" w14:textId="61BB7C2F" w:rsidR="000A0063" w:rsidRPr="003818B2" w:rsidRDefault="00DA4578" w:rsidP="00EB0CF3">
      <w:pPr>
        <w:pStyle w:val="a3"/>
        <w:widowControl w:val="0"/>
        <w:shd w:val="clear" w:color="auto" w:fill="FFFFFF"/>
        <w:spacing w:before="0" w:beforeAutospacing="0" w:after="0" w:afterAutospacing="0" w:line="600" w:lineRule="exact"/>
        <w:jc w:val="center"/>
        <w:rPr>
          <w:rFonts w:ascii="Times New Roman" w:eastAsia="方正大标宋简体" w:hAnsi="Times New Roman"/>
          <w:bCs/>
          <w:color w:val="000000" w:themeColor="text1"/>
          <w:sz w:val="44"/>
          <w:szCs w:val="44"/>
        </w:rPr>
      </w:pPr>
      <w:r w:rsidRPr="00B47163">
        <w:rPr>
          <w:rStyle w:val="a4"/>
          <w:rFonts w:ascii="Times New Roman" w:eastAsia="方正大标宋简体" w:hAnsi="Times New Roman" w:hint="eastAsia"/>
          <w:b w:val="0"/>
          <w:color w:val="000000" w:themeColor="text1"/>
          <w:sz w:val="44"/>
          <w:szCs w:val="44"/>
        </w:rPr>
        <w:t>证券交易</w:t>
      </w:r>
      <w:r w:rsidR="005212C9" w:rsidRPr="00B47163">
        <w:rPr>
          <w:rStyle w:val="a4"/>
          <w:rFonts w:ascii="Times New Roman" w:eastAsia="方正大标宋简体" w:hAnsi="Times New Roman" w:hint="eastAsia"/>
          <w:b w:val="0"/>
          <w:color w:val="000000" w:themeColor="text1"/>
          <w:sz w:val="44"/>
          <w:szCs w:val="44"/>
        </w:rPr>
        <w:t>实施</w:t>
      </w:r>
      <w:r w:rsidR="00EF0FF5" w:rsidRPr="00B47163">
        <w:rPr>
          <w:rStyle w:val="a4"/>
          <w:rFonts w:ascii="Times New Roman" w:eastAsia="方正大标宋简体" w:hAnsi="Times New Roman" w:hint="eastAsia"/>
          <w:b w:val="0"/>
          <w:color w:val="000000" w:themeColor="text1"/>
          <w:sz w:val="44"/>
          <w:szCs w:val="44"/>
        </w:rPr>
        <w:t>细则</w:t>
      </w:r>
    </w:p>
    <w:p w14:paraId="6E066C04" w14:textId="77777777" w:rsidR="005904EA" w:rsidRDefault="005904EA" w:rsidP="00EB0CF3">
      <w:pPr>
        <w:pStyle w:val="a3"/>
        <w:widowControl w:val="0"/>
        <w:shd w:val="clear" w:color="auto" w:fill="FFFFFF"/>
        <w:spacing w:before="240" w:beforeAutospacing="0" w:after="240" w:afterAutospacing="0" w:line="600" w:lineRule="exact"/>
        <w:jc w:val="center"/>
        <w:rPr>
          <w:rStyle w:val="a4"/>
          <w:rFonts w:ascii="Times New Roman" w:eastAsia="黑体" w:hAnsi="Times New Roman"/>
          <w:b w:val="0"/>
          <w:color w:val="000000" w:themeColor="text1"/>
          <w:sz w:val="30"/>
          <w:szCs w:val="30"/>
        </w:rPr>
      </w:pPr>
    </w:p>
    <w:p w14:paraId="207443DF" w14:textId="14717F99" w:rsidR="0054368B" w:rsidRPr="003818B2" w:rsidRDefault="005212C9" w:rsidP="00EB0CF3">
      <w:pPr>
        <w:pStyle w:val="a3"/>
        <w:widowControl w:val="0"/>
        <w:shd w:val="clear" w:color="auto" w:fill="FFFFFF"/>
        <w:spacing w:before="240" w:beforeAutospacing="0" w:after="240" w:afterAutospacing="0" w:line="600" w:lineRule="exact"/>
        <w:jc w:val="center"/>
        <w:rPr>
          <w:rFonts w:ascii="Times New Roman" w:eastAsia="黑体" w:hAnsi="Times New Roman"/>
          <w:bCs/>
          <w:color w:val="000000" w:themeColor="text1"/>
          <w:sz w:val="30"/>
          <w:szCs w:val="30"/>
        </w:rPr>
      </w:pPr>
      <w:r w:rsidRPr="00B47163">
        <w:rPr>
          <w:rStyle w:val="a4"/>
          <w:rFonts w:ascii="Times New Roman" w:eastAsia="黑体" w:hAnsi="Times New Roman" w:hint="eastAsia"/>
          <w:b w:val="0"/>
          <w:color w:val="000000" w:themeColor="text1"/>
          <w:sz w:val="30"/>
          <w:szCs w:val="30"/>
        </w:rPr>
        <w:t>第一章</w:t>
      </w:r>
      <w:r w:rsidR="001911E7" w:rsidRPr="00B47163">
        <w:rPr>
          <w:rStyle w:val="a4"/>
          <w:rFonts w:ascii="Times New Roman" w:eastAsia="黑体" w:hAnsi="Times New Roman" w:hint="eastAsia"/>
          <w:b w:val="0"/>
          <w:color w:val="000000" w:themeColor="text1"/>
          <w:sz w:val="30"/>
          <w:szCs w:val="30"/>
        </w:rPr>
        <w:t xml:space="preserve"> </w:t>
      </w:r>
      <w:r w:rsidR="00322FE8" w:rsidRPr="00B47163">
        <w:rPr>
          <w:rStyle w:val="a4"/>
          <w:rFonts w:ascii="Times New Roman" w:eastAsia="黑体" w:hAnsi="Times New Roman" w:hint="eastAsia"/>
          <w:b w:val="0"/>
          <w:color w:val="000000" w:themeColor="text1"/>
          <w:sz w:val="30"/>
          <w:szCs w:val="30"/>
        </w:rPr>
        <w:t xml:space="preserve"> </w:t>
      </w:r>
      <w:r w:rsidRPr="00B47163">
        <w:rPr>
          <w:rStyle w:val="a4"/>
          <w:rFonts w:ascii="Times New Roman" w:eastAsia="黑体" w:hAnsi="Times New Roman" w:hint="eastAsia"/>
          <w:b w:val="0"/>
          <w:color w:val="000000" w:themeColor="text1"/>
          <w:sz w:val="30"/>
          <w:szCs w:val="30"/>
        </w:rPr>
        <w:t>总</w:t>
      </w:r>
      <w:r w:rsidR="00234FF6">
        <w:rPr>
          <w:rStyle w:val="a4"/>
          <w:rFonts w:ascii="Times New Roman" w:eastAsia="黑体" w:hAnsi="Times New Roman" w:hint="eastAsia"/>
          <w:b w:val="0"/>
          <w:color w:val="000000" w:themeColor="text1"/>
          <w:sz w:val="30"/>
          <w:szCs w:val="30"/>
        </w:rPr>
        <w:t xml:space="preserve">  </w:t>
      </w:r>
      <w:r w:rsidRPr="00B47163">
        <w:rPr>
          <w:rStyle w:val="a4"/>
          <w:rFonts w:ascii="Times New Roman" w:eastAsia="黑体" w:hAnsi="Times New Roman" w:hint="eastAsia"/>
          <w:b w:val="0"/>
          <w:color w:val="000000" w:themeColor="text1"/>
          <w:sz w:val="30"/>
          <w:szCs w:val="30"/>
        </w:rPr>
        <w:t>则</w:t>
      </w:r>
    </w:p>
    <w:p w14:paraId="275C8DEA" w14:textId="2F9F037A" w:rsidR="005212C9"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5212C9" w:rsidRPr="00B47163">
        <w:rPr>
          <w:rFonts w:ascii="Times New Roman" w:eastAsia="仿宋" w:hAnsi="Times New Roman" w:hint="eastAsia"/>
          <w:color w:val="000000" w:themeColor="text1"/>
          <w:sz w:val="32"/>
          <w:szCs w:val="32"/>
        </w:rPr>
        <w:t>为</w:t>
      </w:r>
      <w:r w:rsidR="000A0063">
        <w:rPr>
          <w:rFonts w:ascii="Times New Roman" w:eastAsia="仿宋" w:hAnsi="Times New Roman" w:hint="eastAsia"/>
          <w:color w:val="000000" w:themeColor="text1"/>
          <w:sz w:val="32"/>
          <w:szCs w:val="32"/>
        </w:rPr>
        <w:t>了</w:t>
      </w:r>
      <w:r w:rsidR="005212C9" w:rsidRPr="00B47163">
        <w:rPr>
          <w:rFonts w:ascii="Times New Roman" w:eastAsia="仿宋" w:hAnsi="Times New Roman" w:hint="eastAsia"/>
          <w:color w:val="000000" w:themeColor="text1"/>
          <w:sz w:val="32"/>
          <w:szCs w:val="32"/>
        </w:rPr>
        <w:t>规范合格境外机构投资者</w:t>
      </w:r>
      <w:r w:rsidR="00411F37" w:rsidRPr="00B47163">
        <w:rPr>
          <w:rFonts w:ascii="Times New Roman" w:eastAsia="仿宋" w:hAnsi="Times New Roman" w:hint="eastAsia"/>
          <w:color w:val="000000" w:themeColor="text1"/>
          <w:sz w:val="32"/>
          <w:szCs w:val="32"/>
        </w:rPr>
        <w:t>和</w:t>
      </w:r>
      <w:r w:rsidR="00DA4578" w:rsidRPr="00B47163">
        <w:rPr>
          <w:rFonts w:ascii="Times New Roman" w:eastAsia="仿宋" w:hAnsi="Times New Roman" w:hint="eastAsia"/>
          <w:color w:val="000000" w:themeColor="text1"/>
          <w:sz w:val="32"/>
          <w:szCs w:val="32"/>
        </w:rPr>
        <w:t>人民币合格境外机构投资者</w:t>
      </w:r>
      <w:r w:rsidR="005212C9" w:rsidRPr="00B47163">
        <w:rPr>
          <w:rFonts w:ascii="Times New Roman" w:eastAsia="仿宋" w:hAnsi="Times New Roman" w:hint="eastAsia"/>
          <w:color w:val="000000" w:themeColor="text1"/>
          <w:sz w:val="32"/>
          <w:szCs w:val="32"/>
        </w:rPr>
        <w:t>（以下</w:t>
      </w:r>
      <w:r w:rsidR="005A4C77" w:rsidRPr="00B47163">
        <w:rPr>
          <w:rFonts w:ascii="Times New Roman" w:eastAsia="仿宋" w:hAnsi="Times New Roman" w:hint="eastAsia"/>
          <w:color w:val="000000" w:themeColor="text1"/>
          <w:sz w:val="32"/>
          <w:szCs w:val="32"/>
        </w:rPr>
        <w:t>统称</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）在</w:t>
      </w:r>
      <w:r w:rsidR="00934C66">
        <w:rPr>
          <w:rFonts w:ascii="Times New Roman" w:eastAsia="仿宋" w:hAnsi="Times New Roman" w:hint="eastAsia"/>
          <w:color w:val="000000" w:themeColor="text1"/>
          <w:sz w:val="32"/>
          <w:szCs w:val="32"/>
        </w:rPr>
        <w:t>北京证券交易所</w:t>
      </w:r>
      <w:r w:rsidR="005212C9" w:rsidRPr="00B47163">
        <w:rPr>
          <w:rFonts w:ascii="Times New Roman" w:eastAsia="仿宋" w:hAnsi="Times New Roman" w:hint="eastAsia"/>
          <w:color w:val="000000" w:themeColor="text1"/>
          <w:sz w:val="32"/>
          <w:szCs w:val="32"/>
        </w:rPr>
        <w:t>（以下简称</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）的</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行为，维护市场秩序，根据</w:t>
      </w:r>
      <w:r w:rsidR="00DA4578" w:rsidRPr="00B47163">
        <w:rPr>
          <w:rFonts w:ascii="Times New Roman" w:eastAsia="仿宋" w:hAnsi="Times New Roman" w:hint="eastAsia"/>
          <w:color w:val="000000" w:themeColor="text1"/>
          <w:sz w:val="32"/>
          <w:szCs w:val="32"/>
        </w:rPr>
        <w:t>《合格境外</w:t>
      </w:r>
      <w:r w:rsidR="00411F37" w:rsidRPr="00B47163">
        <w:rPr>
          <w:rFonts w:ascii="Times New Roman" w:eastAsia="仿宋" w:hAnsi="Times New Roman"/>
          <w:color w:val="000000" w:themeColor="text1"/>
          <w:sz w:val="32"/>
          <w:szCs w:val="32"/>
        </w:rPr>
        <w:t>机构投资者</w:t>
      </w:r>
      <w:r w:rsidR="00411F37" w:rsidRPr="00B47163">
        <w:rPr>
          <w:rFonts w:ascii="Times New Roman" w:eastAsia="仿宋" w:hAnsi="Times New Roman" w:hint="eastAsia"/>
          <w:color w:val="000000" w:themeColor="text1"/>
          <w:sz w:val="32"/>
          <w:szCs w:val="32"/>
        </w:rPr>
        <w:t>和</w:t>
      </w:r>
      <w:r w:rsidR="00DA4578" w:rsidRPr="00B47163">
        <w:rPr>
          <w:rFonts w:ascii="Times New Roman" w:eastAsia="仿宋" w:hAnsi="Times New Roman"/>
          <w:color w:val="000000" w:themeColor="text1"/>
          <w:sz w:val="32"/>
          <w:szCs w:val="32"/>
        </w:rPr>
        <w:t>人民币合格境外机构投资</w:t>
      </w:r>
      <w:r w:rsidR="000A0063">
        <w:rPr>
          <w:rFonts w:ascii="Times New Roman" w:eastAsia="仿宋" w:hAnsi="Times New Roman" w:hint="eastAsia"/>
          <w:color w:val="000000" w:themeColor="text1"/>
          <w:sz w:val="32"/>
          <w:szCs w:val="32"/>
        </w:rPr>
        <w:t>者</w:t>
      </w:r>
      <w:r w:rsidR="00DA4578" w:rsidRPr="00B47163">
        <w:rPr>
          <w:rFonts w:ascii="Times New Roman" w:eastAsia="仿宋" w:hAnsi="Times New Roman"/>
          <w:color w:val="000000" w:themeColor="text1"/>
          <w:sz w:val="32"/>
          <w:szCs w:val="32"/>
        </w:rPr>
        <w:t>境内证券期货投资管理办法</w:t>
      </w:r>
      <w:r w:rsidR="005212C9" w:rsidRPr="00B47163">
        <w:rPr>
          <w:rFonts w:ascii="Times New Roman" w:eastAsia="仿宋" w:hAnsi="Times New Roman" w:hint="eastAsia"/>
          <w:color w:val="000000" w:themeColor="text1"/>
          <w:sz w:val="32"/>
          <w:szCs w:val="32"/>
        </w:rPr>
        <w:t>》</w:t>
      </w:r>
      <w:r w:rsidR="00DA4578" w:rsidRPr="00B47163">
        <w:rPr>
          <w:rFonts w:ascii="Times New Roman" w:eastAsia="仿宋" w:hAnsi="Times New Roman"/>
          <w:color w:val="000000" w:themeColor="text1"/>
          <w:sz w:val="32"/>
          <w:szCs w:val="32"/>
        </w:rPr>
        <w:t>《</w:t>
      </w:r>
      <w:r w:rsidR="00DA4578" w:rsidRPr="00B47163">
        <w:rPr>
          <w:rFonts w:ascii="Times New Roman" w:eastAsia="仿宋" w:hAnsi="Times New Roman" w:hint="eastAsia"/>
          <w:color w:val="000000" w:themeColor="text1"/>
          <w:sz w:val="32"/>
          <w:szCs w:val="32"/>
        </w:rPr>
        <w:t>关于</w:t>
      </w:r>
      <w:r w:rsidR="00DA4578" w:rsidRPr="00B47163">
        <w:rPr>
          <w:rFonts w:ascii="Times New Roman" w:eastAsia="仿宋" w:hAnsi="Times New Roman"/>
          <w:color w:val="000000" w:themeColor="text1"/>
          <w:sz w:val="32"/>
          <w:szCs w:val="32"/>
        </w:rPr>
        <w:t>实施</w:t>
      </w:r>
      <w:r w:rsidR="00E30BC3" w:rsidRPr="00E30BC3">
        <w:rPr>
          <w:rFonts w:ascii="Times New Roman" w:eastAsia="仿宋" w:hAnsi="Times New Roman" w:hint="eastAsia"/>
          <w:color w:val="000000" w:themeColor="text1"/>
          <w:sz w:val="32"/>
          <w:szCs w:val="32"/>
        </w:rPr>
        <w:t>〈</w:t>
      </w:r>
      <w:r w:rsidR="00DA4578" w:rsidRPr="00B47163">
        <w:rPr>
          <w:rFonts w:ascii="Times New Roman" w:eastAsia="仿宋" w:hAnsi="Times New Roman" w:hint="eastAsia"/>
          <w:color w:val="000000" w:themeColor="text1"/>
          <w:sz w:val="32"/>
          <w:szCs w:val="32"/>
        </w:rPr>
        <w:t>合格境外机构投资者</w:t>
      </w:r>
      <w:r w:rsidR="00411F37" w:rsidRPr="00B47163">
        <w:rPr>
          <w:rFonts w:ascii="Times New Roman" w:eastAsia="仿宋" w:hAnsi="Times New Roman" w:hint="eastAsia"/>
          <w:color w:val="000000" w:themeColor="text1"/>
          <w:sz w:val="32"/>
          <w:szCs w:val="32"/>
        </w:rPr>
        <w:t>和</w:t>
      </w:r>
      <w:r w:rsidR="00DA4578" w:rsidRPr="00B47163">
        <w:rPr>
          <w:rFonts w:ascii="Times New Roman" w:eastAsia="仿宋" w:hAnsi="Times New Roman" w:hint="eastAsia"/>
          <w:color w:val="000000" w:themeColor="text1"/>
          <w:sz w:val="32"/>
          <w:szCs w:val="32"/>
        </w:rPr>
        <w:t>人民币合格境外机构投资</w:t>
      </w:r>
      <w:r w:rsidR="000A0063">
        <w:rPr>
          <w:rFonts w:ascii="Times New Roman" w:eastAsia="仿宋" w:hAnsi="Times New Roman" w:hint="eastAsia"/>
          <w:color w:val="000000" w:themeColor="text1"/>
          <w:sz w:val="32"/>
          <w:szCs w:val="32"/>
        </w:rPr>
        <w:t>者</w:t>
      </w:r>
      <w:r w:rsidR="00DA4578" w:rsidRPr="00B47163">
        <w:rPr>
          <w:rFonts w:ascii="Times New Roman" w:eastAsia="仿宋" w:hAnsi="Times New Roman" w:hint="eastAsia"/>
          <w:color w:val="000000" w:themeColor="text1"/>
          <w:sz w:val="32"/>
          <w:szCs w:val="32"/>
        </w:rPr>
        <w:t>境内证券期货投资管理办法</w:t>
      </w:r>
      <w:r w:rsidR="00E30BC3" w:rsidRPr="00E30BC3">
        <w:rPr>
          <w:rFonts w:ascii="Times New Roman" w:eastAsia="仿宋" w:hAnsi="Times New Roman" w:hint="eastAsia"/>
          <w:color w:val="000000" w:themeColor="text1"/>
          <w:sz w:val="32"/>
          <w:szCs w:val="32"/>
        </w:rPr>
        <w:t>〉</w:t>
      </w:r>
      <w:r w:rsidR="00DA4578" w:rsidRPr="00B47163">
        <w:rPr>
          <w:rFonts w:ascii="Times New Roman" w:eastAsia="仿宋" w:hAnsi="Times New Roman" w:hint="eastAsia"/>
          <w:color w:val="000000" w:themeColor="text1"/>
          <w:sz w:val="32"/>
          <w:szCs w:val="32"/>
        </w:rPr>
        <w:t>有关</w:t>
      </w:r>
      <w:r w:rsidR="00DA4578" w:rsidRPr="00B47163">
        <w:rPr>
          <w:rFonts w:ascii="Times New Roman" w:eastAsia="仿宋" w:hAnsi="Times New Roman"/>
          <w:color w:val="000000" w:themeColor="text1"/>
          <w:sz w:val="32"/>
          <w:szCs w:val="32"/>
        </w:rPr>
        <w:t>问题的规定》</w:t>
      </w:r>
      <w:r w:rsidR="005212C9" w:rsidRPr="00B47163">
        <w:rPr>
          <w:rFonts w:ascii="Times New Roman" w:eastAsia="仿宋" w:hAnsi="Times New Roman" w:hint="eastAsia"/>
          <w:color w:val="000000" w:themeColor="text1"/>
          <w:sz w:val="32"/>
          <w:szCs w:val="32"/>
        </w:rPr>
        <w:t>和</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相关业务规则，制定</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w:t>
      </w:r>
    </w:p>
    <w:p w14:paraId="24BD23EC" w14:textId="02553A23" w:rsidR="005212C9"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在</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的</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活动适用</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未作规定的，适用</w:t>
      </w:r>
      <w:r w:rsidR="000466D3" w:rsidRPr="00B47163">
        <w:rPr>
          <w:rFonts w:ascii="Times New Roman" w:eastAsia="仿宋" w:hAnsi="Times New Roman" w:hint="eastAsia"/>
          <w:color w:val="000000" w:themeColor="text1"/>
          <w:sz w:val="32"/>
          <w:szCs w:val="32"/>
        </w:rPr>
        <w:t>《</w:t>
      </w:r>
      <w:r w:rsidR="005E15BE">
        <w:rPr>
          <w:rFonts w:ascii="Times New Roman" w:eastAsia="仿宋" w:hAnsi="Times New Roman" w:hint="eastAsia"/>
          <w:color w:val="000000" w:themeColor="text1"/>
          <w:sz w:val="32"/>
          <w:szCs w:val="32"/>
        </w:rPr>
        <w:t>北京证券</w:t>
      </w:r>
      <w:r w:rsidR="005E15BE">
        <w:rPr>
          <w:rFonts w:ascii="Times New Roman" w:eastAsia="仿宋" w:hAnsi="Times New Roman"/>
          <w:color w:val="000000" w:themeColor="text1"/>
          <w:sz w:val="32"/>
          <w:szCs w:val="32"/>
        </w:rPr>
        <w:t>交易所</w:t>
      </w:r>
      <w:r w:rsidR="000466D3" w:rsidRPr="00B47163">
        <w:rPr>
          <w:rFonts w:ascii="Times New Roman" w:eastAsia="仿宋" w:hAnsi="Times New Roman" w:hint="eastAsia"/>
          <w:color w:val="000000" w:themeColor="text1"/>
          <w:sz w:val="32"/>
          <w:szCs w:val="32"/>
        </w:rPr>
        <w:t>交易规则</w:t>
      </w:r>
      <w:r w:rsidR="0084447D">
        <w:rPr>
          <w:rFonts w:ascii="Times New Roman" w:eastAsia="仿宋" w:hAnsi="Times New Roman" w:hint="eastAsia"/>
          <w:color w:val="000000" w:themeColor="text1"/>
          <w:sz w:val="32"/>
          <w:szCs w:val="32"/>
        </w:rPr>
        <w:t>（试行）</w:t>
      </w:r>
      <w:r w:rsidR="000466D3" w:rsidRPr="00B47163">
        <w:rPr>
          <w:rFonts w:ascii="Times New Roman" w:eastAsia="仿宋" w:hAnsi="Times New Roman" w:hint="eastAsia"/>
          <w:color w:val="000000" w:themeColor="text1"/>
          <w:sz w:val="32"/>
          <w:szCs w:val="32"/>
        </w:rPr>
        <w:t>》</w:t>
      </w:r>
      <w:r w:rsidR="005212C9" w:rsidRPr="00B47163">
        <w:rPr>
          <w:rFonts w:ascii="Times New Roman" w:eastAsia="仿宋" w:hAnsi="Times New Roman" w:hint="eastAsia"/>
          <w:color w:val="000000" w:themeColor="text1"/>
          <w:sz w:val="32"/>
          <w:szCs w:val="32"/>
        </w:rPr>
        <w:t>及</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其他相关规定。</w:t>
      </w:r>
    </w:p>
    <w:p w14:paraId="0717ED61" w14:textId="1AA409E3" w:rsidR="005212C9"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及其境内托管人、证券公司参与</w:t>
      </w:r>
      <w:r w:rsidR="00BB5F2A">
        <w:rPr>
          <w:rFonts w:ascii="Times New Roman" w:eastAsia="仿宋" w:hAnsi="Times New Roman" w:hint="eastAsia"/>
          <w:color w:val="000000" w:themeColor="text1"/>
          <w:sz w:val="32"/>
          <w:szCs w:val="32"/>
        </w:rPr>
        <w:t>本所</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应当遵守法律法规、行政规章以及</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业务规则，不得违反有关持股比例限制、信息披露要求以及交易行为监督等规定。</w:t>
      </w:r>
    </w:p>
    <w:p w14:paraId="1C54913C" w14:textId="221C13A6" w:rsidR="005A4C77"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lastRenderedPageBreak/>
        <w:t xml:space="preserve"> </w:t>
      </w:r>
      <w:r w:rsidR="003818B2">
        <w:rPr>
          <w:rFonts w:ascii="Times New Roman" w:eastAsia="方正仿宋简体" w:hAnsi="Times New Roman"/>
          <w:b/>
          <w:color w:val="000000" w:themeColor="text1"/>
          <w:sz w:val="32"/>
          <w:szCs w:val="32"/>
        </w:rPr>
        <w:t xml:space="preserve"> </w:t>
      </w:r>
      <w:r w:rsidR="005A4C77" w:rsidRPr="00B47163">
        <w:rPr>
          <w:rFonts w:ascii="Times New Roman" w:eastAsia="仿宋" w:hAnsi="Times New Roman" w:hint="eastAsia"/>
          <w:color w:val="000000" w:themeColor="text1"/>
          <w:sz w:val="32"/>
          <w:szCs w:val="32"/>
        </w:rPr>
        <w:t>合格境外投资者应当建立并实施有效的内部控制和合规管理制度，确保其投资运作、资金管理等行为符合境内法律法规。</w:t>
      </w:r>
    </w:p>
    <w:p w14:paraId="4D844F96" w14:textId="2A50D029" w:rsidR="005A4C77" w:rsidRPr="00B47163" w:rsidRDefault="005A4C77"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合格境外投资者应当指定督察员，审核向</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提交的相关报备材料，监督合格境外投资者的投资交易活动和信息披露行为，定期检查、抽查其投资交易活动等，督促其合法合规运作。督察员应当及时制止合格境外投资者违反证券交易相关法律法规、行政规章及</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业务规则的行为，并在</w:t>
      </w:r>
      <w:r w:rsidRPr="00B47163">
        <w:rPr>
          <w:rFonts w:ascii="Times New Roman" w:eastAsia="仿宋" w:hAnsi="Times New Roman"/>
          <w:color w:val="000000" w:themeColor="text1"/>
          <w:sz w:val="32"/>
          <w:szCs w:val="32"/>
        </w:rPr>
        <w:t>10</w:t>
      </w:r>
      <w:r w:rsidRPr="00B47163">
        <w:rPr>
          <w:rFonts w:ascii="Times New Roman" w:eastAsia="仿宋" w:hAnsi="Times New Roman"/>
          <w:color w:val="000000" w:themeColor="text1"/>
          <w:sz w:val="32"/>
          <w:szCs w:val="32"/>
        </w:rPr>
        <w:t>个交易日内向</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color w:val="000000" w:themeColor="text1"/>
          <w:sz w:val="32"/>
          <w:szCs w:val="32"/>
        </w:rPr>
        <w:t>报告。</w:t>
      </w:r>
    </w:p>
    <w:p w14:paraId="0D07C70B" w14:textId="4C3A674B" w:rsidR="0054368B" w:rsidRPr="003818B2"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Style w:val="a4"/>
          <w:rFonts w:ascii="Times New Roman" w:eastAsia="仿宋" w:hAnsi="Times New Roman"/>
          <w:b w:val="0"/>
          <w:bCs w:val="0"/>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参与</w:t>
      </w:r>
      <w:r w:rsidR="00BB5F2A">
        <w:rPr>
          <w:rFonts w:ascii="Times New Roman" w:eastAsia="仿宋" w:hAnsi="Times New Roman" w:hint="eastAsia"/>
          <w:color w:val="000000" w:themeColor="text1"/>
          <w:sz w:val="32"/>
          <w:szCs w:val="32"/>
        </w:rPr>
        <w:t>本所</w:t>
      </w:r>
      <w:r w:rsidR="00DA4578" w:rsidRPr="00B47163">
        <w:rPr>
          <w:rFonts w:ascii="Times New Roman" w:eastAsia="仿宋" w:hAnsi="Times New Roman" w:hint="eastAsia"/>
          <w:color w:val="000000" w:themeColor="text1"/>
          <w:sz w:val="32"/>
          <w:szCs w:val="32"/>
        </w:rPr>
        <w:t>证券交易</w:t>
      </w:r>
      <w:r w:rsidR="005212C9" w:rsidRPr="00B47163">
        <w:rPr>
          <w:rFonts w:ascii="Times New Roman" w:eastAsia="仿宋" w:hAnsi="Times New Roman" w:hint="eastAsia"/>
          <w:color w:val="000000" w:themeColor="text1"/>
          <w:sz w:val="32"/>
          <w:szCs w:val="32"/>
        </w:rPr>
        <w:t>的登记和结算事宜，</w:t>
      </w:r>
      <w:r w:rsidR="005212C9" w:rsidRPr="001926A2">
        <w:rPr>
          <w:rFonts w:ascii="Times New Roman" w:eastAsia="仿宋" w:hAnsi="Times New Roman" w:hint="eastAsia"/>
          <w:color w:val="000000" w:themeColor="text1"/>
          <w:sz w:val="32"/>
          <w:szCs w:val="32"/>
        </w:rPr>
        <w:t>由</w:t>
      </w:r>
      <w:r w:rsidR="00F602EF" w:rsidRPr="001926A2">
        <w:rPr>
          <w:rFonts w:ascii="Times New Roman" w:eastAsia="仿宋" w:hAnsi="Times New Roman" w:hint="eastAsia"/>
          <w:color w:val="000000" w:themeColor="text1"/>
          <w:sz w:val="32"/>
          <w:szCs w:val="32"/>
        </w:rPr>
        <w:t>证券</w:t>
      </w:r>
      <w:r w:rsidR="005212C9" w:rsidRPr="001926A2">
        <w:rPr>
          <w:rFonts w:ascii="Times New Roman" w:eastAsia="仿宋" w:hAnsi="Times New Roman" w:hint="eastAsia"/>
          <w:color w:val="000000" w:themeColor="text1"/>
          <w:sz w:val="32"/>
          <w:szCs w:val="32"/>
        </w:rPr>
        <w:t>登记结算机构按其业务规则办理。</w:t>
      </w:r>
    </w:p>
    <w:p w14:paraId="05ADC3CF" w14:textId="77998C1F" w:rsidR="0054368B" w:rsidRPr="003818B2" w:rsidRDefault="005212C9" w:rsidP="00EB0CF3">
      <w:pPr>
        <w:pStyle w:val="a3"/>
        <w:widowControl w:val="0"/>
        <w:shd w:val="clear" w:color="auto" w:fill="FFFFFF"/>
        <w:spacing w:before="240" w:beforeAutospacing="0" w:after="240" w:afterAutospacing="0" w:line="600" w:lineRule="exact"/>
        <w:jc w:val="center"/>
        <w:rPr>
          <w:rStyle w:val="a4"/>
          <w:bCs w:val="0"/>
          <w:sz w:val="30"/>
          <w:szCs w:val="30"/>
        </w:rPr>
      </w:pPr>
      <w:r w:rsidRPr="003818B2">
        <w:rPr>
          <w:rStyle w:val="a4"/>
          <w:rFonts w:ascii="Times New Roman" w:eastAsia="黑体" w:hAnsi="Times New Roman" w:hint="eastAsia"/>
          <w:b w:val="0"/>
          <w:color w:val="000000" w:themeColor="text1"/>
          <w:sz w:val="30"/>
          <w:szCs w:val="30"/>
        </w:rPr>
        <w:t>第</w:t>
      </w:r>
      <w:r w:rsidR="0054368B" w:rsidRPr="003818B2">
        <w:rPr>
          <w:rStyle w:val="a4"/>
          <w:rFonts w:ascii="Times New Roman" w:eastAsia="黑体" w:hAnsi="Times New Roman" w:hint="eastAsia"/>
          <w:b w:val="0"/>
          <w:color w:val="000000" w:themeColor="text1"/>
          <w:sz w:val="30"/>
          <w:szCs w:val="30"/>
        </w:rPr>
        <w:t>二</w:t>
      </w:r>
      <w:r w:rsidRPr="003818B2">
        <w:rPr>
          <w:rStyle w:val="a4"/>
          <w:rFonts w:ascii="Times New Roman" w:eastAsia="黑体" w:hAnsi="Times New Roman" w:hint="eastAsia"/>
          <w:b w:val="0"/>
          <w:color w:val="000000" w:themeColor="text1"/>
          <w:sz w:val="30"/>
          <w:szCs w:val="30"/>
        </w:rPr>
        <w:t>章</w:t>
      </w:r>
      <w:r w:rsidR="00322FE8" w:rsidRPr="003818B2">
        <w:rPr>
          <w:rStyle w:val="a4"/>
          <w:rFonts w:ascii="Times New Roman" w:eastAsia="黑体" w:hAnsi="Times New Roman" w:hint="eastAsia"/>
          <w:b w:val="0"/>
          <w:color w:val="000000" w:themeColor="text1"/>
          <w:sz w:val="30"/>
          <w:szCs w:val="30"/>
        </w:rPr>
        <w:t xml:space="preserve"> </w:t>
      </w:r>
      <w:r w:rsidR="001911E7" w:rsidRPr="003818B2">
        <w:rPr>
          <w:rStyle w:val="a4"/>
          <w:rFonts w:ascii="Times New Roman" w:eastAsia="黑体" w:hAnsi="Times New Roman" w:hint="eastAsia"/>
          <w:b w:val="0"/>
          <w:color w:val="000000" w:themeColor="text1"/>
          <w:sz w:val="30"/>
          <w:szCs w:val="30"/>
        </w:rPr>
        <w:t xml:space="preserve"> </w:t>
      </w:r>
      <w:r w:rsidRPr="003818B2">
        <w:rPr>
          <w:rStyle w:val="a4"/>
          <w:rFonts w:ascii="Times New Roman" w:eastAsia="黑体" w:hAnsi="Times New Roman" w:hint="eastAsia"/>
          <w:b w:val="0"/>
          <w:color w:val="000000" w:themeColor="text1"/>
          <w:sz w:val="30"/>
          <w:szCs w:val="30"/>
        </w:rPr>
        <w:t>信息备案</w:t>
      </w:r>
    </w:p>
    <w:p w14:paraId="763D98AA" w14:textId="58A18655" w:rsidR="00157723"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托管人应</w:t>
      </w:r>
      <w:r w:rsidR="005A4C77" w:rsidRPr="00B47163">
        <w:rPr>
          <w:rFonts w:ascii="Times New Roman" w:eastAsia="仿宋" w:hAnsi="Times New Roman" w:hint="eastAsia"/>
          <w:color w:val="000000" w:themeColor="text1"/>
          <w:sz w:val="32"/>
          <w:szCs w:val="32"/>
        </w:rPr>
        <w:t>在</w:t>
      </w:r>
      <w:r w:rsidR="005A4C77" w:rsidRPr="00B47163">
        <w:rPr>
          <w:rFonts w:ascii="Times New Roman" w:eastAsia="仿宋" w:hAnsi="Times New Roman"/>
          <w:color w:val="000000" w:themeColor="text1"/>
          <w:sz w:val="32"/>
          <w:szCs w:val="32"/>
        </w:rPr>
        <w:t>被指定后</w:t>
      </w:r>
      <w:r w:rsidR="005A4C77" w:rsidRPr="00B47163">
        <w:rPr>
          <w:rFonts w:ascii="Times New Roman" w:eastAsia="仿宋" w:hAnsi="Times New Roman"/>
          <w:color w:val="000000" w:themeColor="text1"/>
          <w:sz w:val="32"/>
          <w:szCs w:val="32"/>
        </w:rPr>
        <w:t>5</w:t>
      </w:r>
      <w:r w:rsidR="005A4C77" w:rsidRPr="00B47163">
        <w:rPr>
          <w:rFonts w:ascii="Times New Roman" w:eastAsia="仿宋" w:hAnsi="Times New Roman"/>
          <w:color w:val="000000" w:themeColor="text1"/>
          <w:sz w:val="32"/>
          <w:szCs w:val="32"/>
        </w:rPr>
        <w:t>个交易日内</w:t>
      </w:r>
      <w:r w:rsidR="005212C9" w:rsidRPr="00B47163">
        <w:rPr>
          <w:rFonts w:ascii="Times New Roman" w:eastAsia="仿宋" w:hAnsi="Times New Roman" w:hint="eastAsia"/>
          <w:color w:val="000000" w:themeColor="text1"/>
          <w:sz w:val="32"/>
          <w:szCs w:val="32"/>
        </w:rPr>
        <w:t>向</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报备</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基本信息、</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托管人基本信息及</w:t>
      </w:r>
      <w:r w:rsidR="002D594B" w:rsidRPr="00B47163">
        <w:rPr>
          <w:rFonts w:ascii="Times New Roman" w:eastAsia="仿宋" w:hAnsi="Times New Roman" w:hint="eastAsia"/>
          <w:color w:val="000000" w:themeColor="text1"/>
          <w:sz w:val="32"/>
          <w:szCs w:val="32"/>
        </w:rPr>
        <w:t>接受</w:t>
      </w:r>
      <w:r w:rsidR="00FA58AA" w:rsidRPr="00B47163">
        <w:rPr>
          <w:rFonts w:ascii="Times New Roman" w:eastAsia="仿宋" w:hAnsi="Times New Roman"/>
          <w:color w:val="000000" w:themeColor="text1"/>
          <w:sz w:val="32"/>
          <w:szCs w:val="32"/>
        </w:rPr>
        <w:t>合格境外投资者</w:t>
      </w:r>
      <w:r w:rsidR="002D594B" w:rsidRPr="00B47163">
        <w:rPr>
          <w:rFonts w:ascii="Times New Roman" w:eastAsia="仿宋" w:hAnsi="Times New Roman"/>
          <w:color w:val="000000" w:themeColor="text1"/>
          <w:sz w:val="32"/>
          <w:szCs w:val="32"/>
        </w:rPr>
        <w:t>委托的</w:t>
      </w:r>
      <w:r w:rsidR="00261076" w:rsidRPr="00B47163">
        <w:rPr>
          <w:rFonts w:ascii="Times New Roman" w:eastAsia="仿宋" w:hAnsi="Times New Roman" w:hint="eastAsia"/>
          <w:color w:val="000000" w:themeColor="text1"/>
          <w:sz w:val="32"/>
          <w:szCs w:val="32"/>
        </w:rPr>
        <w:t>境内</w:t>
      </w:r>
      <w:r w:rsidR="002D594B" w:rsidRPr="00B47163">
        <w:rPr>
          <w:rFonts w:ascii="Times New Roman" w:eastAsia="仿宋" w:hAnsi="Times New Roman" w:hint="eastAsia"/>
          <w:color w:val="000000" w:themeColor="text1"/>
          <w:sz w:val="32"/>
          <w:szCs w:val="32"/>
        </w:rPr>
        <w:t>证券公司（以下简称受托证券公司</w:t>
      </w:r>
      <w:r w:rsidR="000720DA" w:rsidRPr="00B47163">
        <w:rPr>
          <w:rFonts w:ascii="Times New Roman" w:eastAsia="仿宋" w:hAnsi="Times New Roman" w:hint="eastAsia"/>
          <w:color w:val="000000" w:themeColor="text1"/>
          <w:sz w:val="32"/>
          <w:szCs w:val="32"/>
        </w:rPr>
        <w:t>）</w:t>
      </w:r>
      <w:r w:rsidR="005212C9" w:rsidRPr="00B47163">
        <w:rPr>
          <w:rFonts w:ascii="Times New Roman" w:eastAsia="仿宋" w:hAnsi="Times New Roman" w:hint="eastAsia"/>
          <w:color w:val="000000" w:themeColor="text1"/>
          <w:sz w:val="32"/>
          <w:szCs w:val="32"/>
        </w:rPr>
        <w:t>的基本信息。</w:t>
      </w:r>
    </w:p>
    <w:p w14:paraId="3416A200" w14:textId="508A6AAD" w:rsidR="002D594B" w:rsidRPr="00B47163" w:rsidRDefault="002D594B"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color w:val="000000" w:themeColor="text1"/>
          <w:sz w:val="32"/>
          <w:szCs w:val="32"/>
        </w:rPr>
        <w:t>2</w:t>
      </w:r>
      <w:r w:rsidRPr="00B47163">
        <w:rPr>
          <w:rFonts w:ascii="Times New Roman" w:eastAsia="仿宋" w:hAnsi="Times New Roman"/>
          <w:color w:val="000000" w:themeColor="text1"/>
          <w:sz w:val="32"/>
          <w:szCs w:val="32"/>
        </w:rPr>
        <w:t>个以上托管人的，应当指定</w:t>
      </w:r>
      <w:r w:rsidRPr="00B47163">
        <w:rPr>
          <w:rFonts w:ascii="Times New Roman" w:eastAsia="仿宋" w:hAnsi="Times New Roman"/>
          <w:color w:val="000000" w:themeColor="text1"/>
          <w:sz w:val="32"/>
          <w:szCs w:val="32"/>
        </w:rPr>
        <w:t>1</w:t>
      </w:r>
      <w:r w:rsidRPr="00B47163">
        <w:rPr>
          <w:rFonts w:ascii="Times New Roman" w:eastAsia="仿宋" w:hAnsi="Times New Roman"/>
          <w:color w:val="000000" w:themeColor="text1"/>
          <w:sz w:val="32"/>
          <w:szCs w:val="32"/>
        </w:rPr>
        <w:t>个主</w:t>
      </w:r>
      <w:r w:rsidR="00FC1B8F" w:rsidRPr="00B47163">
        <w:rPr>
          <w:rFonts w:ascii="Times New Roman" w:eastAsia="仿宋" w:hAnsi="Times New Roman" w:hint="eastAsia"/>
          <w:color w:val="000000" w:themeColor="text1"/>
          <w:sz w:val="32"/>
          <w:szCs w:val="32"/>
        </w:rPr>
        <w:t>报告</w:t>
      </w:r>
      <w:r w:rsidRPr="00B47163">
        <w:rPr>
          <w:rFonts w:ascii="Times New Roman" w:eastAsia="仿宋" w:hAnsi="Times New Roman" w:hint="eastAsia"/>
          <w:color w:val="000000" w:themeColor="text1"/>
          <w:sz w:val="32"/>
          <w:szCs w:val="32"/>
        </w:rPr>
        <w:t>人，负责</w:t>
      </w:r>
      <w:r w:rsidR="00261076" w:rsidRPr="00B47163">
        <w:rPr>
          <w:rFonts w:ascii="Times New Roman" w:eastAsia="仿宋" w:hAnsi="Times New Roman" w:hint="eastAsia"/>
          <w:color w:val="000000" w:themeColor="text1"/>
          <w:sz w:val="32"/>
          <w:szCs w:val="32"/>
        </w:rPr>
        <w:t>代</w:t>
      </w:r>
      <w:r w:rsidR="00261076" w:rsidRPr="00B47163">
        <w:rPr>
          <w:rFonts w:ascii="Times New Roman" w:eastAsia="仿宋" w:hAnsi="Times New Roman"/>
          <w:color w:val="000000" w:themeColor="text1"/>
          <w:sz w:val="32"/>
          <w:szCs w:val="32"/>
        </w:rPr>
        <w:t>其统一</w:t>
      </w:r>
      <w:r w:rsidR="00261076" w:rsidRPr="00B47163">
        <w:rPr>
          <w:rFonts w:ascii="Times New Roman" w:eastAsia="仿宋" w:hAnsi="Times New Roman" w:hint="eastAsia"/>
          <w:color w:val="000000" w:themeColor="text1"/>
          <w:sz w:val="32"/>
          <w:szCs w:val="32"/>
        </w:rPr>
        <w:t>办理</w:t>
      </w:r>
      <w:r w:rsidRPr="00B47163">
        <w:rPr>
          <w:rFonts w:ascii="Times New Roman" w:eastAsia="仿宋" w:hAnsi="Times New Roman"/>
          <w:color w:val="000000" w:themeColor="text1"/>
          <w:sz w:val="32"/>
          <w:szCs w:val="32"/>
        </w:rPr>
        <w:t>信息报备</w:t>
      </w:r>
      <w:r w:rsidR="00261076" w:rsidRPr="00B47163">
        <w:rPr>
          <w:rFonts w:ascii="Times New Roman" w:eastAsia="仿宋" w:hAnsi="Times New Roman" w:hint="eastAsia"/>
          <w:color w:val="000000" w:themeColor="text1"/>
          <w:sz w:val="32"/>
          <w:szCs w:val="32"/>
        </w:rPr>
        <w:t>等</w:t>
      </w:r>
      <w:r w:rsidRPr="00B47163">
        <w:rPr>
          <w:rFonts w:ascii="Times New Roman" w:eastAsia="仿宋" w:hAnsi="Times New Roman"/>
          <w:color w:val="000000" w:themeColor="text1"/>
          <w:sz w:val="32"/>
          <w:szCs w:val="32"/>
        </w:rPr>
        <w:t>事项。</w:t>
      </w:r>
    </w:p>
    <w:p w14:paraId="6351B7BC" w14:textId="47AB5B7F" w:rsidR="005212C9"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212C9" w:rsidRPr="00B47163">
        <w:rPr>
          <w:rFonts w:ascii="Times New Roman" w:eastAsia="仿宋" w:hAnsi="Times New Roman" w:hint="eastAsia"/>
          <w:color w:val="000000" w:themeColor="text1"/>
          <w:sz w:val="32"/>
          <w:szCs w:val="32"/>
        </w:rPr>
        <w:t>出现下列情形之一的，其托管人应当在该事实发生之日起</w:t>
      </w:r>
      <w:r w:rsidR="005212C9" w:rsidRPr="00B47163">
        <w:rPr>
          <w:rFonts w:ascii="Times New Roman" w:eastAsia="仿宋" w:hAnsi="Times New Roman"/>
          <w:color w:val="000000" w:themeColor="text1"/>
          <w:sz w:val="32"/>
          <w:szCs w:val="32"/>
        </w:rPr>
        <w:t>5</w:t>
      </w:r>
      <w:r w:rsidR="005212C9" w:rsidRPr="00B47163">
        <w:rPr>
          <w:rFonts w:ascii="Times New Roman" w:eastAsia="仿宋" w:hAnsi="Times New Roman"/>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005212C9" w:rsidRPr="00B47163">
        <w:rPr>
          <w:rFonts w:ascii="Times New Roman" w:eastAsia="仿宋" w:hAnsi="Times New Roman" w:hint="eastAsia"/>
          <w:color w:val="000000" w:themeColor="text1"/>
          <w:sz w:val="32"/>
          <w:szCs w:val="32"/>
        </w:rPr>
        <w:t>内将有关情况报</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备案</w:t>
      </w:r>
      <w:r w:rsidR="003424A1">
        <w:rPr>
          <w:rFonts w:ascii="Times New Roman" w:eastAsia="仿宋" w:hAnsi="Times New Roman" w:hint="eastAsia"/>
          <w:color w:val="000000" w:themeColor="text1"/>
          <w:sz w:val="32"/>
          <w:szCs w:val="32"/>
        </w:rPr>
        <w:t>：</w:t>
      </w:r>
    </w:p>
    <w:p w14:paraId="51028A0D" w14:textId="172ABF43"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（一）取得</w:t>
      </w:r>
      <w:r w:rsidR="00261076" w:rsidRPr="00B47163">
        <w:rPr>
          <w:rFonts w:ascii="Times New Roman" w:eastAsia="仿宋" w:hAnsi="Times New Roman" w:hint="eastAsia"/>
          <w:color w:val="000000" w:themeColor="text1"/>
          <w:sz w:val="32"/>
          <w:szCs w:val="32"/>
        </w:rPr>
        <w:t>、</w:t>
      </w:r>
      <w:r w:rsidR="00157723" w:rsidRPr="00B47163">
        <w:rPr>
          <w:rFonts w:ascii="Times New Roman" w:eastAsia="仿宋" w:hAnsi="Times New Roman"/>
          <w:color w:val="000000" w:themeColor="text1"/>
          <w:sz w:val="32"/>
          <w:szCs w:val="32"/>
        </w:rPr>
        <w:t>变更</w:t>
      </w:r>
      <w:r w:rsidR="00261076"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color w:val="000000" w:themeColor="text1"/>
          <w:sz w:val="32"/>
          <w:szCs w:val="32"/>
        </w:rPr>
        <w:t>换领或注销</w:t>
      </w:r>
      <w:r w:rsidR="00804FAA" w:rsidRPr="00B47163">
        <w:rPr>
          <w:rFonts w:ascii="Times New Roman" w:eastAsia="仿宋" w:hAnsi="Times New Roman" w:hint="eastAsia"/>
          <w:color w:val="000000" w:themeColor="text1"/>
          <w:sz w:val="32"/>
          <w:szCs w:val="32"/>
        </w:rPr>
        <w:t>经营</w:t>
      </w:r>
      <w:r w:rsidR="00804FAA" w:rsidRPr="00B47163">
        <w:rPr>
          <w:rFonts w:ascii="Times New Roman" w:eastAsia="仿宋" w:hAnsi="Times New Roman"/>
          <w:color w:val="000000" w:themeColor="text1"/>
          <w:sz w:val="32"/>
          <w:szCs w:val="32"/>
        </w:rPr>
        <w:t>证券期货</w:t>
      </w:r>
      <w:r w:rsidRPr="00B47163">
        <w:rPr>
          <w:rFonts w:ascii="Times New Roman" w:eastAsia="仿宋" w:hAnsi="Times New Roman" w:hint="eastAsia"/>
          <w:color w:val="000000" w:themeColor="text1"/>
          <w:sz w:val="32"/>
          <w:szCs w:val="32"/>
        </w:rPr>
        <w:t>业务许可证；</w:t>
      </w:r>
    </w:p>
    <w:p w14:paraId="6976FDFF" w14:textId="556B36B5"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lastRenderedPageBreak/>
        <w:t>（</w:t>
      </w:r>
      <w:r w:rsidR="00FA58AA" w:rsidRPr="00B47163">
        <w:rPr>
          <w:rFonts w:ascii="Times New Roman" w:eastAsia="仿宋" w:hAnsi="Times New Roman" w:hint="eastAsia"/>
          <w:color w:val="000000" w:themeColor="text1"/>
          <w:sz w:val="32"/>
          <w:szCs w:val="32"/>
        </w:rPr>
        <w:t>二</w:t>
      </w:r>
      <w:r w:rsidRPr="00B47163">
        <w:rPr>
          <w:rFonts w:ascii="Times New Roman" w:eastAsia="仿宋" w:hAnsi="Times New Roman" w:hint="eastAsia"/>
          <w:color w:val="000000" w:themeColor="text1"/>
          <w:sz w:val="32"/>
          <w:szCs w:val="32"/>
        </w:rPr>
        <w:t>）指定或变更托管人</w:t>
      </w:r>
      <w:r w:rsidR="00261076"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color w:val="000000" w:themeColor="text1"/>
          <w:sz w:val="32"/>
          <w:szCs w:val="32"/>
        </w:rPr>
        <w:t>主报告人</w:t>
      </w:r>
      <w:r w:rsidRPr="00B47163">
        <w:rPr>
          <w:rFonts w:ascii="Times New Roman" w:eastAsia="仿宋" w:hAnsi="Times New Roman" w:hint="eastAsia"/>
          <w:color w:val="000000" w:themeColor="text1"/>
          <w:sz w:val="32"/>
          <w:szCs w:val="32"/>
        </w:rPr>
        <w:t>；</w:t>
      </w:r>
    </w:p>
    <w:p w14:paraId="14FB0159" w14:textId="49820E8F"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FA58AA" w:rsidRPr="00B47163">
        <w:rPr>
          <w:rFonts w:ascii="Times New Roman" w:eastAsia="仿宋" w:hAnsi="Times New Roman" w:hint="eastAsia"/>
          <w:color w:val="000000" w:themeColor="text1"/>
          <w:sz w:val="32"/>
          <w:szCs w:val="32"/>
        </w:rPr>
        <w:t>三</w:t>
      </w:r>
      <w:r w:rsidRPr="00B47163">
        <w:rPr>
          <w:rFonts w:ascii="Times New Roman" w:eastAsia="仿宋" w:hAnsi="Times New Roman" w:hint="eastAsia"/>
          <w:color w:val="000000" w:themeColor="text1"/>
          <w:sz w:val="32"/>
          <w:szCs w:val="32"/>
        </w:rPr>
        <w:t>）开立证券账户，指定或变更</w:t>
      </w:r>
      <w:r w:rsidR="00B232FF" w:rsidRPr="00B47163">
        <w:rPr>
          <w:rFonts w:ascii="Times New Roman" w:eastAsia="仿宋" w:hAnsi="Times New Roman" w:hint="eastAsia"/>
          <w:color w:val="000000" w:themeColor="text1"/>
          <w:sz w:val="32"/>
          <w:szCs w:val="32"/>
        </w:rPr>
        <w:t>受托证券</w:t>
      </w:r>
      <w:r w:rsidR="00B232FF" w:rsidRPr="00B47163">
        <w:rPr>
          <w:rFonts w:ascii="Times New Roman" w:eastAsia="仿宋" w:hAnsi="Times New Roman"/>
          <w:color w:val="000000" w:themeColor="text1"/>
          <w:sz w:val="32"/>
          <w:szCs w:val="32"/>
        </w:rPr>
        <w:t>公司</w:t>
      </w:r>
      <w:r w:rsidRPr="00B47163">
        <w:rPr>
          <w:rFonts w:ascii="Times New Roman" w:eastAsia="仿宋" w:hAnsi="Times New Roman" w:hint="eastAsia"/>
          <w:color w:val="000000" w:themeColor="text1"/>
          <w:sz w:val="32"/>
          <w:szCs w:val="32"/>
        </w:rPr>
        <w:t>；</w:t>
      </w:r>
    </w:p>
    <w:p w14:paraId="1DCB2351" w14:textId="3FED0EEE" w:rsidR="00261076" w:rsidRPr="00B47163" w:rsidRDefault="00261076"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Pr="00B47163">
        <w:rPr>
          <w:rFonts w:ascii="Times New Roman" w:eastAsia="仿宋" w:hAnsi="Times New Roman"/>
          <w:color w:val="000000" w:themeColor="text1"/>
          <w:sz w:val="32"/>
          <w:szCs w:val="32"/>
        </w:rPr>
        <w:t>四）</w:t>
      </w:r>
      <w:r w:rsidRPr="00B47163">
        <w:rPr>
          <w:rFonts w:ascii="Times New Roman" w:eastAsia="仿宋" w:hAnsi="Times New Roman" w:hint="eastAsia"/>
          <w:color w:val="000000" w:themeColor="text1"/>
          <w:sz w:val="32"/>
          <w:szCs w:val="32"/>
        </w:rPr>
        <w:t>指定</w:t>
      </w:r>
      <w:r w:rsidRPr="00B47163">
        <w:rPr>
          <w:rFonts w:ascii="Times New Roman" w:eastAsia="仿宋" w:hAnsi="Times New Roman"/>
          <w:color w:val="000000" w:themeColor="text1"/>
          <w:sz w:val="32"/>
          <w:szCs w:val="32"/>
        </w:rPr>
        <w:t>或变更受托证券公司的交易单元；</w:t>
      </w:r>
    </w:p>
    <w:p w14:paraId="7C6F6169" w14:textId="3942EF93"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五</w:t>
      </w:r>
      <w:r w:rsidRPr="00B47163">
        <w:rPr>
          <w:rFonts w:ascii="Times New Roman" w:eastAsia="仿宋" w:hAnsi="Times New Roman" w:hint="eastAsia"/>
          <w:color w:val="000000" w:themeColor="text1"/>
          <w:sz w:val="32"/>
          <w:szCs w:val="32"/>
        </w:rPr>
        <w:t>）变更机构名称；</w:t>
      </w:r>
    </w:p>
    <w:p w14:paraId="57F8EE2E" w14:textId="58BD3255"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六</w:t>
      </w:r>
      <w:r w:rsidRPr="00B47163">
        <w:rPr>
          <w:rFonts w:ascii="Times New Roman" w:eastAsia="仿宋" w:hAnsi="Times New Roman" w:hint="eastAsia"/>
          <w:color w:val="000000" w:themeColor="text1"/>
          <w:sz w:val="32"/>
          <w:szCs w:val="32"/>
        </w:rPr>
        <w:t>）变更控股股东</w:t>
      </w:r>
      <w:r w:rsidR="00261076" w:rsidRPr="00B47163">
        <w:rPr>
          <w:rFonts w:ascii="Times New Roman" w:eastAsia="仿宋" w:hAnsi="Times New Roman" w:hint="eastAsia"/>
          <w:color w:val="000000" w:themeColor="text1"/>
          <w:sz w:val="32"/>
          <w:szCs w:val="32"/>
        </w:rPr>
        <w:t>或</w:t>
      </w:r>
      <w:r w:rsidR="00157723" w:rsidRPr="00B47163">
        <w:rPr>
          <w:rFonts w:ascii="Times New Roman" w:eastAsia="仿宋" w:hAnsi="Times New Roman"/>
          <w:color w:val="000000" w:themeColor="text1"/>
          <w:sz w:val="32"/>
          <w:szCs w:val="32"/>
        </w:rPr>
        <w:t>实际控制人</w:t>
      </w:r>
      <w:r w:rsidRPr="00B47163">
        <w:rPr>
          <w:rFonts w:ascii="Times New Roman" w:eastAsia="仿宋" w:hAnsi="Times New Roman" w:hint="eastAsia"/>
          <w:color w:val="000000" w:themeColor="text1"/>
          <w:sz w:val="32"/>
          <w:szCs w:val="32"/>
        </w:rPr>
        <w:t>；</w:t>
      </w:r>
    </w:p>
    <w:p w14:paraId="7095E912" w14:textId="32E2AAB1" w:rsidR="00261076" w:rsidRPr="00B47163" w:rsidRDefault="00261076"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Pr="00B47163">
        <w:rPr>
          <w:rFonts w:ascii="Times New Roman" w:eastAsia="仿宋" w:hAnsi="Times New Roman"/>
          <w:color w:val="000000" w:themeColor="text1"/>
          <w:sz w:val="32"/>
          <w:szCs w:val="32"/>
        </w:rPr>
        <w:t>七）</w:t>
      </w:r>
      <w:r w:rsidR="00743B97" w:rsidRPr="00B47163">
        <w:rPr>
          <w:rFonts w:ascii="Times New Roman" w:eastAsia="仿宋" w:hAnsi="Times New Roman" w:hint="eastAsia"/>
          <w:color w:val="000000" w:themeColor="text1"/>
          <w:sz w:val="32"/>
          <w:szCs w:val="32"/>
        </w:rPr>
        <w:t>指定</w:t>
      </w:r>
      <w:r w:rsidRPr="00B47163">
        <w:rPr>
          <w:rFonts w:ascii="Times New Roman" w:eastAsia="仿宋" w:hAnsi="Times New Roman"/>
          <w:color w:val="000000" w:themeColor="text1"/>
          <w:sz w:val="32"/>
          <w:szCs w:val="32"/>
        </w:rPr>
        <w:t>或变更督察员；</w:t>
      </w:r>
    </w:p>
    <w:p w14:paraId="03D6506D" w14:textId="68B53E6F"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八</w:t>
      </w:r>
      <w:r w:rsidRPr="00B47163">
        <w:rPr>
          <w:rFonts w:ascii="Times New Roman" w:eastAsia="仿宋" w:hAnsi="Times New Roman" w:hint="eastAsia"/>
          <w:color w:val="000000" w:themeColor="text1"/>
          <w:sz w:val="32"/>
          <w:szCs w:val="32"/>
        </w:rPr>
        <w:t>）涉及重大诉讼或其他重大事件</w:t>
      </w:r>
      <w:r w:rsidR="004C04B5" w:rsidRPr="00B47163">
        <w:rPr>
          <w:rFonts w:ascii="Times New Roman" w:eastAsia="仿宋" w:hAnsi="Times New Roman" w:hint="eastAsia"/>
          <w:color w:val="000000" w:themeColor="text1"/>
          <w:sz w:val="32"/>
          <w:szCs w:val="32"/>
        </w:rPr>
        <w:t>；</w:t>
      </w:r>
    </w:p>
    <w:p w14:paraId="4FD826C9" w14:textId="21AE5899"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九</w:t>
      </w:r>
      <w:r w:rsidRPr="00B47163">
        <w:rPr>
          <w:rFonts w:ascii="Times New Roman" w:eastAsia="仿宋" w:hAnsi="Times New Roman" w:hint="eastAsia"/>
          <w:color w:val="000000" w:themeColor="text1"/>
          <w:sz w:val="32"/>
          <w:szCs w:val="32"/>
        </w:rPr>
        <w:t>）在境外受到重大处罚；</w:t>
      </w:r>
    </w:p>
    <w:p w14:paraId="3254C7E9" w14:textId="0D1EA981"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十</w:t>
      </w:r>
      <w:r w:rsidRPr="00B47163">
        <w:rPr>
          <w:rFonts w:ascii="Times New Roman" w:eastAsia="仿宋" w:hAnsi="Times New Roman" w:hint="eastAsia"/>
          <w:color w:val="000000" w:themeColor="text1"/>
          <w:sz w:val="32"/>
          <w:szCs w:val="32"/>
        </w:rPr>
        <w:t>）受到中国证监会</w:t>
      </w:r>
      <w:r w:rsidR="00B92195" w:rsidRPr="00B47163">
        <w:rPr>
          <w:rFonts w:ascii="Times New Roman" w:eastAsia="仿宋" w:hAnsi="Times New Roman" w:hint="eastAsia"/>
          <w:color w:val="000000" w:themeColor="text1"/>
          <w:sz w:val="32"/>
          <w:szCs w:val="32"/>
        </w:rPr>
        <w:t>、</w:t>
      </w:r>
      <w:r w:rsidR="009002F1" w:rsidRPr="00B47163">
        <w:rPr>
          <w:rFonts w:ascii="Times New Roman" w:eastAsia="仿宋" w:hAnsi="Times New Roman" w:hint="eastAsia"/>
          <w:color w:val="000000" w:themeColor="text1"/>
          <w:sz w:val="32"/>
          <w:szCs w:val="32"/>
        </w:rPr>
        <w:t>中国</w:t>
      </w:r>
      <w:r w:rsidR="00B92195" w:rsidRPr="00B47163">
        <w:rPr>
          <w:rFonts w:ascii="Times New Roman" w:eastAsia="仿宋" w:hAnsi="Times New Roman" w:hint="eastAsia"/>
          <w:color w:val="000000" w:themeColor="text1"/>
          <w:sz w:val="32"/>
          <w:szCs w:val="32"/>
        </w:rPr>
        <w:t>人民银行或</w:t>
      </w:r>
      <w:r w:rsidRPr="00B47163">
        <w:rPr>
          <w:rFonts w:ascii="Times New Roman" w:eastAsia="仿宋" w:hAnsi="Times New Roman" w:hint="eastAsia"/>
          <w:color w:val="000000" w:themeColor="text1"/>
          <w:sz w:val="32"/>
          <w:szCs w:val="32"/>
        </w:rPr>
        <w:t>国家外汇管理局处罚；</w:t>
      </w:r>
    </w:p>
    <w:p w14:paraId="2332E614" w14:textId="13E1F134" w:rsidR="0054368B" w:rsidRPr="003818B2"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s="Calibri"/>
          <w:color w:val="000000" w:themeColor="text1"/>
          <w:sz w:val="32"/>
          <w:szCs w:val="32"/>
        </w:rPr>
      </w:pPr>
      <w:r w:rsidRPr="00B47163">
        <w:rPr>
          <w:rFonts w:ascii="Times New Roman" w:eastAsia="仿宋" w:hAnsi="Times New Roman" w:hint="eastAsia"/>
          <w:color w:val="000000" w:themeColor="text1"/>
          <w:sz w:val="32"/>
          <w:szCs w:val="32"/>
        </w:rPr>
        <w:t>（</w:t>
      </w:r>
      <w:r w:rsidR="00261076" w:rsidRPr="00B47163">
        <w:rPr>
          <w:rFonts w:ascii="Times New Roman" w:eastAsia="仿宋" w:hAnsi="Times New Roman" w:hint="eastAsia"/>
          <w:color w:val="000000" w:themeColor="text1"/>
          <w:sz w:val="32"/>
          <w:szCs w:val="32"/>
        </w:rPr>
        <w:t>十一</w:t>
      </w:r>
      <w:r w:rsidRPr="00B47163">
        <w:rPr>
          <w:rFonts w:ascii="Times New Roman" w:eastAsia="仿宋" w:hAnsi="Times New Roman" w:hint="eastAsia"/>
          <w:color w:val="000000" w:themeColor="text1"/>
          <w:sz w:val="32"/>
          <w:szCs w:val="32"/>
        </w:rPr>
        <w:t>）有关监管机构以及</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规定的其他情形。</w:t>
      </w:r>
    </w:p>
    <w:p w14:paraId="19DBD359" w14:textId="5DEF181A" w:rsidR="0054368B" w:rsidRPr="003818B2" w:rsidRDefault="001911E7" w:rsidP="00EB0CF3">
      <w:pPr>
        <w:pStyle w:val="a3"/>
        <w:widowControl w:val="0"/>
        <w:shd w:val="clear" w:color="auto" w:fill="FFFFFF"/>
        <w:spacing w:before="240" w:beforeAutospacing="0" w:after="240" w:afterAutospacing="0" w:line="600" w:lineRule="exact"/>
        <w:jc w:val="center"/>
        <w:rPr>
          <w:rStyle w:val="a4"/>
          <w:bCs w:val="0"/>
          <w:sz w:val="30"/>
          <w:szCs w:val="30"/>
        </w:rPr>
      </w:pPr>
      <w:r w:rsidRPr="003818B2">
        <w:rPr>
          <w:rStyle w:val="a4"/>
          <w:rFonts w:ascii="Times New Roman" w:eastAsia="黑体" w:hAnsi="Times New Roman" w:hint="eastAsia"/>
          <w:b w:val="0"/>
          <w:color w:val="000000" w:themeColor="text1"/>
          <w:sz w:val="30"/>
          <w:szCs w:val="30"/>
        </w:rPr>
        <w:t>第三章</w:t>
      </w:r>
      <w:r w:rsidRPr="003818B2">
        <w:rPr>
          <w:rStyle w:val="a4"/>
          <w:rFonts w:ascii="Times New Roman" w:eastAsia="黑体" w:hAnsi="Times New Roman" w:hint="eastAsia"/>
          <w:b w:val="0"/>
          <w:color w:val="000000" w:themeColor="text1"/>
          <w:sz w:val="30"/>
          <w:szCs w:val="30"/>
        </w:rPr>
        <w:t xml:space="preserve">  </w:t>
      </w:r>
      <w:r w:rsidR="0054368B" w:rsidRPr="003818B2">
        <w:rPr>
          <w:rStyle w:val="a4"/>
          <w:rFonts w:ascii="Times New Roman" w:eastAsia="黑体" w:hAnsi="Times New Roman" w:hint="eastAsia"/>
          <w:b w:val="0"/>
          <w:color w:val="000000" w:themeColor="text1"/>
          <w:sz w:val="30"/>
          <w:szCs w:val="30"/>
        </w:rPr>
        <w:t>交</w:t>
      </w:r>
      <w:r w:rsidR="00234FF6" w:rsidRPr="003818B2">
        <w:rPr>
          <w:rStyle w:val="a4"/>
          <w:rFonts w:ascii="Times New Roman" w:eastAsia="黑体" w:hAnsi="Times New Roman" w:hint="eastAsia"/>
          <w:b w:val="0"/>
          <w:color w:val="000000" w:themeColor="text1"/>
          <w:sz w:val="30"/>
          <w:szCs w:val="30"/>
        </w:rPr>
        <w:t xml:space="preserve">  </w:t>
      </w:r>
      <w:r w:rsidR="0054368B" w:rsidRPr="003818B2">
        <w:rPr>
          <w:rStyle w:val="a4"/>
          <w:rFonts w:ascii="Times New Roman" w:eastAsia="黑体" w:hAnsi="Times New Roman" w:hint="eastAsia"/>
          <w:b w:val="0"/>
          <w:color w:val="000000" w:themeColor="text1"/>
          <w:sz w:val="30"/>
          <w:szCs w:val="30"/>
        </w:rPr>
        <w:t>易</w:t>
      </w:r>
    </w:p>
    <w:p w14:paraId="2147B169" w14:textId="387C90D6"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应当委托</w:t>
      </w:r>
      <w:r w:rsidR="00BF7813" w:rsidRPr="002842DA">
        <w:rPr>
          <w:rFonts w:ascii="Times New Roman" w:eastAsia="仿宋" w:hAnsi="Times New Roman" w:hint="eastAsia"/>
          <w:color w:val="000000" w:themeColor="text1"/>
          <w:sz w:val="32"/>
          <w:szCs w:val="32"/>
        </w:rPr>
        <w:t>在</w:t>
      </w:r>
      <w:r w:rsidR="00BB5F2A" w:rsidRPr="002842DA">
        <w:rPr>
          <w:rFonts w:ascii="Times New Roman" w:eastAsia="仿宋" w:hAnsi="Times New Roman" w:hint="eastAsia"/>
          <w:color w:val="000000" w:themeColor="text1"/>
          <w:sz w:val="32"/>
          <w:szCs w:val="32"/>
        </w:rPr>
        <w:t>本所</w:t>
      </w:r>
      <w:r w:rsidR="00BF7813" w:rsidRPr="002842DA">
        <w:rPr>
          <w:rFonts w:ascii="Times New Roman" w:eastAsia="仿宋" w:hAnsi="Times New Roman" w:hint="eastAsia"/>
          <w:color w:val="000000" w:themeColor="text1"/>
          <w:sz w:val="32"/>
          <w:szCs w:val="32"/>
        </w:rPr>
        <w:t>开展</w:t>
      </w:r>
      <w:r w:rsidR="0054368B" w:rsidRPr="002842DA">
        <w:rPr>
          <w:rFonts w:ascii="Times New Roman" w:eastAsia="仿宋" w:hAnsi="Times New Roman"/>
          <w:color w:val="000000" w:themeColor="text1"/>
          <w:sz w:val="32"/>
          <w:szCs w:val="32"/>
        </w:rPr>
        <w:t>经纪业务的</w:t>
      </w:r>
      <w:r w:rsidR="00F602EF">
        <w:rPr>
          <w:rFonts w:ascii="Times New Roman" w:eastAsia="仿宋" w:hAnsi="Times New Roman" w:hint="eastAsia"/>
          <w:color w:val="000000" w:themeColor="text1"/>
          <w:sz w:val="32"/>
          <w:szCs w:val="32"/>
        </w:rPr>
        <w:t>会员</w:t>
      </w:r>
      <w:r w:rsidR="0054368B" w:rsidRPr="00B47163">
        <w:rPr>
          <w:rFonts w:ascii="Times New Roman" w:eastAsia="仿宋" w:hAnsi="Times New Roman" w:hint="eastAsia"/>
          <w:color w:val="000000" w:themeColor="text1"/>
          <w:sz w:val="32"/>
          <w:szCs w:val="32"/>
        </w:rPr>
        <w:t>办理</w:t>
      </w:r>
      <w:r w:rsidR="00BB5F2A">
        <w:rPr>
          <w:rFonts w:ascii="Times New Roman" w:eastAsia="仿宋" w:hAnsi="Times New Roman" w:hint="eastAsia"/>
          <w:color w:val="000000" w:themeColor="text1"/>
          <w:sz w:val="32"/>
          <w:szCs w:val="32"/>
        </w:rPr>
        <w:t>本所</w:t>
      </w:r>
      <w:r w:rsidR="0054368B" w:rsidRPr="00B47163">
        <w:rPr>
          <w:rFonts w:ascii="Times New Roman" w:eastAsia="仿宋" w:hAnsi="Times New Roman" w:hint="eastAsia"/>
          <w:color w:val="000000" w:themeColor="text1"/>
          <w:sz w:val="32"/>
          <w:szCs w:val="32"/>
        </w:rPr>
        <w:t>证券交易业务。</w:t>
      </w:r>
    </w:p>
    <w:p w14:paraId="4C4B8187" w14:textId="1DCD3118"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color w:val="000000" w:themeColor="text1"/>
          <w:sz w:val="32"/>
          <w:szCs w:val="32"/>
        </w:rPr>
        <w:t>合格境外投资者</w:t>
      </w:r>
      <w:r w:rsidR="00585E0D" w:rsidRPr="00B47163">
        <w:rPr>
          <w:rFonts w:ascii="Times New Roman" w:eastAsia="仿宋" w:hAnsi="Times New Roman" w:hint="eastAsia"/>
          <w:color w:val="000000" w:themeColor="text1"/>
          <w:sz w:val="32"/>
          <w:szCs w:val="32"/>
        </w:rPr>
        <w:t>可以投资</w:t>
      </w:r>
      <w:r w:rsidR="0054368B" w:rsidRPr="00B47163">
        <w:rPr>
          <w:rFonts w:ascii="Times New Roman" w:eastAsia="仿宋" w:hAnsi="Times New Roman" w:hint="eastAsia"/>
          <w:color w:val="000000" w:themeColor="text1"/>
          <w:sz w:val="32"/>
          <w:szCs w:val="32"/>
        </w:rPr>
        <w:t>在</w:t>
      </w:r>
      <w:r w:rsidR="00BB5F2A">
        <w:rPr>
          <w:rFonts w:ascii="Times New Roman" w:eastAsia="仿宋" w:hAnsi="Times New Roman" w:hint="eastAsia"/>
          <w:color w:val="000000" w:themeColor="text1"/>
          <w:sz w:val="32"/>
          <w:szCs w:val="32"/>
        </w:rPr>
        <w:t>本所</w:t>
      </w:r>
      <w:r w:rsidR="00AF2114">
        <w:rPr>
          <w:rFonts w:ascii="Times New Roman" w:eastAsia="仿宋" w:hAnsi="Times New Roman" w:hint="eastAsia"/>
          <w:color w:val="000000" w:themeColor="text1"/>
          <w:sz w:val="32"/>
          <w:szCs w:val="32"/>
        </w:rPr>
        <w:t>上市</w:t>
      </w:r>
      <w:r w:rsidR="00FD3BBA" w:rsidRPr="00B47163">
        <w:rPr>
          <w:rFonts w:ascii="Times New Roman" w:eastAsia="仿宋" w:hAnsi="Times New Roman" w:hint="eastAsia"/>
          <w:color w:val="000000" w:themeColor="text1"/>
          <w:sz w:val="32"/>
          <w:szCs w:val="32"/>
        </w:rPr>
        <w:t>交易</w:t>
      </w:r>
      <w:r w:rsidR="0054368B" w:rsidRPr="00B47163">
        <w:rPr>
          <w:rFonts w:ascii="Times New Roman" w:eastAsia="仿宋" w:hAnsi="Times New Roman" w:hint="eastAsia"/>
          <w:color w:val="000000" w:themeColor="text1"/>
          <w:sz w:val="32"/>
          <w:szCs w:val="32"/>
        </w:rPr>
        <w:t>的</w:t>
      </w:r>
      <w:r w:rsidR="0054368B" w:rsidRPr="00B47163">
        <w:rPr>
          <w:rFonts w:ascii="Times New Roman" w:eastAsia="仿宋" w:hAnsi="Times New Roman"/>
          <w:color w:val="000000" w:themeColor="text1"/>
          <w:sz w:val="32"/>
          <w:szCs w:val="32"/>
        </w:rPr>
        <w:t>股票</w:t>
      </w:r>
      <w:r w:rsidR="00167E68" w:rsidRPr="00B47163">
        <w:rPr>
          <w:rFonts w:ascii="Times New Roman" w:eastAsia="仿宋" w:hAnsi="Times New Roman" w:hint="eastAsia"/>
          <w:color w:val="000000" w:themeColor="text1"/>
          <w:sz w:val="32"/>
          <w:szCs w:val="32"/>
        </w:rPr>
        <w:t>、</w:t>
      </w:r>
      <w:r w:rsidR="00167E68" w:rsidRPr="00B47163">
        <w:rPr>
          <w:rFonts w:ascii="Times New Roman" w:eastAsia="仿宋" w:hAnsi="Times New Roman"/>
          <w:color w:val="000000" w:themeColor="text1"/>
          <w:sz w:val="32"/>
          <w:szCs w:val="32"/>
        </w:rPr>
        <w:t>债券</w:t>
      </w:r>
      <w:r w:rsidR="002C4DB4" w:rsidRPr="00B47163">
        <w:rPr>
          <w:rFonts w:ascii="Times New Roman" w:eastAsia="仿宋" w:hAnsi="Times New Roman" w:hint="eastAsia"/>
          <w:color w:val="000000" w:themeColor="text1"/>
          <w:sz w:val="32"/>
          <w:szCs w:val="32"/>
        </w:rPr>
        <w:t>等</w:t>
      </w:r>
      <w:r w:rsidR="002C4DB4" w:rsidRPr="00B47163">
        <w:rPr>
          <w:rFonts w:ascii="Times New Roman" w:eastAsia="仿宋" w:hAnsi="Times New Roman"/>
          <w:color w:val="000000" w:themeColor="text1"/>
          <w:sz w:val="32"/>
          <w:szCs w:val="32"/>
        </w:rPr>
        <w:t>证券</w:t>
      </w:r>
      <w:r w:rsidR="0054368B" w:rsidRPr="00B47163">
        <w:rPr>
          <w:rFonts w:ascii="Times New Roman" w:eastAsia="仿宋" w:hAnsi="Times New Roman"/>
          <w:color w:val="000000" w:themeColor="text1"/>
          <w:sz w:val="32"/>
          <w:szCs w:val="32"/>
        </w:rPr>
        <w:t>。</w:t>
      </w:r>
    </w:p>
    <w:p w14:paraId="4265ABA5" w14:textId="20C4C6E5" w:rsidR="00B1098C" w:rsidRPr="00B47163" w:rsidRDefault="00FA58AA"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可以参与</w:t>
      </w:r>
      <w:r w:rsidR="00BB5F2A">
        <w:rPr>
          <w:rFonts w:ascii="Times New Roman" w:eastAsia="仿宋" w:hAnsi="Times New Roman" w:hint="eastAsia"/>
          <w:color w:val="000000" w:themeColor="text1"/>
          <w:sz w:val="32"/>
          <w:szCs w:val="32"/>
        </w:rPr>
        <w:t>本所</w:t>
      </w:r>
      <w:r w:rsidR="00167E68" w:rsidRPr="00B47163">
        <w:rPr>
          <w:rFonts w:ascii="Times New Roman" w:eastAsia="仿宋" w:hAnsi="Times New Roman" w:hint="eastAsia"/>
          <w:color w:val="000000" w:themeColor="text1"/>
          <w:sz w:val="32"/>
          <w:szCs w:val="32"/>
        </w:rPr>
        <w:t>股票</w:t>
      </w:r>
      <w:r w:rsidR="00167E68" w:rsidRPr="00B47163">
        <w:rPr>
          <w:rFonts w:ascii="Times New Roman" w:eastAsia="仿宋" w:hAnsi="Times New Roman"/>
          <w:color w:val="000000" w:themeColor="text1"/>
          <w:sz w:val="32"/>
          <w:szCs w:val="32"/>
        </w:rPr>
        <w:t>、</w:t>
      </w:r>
      <w:r w:rsidR="00167E68" w:rsidRPr="00B47163">
        <w:rPr>
          <w:rFonts w:ascii="Times New Roman" w:eastAsia="仿宋" w:hAnsi="Times New Roman" w:hint="eastAsia"/>
          <w:color w:val="000000" w:themeColor="text1"/>
          <w:sz w:val="32"/>
          <w:szCs w:val="32"/>
        </w:rPr>
        <w:t>债券</w:t>
      </w:r>
      <w:r w:rsidR="001934FB" w:rsidRPr="00B47163">
        <w:rPr>
          <w:rFonts w:ascii="Times New Roman" w:eastAsia="仿宋" w:hAnsi="Times New Roman" w:hint="eastAsia"/>
          <w:color w:val="000000" w:themeColor="text1"/>
          <w:sz w:val="32"/>
          <w:szCs w:val="32"/>
        </w:rPr>
        <w:t>等</w:t>
      </w:r>
      <w:r w:rsidR="001934FB" w:rsidRPr="00B47163">
        <w:rPr>
          <w:rFonts w:ascii="Times New Roman" w:eastAsia="仿宋" w:hAnsi="Times New Roman"/>
          <w:color w:val="000000" w:themeColor="text1"/>
          <w:sz w:val="32"/>
          <w:szCs w:val="32"/>
        </w:rPr>
        <w:t>证券</w:t>
      </w:r>
      <w:r w:rsidR="00167E68" w:rsidRPr="00B47163">
        <w:rPr>
          <w:rFonts w:ascii="Times New Roman" w:eastAsia="仿宋" w:hAnsi="Times New Roman"/>
          <w:color w:val="000000" w:themeColor="text1"/>
          <w:sz w:val="32"/>
          <w:szCs w:val="32"/>
        </w:rPr>
        <w:t>发行</w:t>
      </w:r>
      <w:r w:rsidR="0054368B" w:rsidRPr="00B47163">
        <w:rPr>
          <w:rFonts w:ascii="Times New Roman" w:eastAsia="仿宋" w:hAnsi="Times New Roman" w:hint="eastAsia"/>
          <w:color w:val="000000" w:themeColor="text1"/>
          <w:sz w:val="32"/>
          <w:szCs w:val="32"/>
        </w:rPr>
        <w:t>的申购</w:t>
      </w:r>
      <w:r w:rsidR="00AB658F" w:rsidRPr="00D1210A">
        <w:rPr>
          <w:rFonts w:ascii="Times New Roman" w:eastAsia="仿宋" w:hAnsi="Times New Roman" w:hint="eastAsia"/>
          <w:color w:val="000000" w:themeColor="text1"/>
          <w:sz w:val="32"/>
          <w:szCs w:val="32"/>
        </w:rPr>
        <w:t>，及中国证监会</w:t>
      </w:r>
      <w:r w:rsidR="005A43E4">
        <w:rPr>
          <w:rFonts w:ascii="Times New Roman" w:eastAsia="仿宋" w:hAnsi="Times New Roman" w:hint="eastAsia"/>
          <w:color w:val="000000" w:themeColor="text1"/>
          <w:sz w:val="32"/>
          <w:szCs w:val="32"/>
        </w:rPr>
        <w:t>、</w:t>
      </w:r>
      <w:r w:rsidR="00AB658F" w:rsidRPr="00D1210A">
        <w:rPr>
          <w:rFonts w:ascii="Times New Roman" w:eastAsia="仿宋" w:hAnsi="Times New Roman" w:hint="eastAsia"/>
          <w:color w:val="000000" w:themeColor="text1"/>
          <w:sz w:val="32"/>
          <w:szCs w:val="32"/>
        </w:rPr>
        <w:t>本所认定的交易业务</w:t>
      </w:r>
      <w:r w:rsidR="0054368B" w:rsidRPr="00D1210A">
        <w:rPr>
          <w:rFonts w:ascii="Times New Roman" w:eastAsia="仿宋" w:hAnsi="Times New Roman" w:hint="eastAsia"/>
          <w:color w:val="000000" w:themeColor="text1"/>
          <w:sz w:val="32"/>
          <w:szCs w:val="32"/>
        </w:rPr>
        <w:t>。</w:t>
      </w:r>
    </w:p>
    <w:p w14:paraId="5176BFE4" w14:textId="63E126E8"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应当向名下的</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投资者充分揭示境内证券投资风险，并要求</w:t>
      </w:r>
      <w:r w:rsidR="00DE27C3" w:rsidRPr="00B47163">
        <w:rPr>
          <w:rFonts w:ascii="Times New Roman" w:eastAsia="仿宋" w:hAnsi="Times New Roman" w:hint="eastAsia"/>
          <w:color w:val="000000" w:themeColor="text1"/>
          <w:sz w:val="32"/>
          <w:szCs w:val="32"/>
        </w:rPr>
        <w:t>其</w:t>
      </w:r>
      <w:r w:rsidR="00DE27C3" w:rsidRPr="00B47163">
        <w:rPr>
          <w:rFonts w:ascii="Times New Roman" w:eastAsia="仿宋" w:hAnsi="Times New Roman"/>
          <w:color w:val="000000" w:themeColor="text1"/>
          <w:sz w:val="32"/>
          <w:szCs w:val="32"/>
        </w:rPr>
        <w:t>名下的境外</w:t>
      </w:r>
      <w:r w:rsidR="0054368B" w:rsidRPr="00B47163">
        <w:rPr>
          <w:rFonts w:ascii="Times New Roman" w:eastAsia="仿宋" w:hAnsi="Times New Roman" w:hint="eastAsia"/>
          <w:color w:val="000000" w:themeColor="text1"/>
          <w:sz w:val="32"/>
          <w:szCs w:val="32"/>
        </w:rPr>
        <w:t>投资者遵守境内证券投资的法律法规、行政规章以及</w:t>
      </w:r>
      <w:r w:rsidR="00BB5F2A">
        <w:rPr>
          <w:rFonts w:ascii="Times New Roman" w:eastAsia="仿宋" w:hAnsi="Times New Roman" w:hint="eastAsia"/>
          <w:color w:val="000000" w:themeColor="text1"/>
          <w:sz w:val="32"/>
          <w:szCs w:val="32"/>
        </w:rPr>
        <w:t>本所</w:t>
      </w:r>
      <w:r w:rsidR="0054368B" w:rsidRPr="00B47163">
        <w:rPr>
          <w:rFonts w:ascii="Times New Roman" w:eastAsia="仿宋" w:hAnsi="Times New Roman" w:hint="eastAsia"/>
          <w:color w:val="000000" w:themeColor="text1"/>
          <w:sz w:val="32"/>
          <w:szCs w:val="32"/>
        </w:rPr>
        <w:t>业务规则，接受</w:t>
      </w:r>
      <w:r w:rsidR="00BB5F2A">
        <w:rPr>
          <w:rFonts w:ascii="Times New Roman" w:eastAsia="仿宋" w:hAnsi="Times New Roman" w:hint="eastAsia"/>
          <w:color w:val="000000" w:themeColor="text1"/>
          <w:sz w:val="32"/>
          <w:szCs w:val="32"/>
        </w:rPr>
        <w:t>本所</w:t>
      </w:r>
      <w:r w:rsidR="0054368B" w:rsidRPr="00B47163">
        <w:rPr>
          <w:rFonts w:ascii="Times New Roman" w:eastAsia="仿宋" w:hAnsi="Times New Roman" w:hint="eastAsia"/>
          <w:color w:val="000000" w:themeColor="text1"/>
          <w:sz w:val="32"/>
          <w:szCs w:val="32"/>
        </w:rPr>
        <w:t>监</w:t>
      </w:r>
      <w:r w:rsidR="0054368B" w:rsidRPr="00B47163">
        <w:rPr>
          <w:rFonts w:ascii="Times New Roman" w:eastAsia="仿宋" w:hAnsi="Times New Roman" w:hint="eastAsia"/>
          <w:color w:val="000000" w:themeColor="text1"/>
          <w:sz w:val="32"/>
          <w:szCs w:val="32"/>
        </w:rPr>
        <w:lastRenderedPageBreak/>
        <w:t>管。</w:t>
      </w:r>
    </w:p>
    <w:p w14:paraId="53AC7DB2" w14:textId="30F731B8" w:rsidR="0054368B" w:rsidRPr="00B47163" w:rsidRDefault="00FA58AA"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应当与名下</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投资者约定，如果</w:t>
      </w:r>
      <w:r w:rsidR="00DE27C3" w:rsidRPr="00B47163">
        <w:rPr>
          <w:rFonts w:ascii="Times New Roman" w:eastAsia="仿宋" w:hAnsi="Times New Roman" w:hint="eastAsia"/>
          <w:color w:val="000000" w:themeColor="text1"/>
          <w:sz w:val="32"/>
          <w:szCs w:val="32"/>
        </w:rPr>
        <w:t>其</w:t>
      </w:r>
      <w:r w:rsidR="00DE27C3" w:rsidRPr="00B47163">
        <w:rPr>
          <w:rFonts w:ascii="Times New Roman" w:eastAsia="仿宋" w:hAnsi="Times New Roman"/>
          <w:color w:val="000000" w:themeColor="text1"/>
          <w:sz w:val="32"/>
          <w:szCs w:val="32"/>
        </w:rPr>
        <w:t>名下的境外</w:t>
      </w:r>
      <w:r w:rsidR="0054368B" w:rsidRPr="00B47163">
        <w:rPr>
          <w:rFonts w:ascii="Times New Roman" w:eastAsia="仿宋" w:hAnsi="Times New Roman" w:hint="eastAsia"/>
          <w:color w:val="000000" w:themeColor="text1"/>
          <w:sz w:val="32"/>
          <w:szCs w:val="32"/>
        </w:rPr>
        <w:t>投资者违反有关持股比例限制以及信息披露要求，或者存在可能严重影响正常交易秩序的异常交易行为，</w:t>
      </w:r>
      <w:r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可以拒绝提供服务、根据</w:t>
      </w:r>
      <w:r w:rsidR="00BB5F2A">
        <w:rPr>
          <w:rFonts w:ascii="Times New Roman" w:eastAsia="仿宋" w:hAnsi="Times New Roman" w:hint="eastAsia"/>
          <w:color w:val="000000" w:themeColor="text1"/>
          <w:sz w:val="32"/>
          <w:szCs w:val="32"/>
        </w:rPr>
        <w:t>本所</w:t>
      </w:r>
      <w:r w:rsidR="0054368B" w:rsidRPr="00B47163">
        <w:rPr>
          <w:rFonts w:ascii="Times New Roman" w:eastAsia="仿宋" w:hAnsi="Times New Roman" w:hint="eastAsia"/>
          <w:color w:val="000000" w:themeColor="text1"/>
          <w:sz w:val="32"/>
          <w:szCs w:val="32"/>
        </w:rPr>
        <w:t>的要求</w:t>
      </w:r>
      <w:r w:rsidR="00E32C2B" w:rsidRPr="00B47163">
        <w:rPr>
          <w:rFonts w:ascii="Times New Roman" w:eastAsia="仿宋" w:hAnsi="Times New Roman" w:hint="eastAsia"/>
          <w:color w:val="000000" w:themeColor="text1"/>
          <w:sz w:val="32"/>
          <w:szCs w:val="32"/>
        </w:rPr>
        <w:t>卖出相关股份</w:t>
      </w:r>
      <w:r w:rsidR="0054368B" w:rsidRPr="00B47163">
        <w:rPr>
          <w:rFonts w:ascii="Times New Roman" w:eastAsia="仿宋" w:hAnsi="Times New Roman" w:hint="eastAsia"/>
          <w:color w:val="000000" w:themeColor="text1"/>
          <w:sz w:val="32"/>
          <w:szCs w:val="32"/>
        </w:rPr>
        <w:t>，或者采取其他制止和改正措施。</w:t>
      </w:r>
    </w:p>
    <w:p w14:paraId="6DD24EEA" w14:textId="4F9E6D2B" w:rsidR="00DE27C3"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DE27C3" w:rsidRPr="00B47163">
        <w:rPr>
          <w:rFonts w:ascii="Times New Roman" w:eastAsia="仿宋" w:hAnsi="Times New Roman" w:hint="eastAsia"/>
          <w:color w:val="000000" w:themeColor="text1"/>
          <w:sz w:val="32"/>
          <w:szCs w:val="32"/>
        </w:rPr>
        <w:t>合格境外投资者名下的境外投资者开展</w:t>
      </w:r>
      <w:r w:rsidR="00BB5F2A">
        <w:rPr>
          <w:rFonts w:ascii="Times New Roman" w:eastAsia="仿宋" w:hAnsi="Times New Roman" w:hint="eastAsia"/>
          <w:color w:val="000000" w:themeColor="text1"/>
          <w:sz w:val="32"/>
          <w:szCs w:val="32"/>
        </w:rPr>
        <w:t>本所</w:t>
      </w:r>
      <w:r w:rsidR="00DE27C3" w:rsidRPr="00B47163">
        <w:rPr>
          <w:rFonts w:ascii="Times New Roman" w:eastAsia="仿宋" w:hAnsi="Times New Roman" w:hint="eastAsia"/>
          <w:color w:val="000000" w:themeColor="text1"/>
          <w:sz w:val="32"/>
          <w:szCs w:val="32"/>
        </w:rPr>
        <w:t>证券投资达到信息披露要求的，作为信息披露义务人，应当通过合格境外投资者向</w:t>
      </w:r>
      <w:r w:rsidR="00BB5F2A">
        <w:rPr>
          <w:rFonts w:ascii="Times New Roman" w:eastAsia="仿宋" w:hAnsi="Times New Roman" w:hint="eastAsia"/>
          <w:color w:val="000000" w:themeColor="text1"/>
          <w:sz w:val="32"/>
          <w:szCs w:val="32"/>
        </w:rPr>
        <w:t>本所</w:t>
      </w:r>
      <w:r w:rsidR="00DE27C3" w:rsidRPr="00B47163">
        <w:rPr>
          <w:rFonts w:ascii="Times New Roman" w:eastAsia="仿宋" w:hAnsi="Times New Roman" w:hint="eastAsia"/>
          <w:color w:val="000000" w:themeColor="text1"/>
          <w:sz w:val="32"/>
          <w:szCs w:val="32"/>
        </w:rPr>
        <w:t>提交信息披露文件。</w:t>
      </w:r>
    </w:p>
    <w:p w14:paraId="76A7BA9F" w14:textId="67F4DE36" w:rsidR="00DE27C3" w:rsidRPr="00B47163" w:rsidRDefault="00DE27C3"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合格境外投资者应当充分了解其名下的境外投资者的境内证券持仓情况，并督促其严格履行信息披露的有关规定。</w:t>
      </w:r>
    </w:p>
    <w:p w14:paraId="1B5EF6C6" w14:textId="0BCEF120"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及其名下的</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投资者履行信息披露义务时，应当</w:t>
      </w:r>
      <w:r w:rsidR="00272A09" w:rsidRPr="00B47163">
        <w:rPr>
          <w:rFonts w:ascii="Times New Roman" w:eastAsia="仿宋" w:hAnsi="Times New Roman" w:hint="eastAsia"/>
          <w:color w:val="000000" w:themeColor="text1"/>
          <w:sz w:val="32"/>
          <w:szCs w:val="32"/>
        </w:rPr>
        <w:t>依法</w:t>
      </w:r>
      <w:r w:rsidR="0054368B" w:rsidRPr="00B47163">
        <w:rPr>
          <w:rFonts w:ascii="Times New Roman" w:eastAsia="仿宋" w:hAnsi="Times New Roman" w:hint="eastAsia"/>
          <w:color w:val="000000" w:themeColor="text1"/>
          <w:sz w:val="32"/>
          <w:szCs w:val="32"/>
        </w:rPr>
        <w:t>各自</w:t>
      </w:r>
      <w:r w:rsidR="0054368B" w:rsidRPr="00B47163">
        <w:rPr>
          <w:rFonts w:ascii="Times New Roman" w:eastAsia="仿宋" w:hAnsi="Times New Roman"/>
          <w:color w:val="000000" w:themeColor="text1"/>
          <w:sz w:val="32"/>
          <w:szCs w:val="32"/>
        </w:rPr>
        <w:t>合并计算其拥有</w:t>
      </w:r>
      <w:r w:rsidR="0054368B" w:rsidRPr="00B47163">
        <w:rPr>
          <w:rFonts w:ascii="Times New Roman" w:eastAsia="仿宋" w:hAnsi="Times New Roman" w:hint="eastAsia"/>
          <w:color w:val="000000" w:themeColor="text1"/>
          <w:sz w:val="32"/>
          <w:szCs w:val="32"/>
        </w:rPr>
        <w:t>的</w:t>
      </w:r>
      <w:r w:rsidR="0054368B" w:rsidRPr="00B47163">
        <w:rPr>
          <w:rFonts w:ascii="Times New Roman" w:eastAsia="仿宋" w:hAnsi="Times New Roman"/>
          <w:color w:val="000000" w:themeColor="text1"/>
          <w:sz w:val="32"/>
          <w:szCs w:val="32"/>
        </w:rPr>
        <w:t>同一公司境内</w:t>
      </w:r>
      <w:r w:rsidR="00AF2114">
        <w:rPr>
          <w:rFonts w:ascii="Times New Roman" w:eastAsia="仿宋" w:hAnsi="Times New Roman" w:hint="eastAsia"/>
          <w:color w:val="000000" w:themeColor="text1"/>
          <w:sz w:val="32"/>
          <w:szCs w:val="32"/>
        </w:rPr>
        <w:t>上市</w:t>
      </w:r>
      <w:r w:rsidR="0054368B" w:rsidRPr="00B47163">
        <w:rPr>
          <w:rFonts w:ascii="Times New Roman" w:eastAsia="仿宋" w:hAnsi="Times New Roman"/>
          <w:color w:val="000000" w:themeColor="text1"/>
          <w:sz w:val="32"/>
          <w:szCs w:val="32"/>
        </w:rPr>
        <w:t>股票和境外上市外资股的权益，</w:t>
      </w:r>
      <w:r w:rsidR="0054368B" w:rsidRPr="00B47163">
        <w:rPr>
          <w:rFonts w:ascii="Times New Roman" w:eastAsia="仿宋" w:hAnsi="Times New Roman" w:hint="eastAsia"/>
          <w:color w:val="000000" w:themeColor="text1"/>
          <w:sz w:val="32"/>
          <w:szCs w:val="32"/>
        </w:rPr>
        <w:t>并遵守信息披露有关规则。</w:t>
      </w:r>
    </w:p>
    <w:p w14:paraId="252DCCFE" w14:textId="2D2275E7" w:rsidR="0054368B" w:rsidRPr="00B47163" w:rsidRDefault="00FA58AA"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DE27C3" w:rsidRPr="00B47163">
        <w:rPr>
          <w:rFonts w:ascii="Times New Roman" w:eastAsia="仿宋" w:hAnsi="Times New Roman" w:hint="eastAsia"/>
          <w:color w:val="000000" w:themeColor="text1"/>
          <w:sz w:val="32"/>
          <w:szCs w:val="32"/>
        </w:rPr>
        <w:t>及</w:t>
      </w:r>
      <w:r w:rsidR="0054368B" w:rsidRPr="00B47163">
        <w:rPr>
          <w:rFonts w:ascii="Times New Roman" w:eastAsia="仿宋" w:hAnsi="Times New Roman" w:hint="eastAsia"/>
          <w:color w:val="000000" w:themeColor="text1"/>
          <w:sz w:val="32"/>
          <w:szCs w:val="32"/>
        </w:rPr>
        <w:t>其名下的</w:t>
      </w:r>
      <w:r w:rsidR="00DE27C3" w:rsidRPr="00B47163">
        <w:rPr>
          <w:rFonts w:ascii="Times New Roman" w:eastAsia="仿宋" w:hAnsi="Times New Roman" w:hint="eastAsia"/>
          <w:color w:val="000000" w:themeColor="text1"/>
          <w:sz w:val="32"/>
          <w:szCs w:val="32"/>
        </w:rPr>
        <w:t>境外</w:t>
      </w:r>
      <w:r w:rsidR="0054368B" w:rsidRPr="00B47163">
        <w:rPr>
          <w:rFonts w:ascii="Times New Roman" w:eastAsia="仿宋" w:hAnsi="Times New Roman" w:hint="eastAsia"/>
          <w:color w:val="000000" w:themeColor="text1"/>
          <w:sz w:val="32"/>
          <w:szCs w:val="32"/>
        </w:rPr>
        <w:t>投资者应当按照</w:t>
      </w:r>
      <w:r w:rsidR="0054368B" w:rsidRPr="00B47163">
        <w:rPr>
          <w:rFonts w:ascii="Times New Roman" w:eastAsia="仿宋" w:hAnsi="Times New Roman"/>
          <w:color w:val="000000" w:themeColor="text1"/>
          <w:sz w:val="32"/>
          <w:szCs w:val="32"/>
        </w:rPr>
        <w:t>信息披露规则合并披露一致行动人的相关证券投资信息</w:t>
      </w:r>
      <w:r w:rsidR="0054368B" w:rsidRPr="00B47163">
        <w:rPr>
          <w:rFonts w:ascii="Times New Roman" w:eastAsia="仿宋" w:hAnsi="Times New Roman" w:hint="eastAsia"/>
          <w:color w:val="000000" w:themeColor="text1"/>
          <w:sz w:val="32"/>
          <w:szCs w:val="32"/>
        </w:rPr>
        <w:t>。</w:t>
      </w:r>
    </w:p>
    <w:p w14:paraId="691DF58D" w14:textId="1D051EAF"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272A09" w:rsidRPr="00B47163">
        <w:rPr>
          <w:rFonts w:ascii="Times New Roman" w:eastAsia="仿宋" w:hAnsi="Times New Roman" w:hint="eastAsia"/>
          <w:color w:val="000000" w:themeColor="text1"/>
          <w:sz w:val="32"/>
          <w:szCs w:val="32"/>
        </w:rPr>
        <w:t>合格</w:t>
      </w:r>
      <w:r w:rsidR="00272A09" w:rsidRPr="00B47163">
        <w:rPr>
          <w:rFonts w:ascii="Times New Roman" w:eastAsia="仿宋" w:hAnsi="Times New Roman"/>
          <w:color w:val="000000" w:themeColor="text1"/>
          <w:sz w:val="32"/>
          <w:szCs w:val="32"/>
        </w:rPr>
        <w:t>境外投资者</w:t>
      </w:r>
      <w:r w:rsidR="00DE27C3" w:rsidRPr="00B47163">
        <w:rPr>
          <w:rFonts w:ascii="Times New Roman" w:eastAsia="仿宋" w:hAnsi="Times New Roman" w:hint="eastAsia"/>
          <w:color w:val="000000" w:themeColor="text1"/>
          <w:sz w:val="32"/>
          <w:szCs w:val="32"/>
        </w:rPr>
        <w:t>及</w:t>
      </w:r>
      <w:r w:rsidR="00272A09" w:rsidRPr="00B47163">
        <w:rPr>
          <w:rFonts w:ascii="Times New Roman" w:eastAsia="仿宋" w:hAnsi="Times New Roman"/>
          <w:color w:val="000000" w:themeColor="text1"/>
          <w:sz w:val="32"/>
          <w:szCs w:val="32"/>
        </w:rPr>
        <w:t>其他</w:t>
      </w:r>
      <w:r w:rsidR="0054368B" w:rsidRPr="00B47163">
        <w:rPr>
          <w:rFonts w:ascii="Times New Roman" w:eastAsia="仿宋" w:hAnsi="Times New Roman" w:hint="eastAsia"/>
          <w:color w:val="000000" w:themeColor="text1"/>
          <w:sz w:val="32"/>
          <w:szCs w:val="32"/>
        </w:rPr>
        <w:t>境外投资者</w:t>
      </w:r>
      <w:r w:rsidR="00A946B5" w:rsidRPr="00B47163">
        <w:rPr>
          <w:rFonts w:ascii="Times New Roman" w:eastAsia="仿宋" w:hAnsi="Times New Roman" w:hint="eastAsia"/>
          <w:color w:val="000000" w:themeColor="text1"/>
          <w:sz w:val="32"/>
          <w:szCs w:val="32"/>
        </w:rPr>
        <w:t>投资</w:t>
      </w:r>
      <w:r w:rsidR="00BB5F2A">
        <w:rPr>
          <w:rFonts w:ascii="Times New Roman" w:eastAsia="仿宋" w:hAnsi="Times New Roman" w:hint="eastAsia"/>
          <w:color w:val="000000" w:themeColor="text1"/>
          <w:sz w:val="32"/>
          <w:szCs w:val="32"/>
        </w:rPr>
        <w:t>本所</w:t>
      </w:r>
      <w:r w:rsidR="00AF2114">
        <w:rPr>
          <w:rFonts w:ascii="Times New Roman" w:eastAsia="仿宋" w:hAnsi="Times New Roman" w:hint="eastAsia"/>
          <w:color w:val="000000" w:themeColor="text1"/>
          <w:sz w:val="32"/>
          <w:szCs w:val="32"/>
        </w:rPr>
        <w:t>上市</w:t>
      </w:r>
      <w:r w:rsidR="0054368B" w:rsidRPr="00B47163">
        <w:rPr>
          <w:rFonts w:ascii="Times New Roman" w:eastAsia="仿宋" w:hAnsi="Times New Roman" w:hint="eastAsia"/>
          <w:color w:val="000000" w:themeColor="text1"/>
          <w:sz w:val="32"/>
          <w:szCs w:val="32"/>
        </w:rPr>
        <w:t>股票，</w:t>
      </w:r>
      <w:r w:rsidR="00224B58" w:rsidRPr="00B47163">
        <w:rPr>
          <w:rFonts w:ascii="Times New Roman" w:eastAsia="仿宋" w:hAnsi="Times New Roman" w:hint="eastAsia"/>
          <w:color w:val="000000" w:themeColor="text1"/>
          <w:sz w:val="32"/>
          <w:szCs w:val="32"/>
        </w:rPr>
        <w:t>除</w:t>
      </w:r>
      <w:r w:rsidR="00224B58" w:rsidRPr="00B47163">
        <w:rPr>
          <w:rFonts w:ascii="Times New Roman" w:eastAsia="仿宋" w:hAnsi="Times New Roman"/>
          <w:color w:val="000000" w:themeColor="text1"/>
          <w:sz w:val="32"/>
          <w:szCs w:val="32"/>
        </w:rPr>
        <w:t>另有规定外，</w:t>
      </w:r>
      <w:r w:rsidR="0054368B" w:rsidRPr="00B47163">
        <w:rPr>
          <w:rFonts w:ascii="Times New Roman" w:eastAsia="仿宋" w:hAnsi="Times New Roman" w:hint="eastAsia"/>
          <w:color w:val="000000" w:themeColor="text1"/>
          <w:sz w:val="32"/>
          <w:szCs w:val="32"/>
        </w:rPr>
        <w:t>应当遵循下列持股比例限制：</w:t>
      </w:r>
    </w:p>
    <w:p w14:paraId="3D6214CA" w14:textId="426219DB" w:rsidR="0054368B" w:rsidRPr="00B47163"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（一）单个</w:t>
      </w:r>
      <w:r w:rsidR="00272A09" w:rsidRPr="00B47163">
        <w:rPr>
          <w:rFonts w:ascii="Times New Roman" w:eastAsia="仿宋" w:hAnsi="Times New Roman" w:hint="eastAsia"/>
          <w:color w:val="000000" w:themeColor="text1"/>
          <w:sz w:val="32"/>
          <w:szCs w:val="32"/>
        </w:rPr>
        <w:t>合格</w:t>
      </w:r>
      <w:r w:rsidR="00272A09" w:rsidRPr="00B47163">
        <w:rPr>
          <w:rFonts w:ascii="Times New Roman" w:eastAsia="仿宋" w:hAnsi="Times New Roman"/>
          <w:color w:val="000000" w:themeColor="text1"/>
          <w:sz w:val="32"/>
          <w:szCs w:val="32"/>
        </w:rPr>
        <w:t>境外投资者</w:t>
      </w:r>
      <w:r w:rsidR="00272A09" w:rsidRPr="00B47163">
        <w:rPr>
          <w:rFonts w:ascii="Times New Roman" w:eastAsia="仿宋" w:hAnsi="Times New Roman" w:hint="eastAsia"/>
          <w:color w:val="000000" w:themeColor="text1"/>
          <w:sz w:val="32"/>
          <w:szCs w:val="32"/>
        </w:rPr>
        <w:t>或</w:t>
      </w:r>
      <w:r w:rsidR="00272A09" w:rsidRPr="00B47163">
        <w:rPr>
          <w:rFonts w:ascii="Times New Roman" w:eastAsia="仿宋" w:hAnsi="Times New Roman"/>
          <w:color w:val="000000" w:themeColor="text1"/>
          <w:sz w:val="32"/>
          <w:szCs w:val="32"/>
        </w:rPr>
        <w:t>其他</w:t>
      </w:r>
      <w:r w:rsidR="00272A09" w:rsidRPr="00B47163">
        <w:rPr>
          <w:rFonts w:ascii="Times New Roman" w:eastAsia="仿宋" w:hAnsi="Times New Roman" w:hint="eastAsia"/>
          <w:color w:val="000000" w:themeColor="text1"/>
          <w:sz w:val="32"/>
          <w:szCs w:val="32"/>
        </w:rPr>
        <w:t>境外投资者</w:t>
      </w:r>
      <w:r w:rsidRPr="00B47163">
        <w:rPr>
          <w:rFonts w:ascii="Times New Roman" w:eastAsia="仿宋" w:hAnsi="Times New Roman" w:hint="eastAsia"/>
          <w:color w:val="000000" w:themeColor="text1"/>
          <w:sz w:val="32"/>
          <w:szCs w:val="32"/>
        </w:rPr>
        <w:t>持有单个</w:t>
      </w:r>
      <w:r w:rsidR="00AF2114">
        <w:rPr>
          <w:rFonts w:ascii="Times New Roman" w:eastAsia="仿宋" w:hAnsi="Times New Roman" w:hint="eastAsia"/>
          <w:color w:val="000000" w:themeColor="text1"/>
          <w:sz w:val="32"/>
          <w:szCs w:val="32"/>
        </w:rPr>
        <w:t>上市</w:t>
      </w:r>
      <w:r w:rsidRPr="00B47163">
        <w:rPr>
          <w:rFonts w:ascii="Times New Roman" w:eastAsia="仿宋" w:hAnsi="Times New Roman" w:hint="eastAsia"/>
          <w:color w:val="000000" w:themeColor="text1"/>
          <w:sz w:val="32"/>
          <w:szCs w:val="32"/>
        </w:rPr>
        <w:t>公司的股份，不得超过该公司股份总数的</w:t>
      </w:r>
      <w:r w:rsidRPr="00B47163">
        <w:rPr>
          <w:rFonts w:ascii="Times New Roman" w:eastAsia="仿宋" w:hAnsi="Times New Roman"/>
          <w:color w:val="000000" w:themeColor="text1"/>
          <w:sz w:val="32"/>
          <w:szCs w:val="32"/>
        </w:rPr>
        <w:t>10%</w:t>
      </w:r>
      <w:r w:rsidRPr="00B47163">
        <w:rPr>
          <w:rFonts w:ascii="Times New Roman" w:eastAsia="仿宋" w:hAnsi="Times New Roman"/>
          <w:color w:val="000000" w:themeColor="text1"/>
          <w:sz w:val="32"/>
          <w:szCs w:val="32"/>
        </w:rPr>
        <w:t>；</w:t>
      </w:r>
    </w:p>
    <w:p w14:paraId="76C458CE" w14:textId="750B752A" w:rsidR="0054368B" w:rsidRPr="00B47163"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（二）全部</w:t>
      </w:r>
      <w:r w:rsidR="00FD039B" w:rsidRPr="00B47163">
        <w:rPr>
          <w:rFonts w:ascii="Times New Roman" w:eastAsia="仿宋" w:hAnsi="Times New Roman" w:hint="eastAsia"/>
          <w:color w:val="000000" w:themeColor="text1"/>
          <w:sz w:val="32"/>
          <w:szCs w:val="32"/>
        </w:rPr>
        <w:t>合格</w:t>
      </w:r>
      <w:r w:rsidR="00FD039B" w:rsidRPr="00B47163">
        <w:rPr>
          <w:rFonts w:ascii="Times New Roman" w:eastAsia="仿宋" w:hAnsi="Times New Roman"/>
          <w:color w:val="000000" w:themeColor="text1"/>
          <w:sz w:val="32"/>
          <w:szCs w:val="32"/>
        </w:rPr>
        <w:t>境外投资者</w:t>
      </w:r>
      <w:r w:rsidR="00FD039B" w:rsidRPr="00B47163">
        <w:rPr>
          <w:rFonts w:ascii="Times New Roman" w:eastAsia="仿宋" w:hAnsi="Times New Roman" w:hint="eastAsia"/>
          <w:color w:val="000000" w:themeColor="text1"/>
          <w:sz w:val="32"/>
          <w:szCs w:val="32"/>
        </w:rPr>
        <w:t>及</w:t>
      </w:r>
      <w:r w:rsidR="00FD039B" w:rsidRPr="00B47163">
        <w:rPr>
          <w:rFonts w:ascii="Times New Roman" w:eastAsia="仿宋" w:hAnsi="Times New Roman"/>
          <w:color w:val="000000" w:themeColor="text1"/>
          <w:sz w:val="32"/>
          <w:szCs w:val="32"/>
        </w:rPr>
        <w:t>其他</w:t>
      </w:r>
      <w:r w:rsidR="00FD039B" w:rsidRPr="00B47163">
        <w:rPr>
          <w:rFonts w:ascii="Times New Roman" w:eastAsia="仿宋" w:hAnsi="Times New Roman" w:hint="eastAsia"/>
          <w:color w:val="000000" w:themeColor="text1"/>
          <w:sz w:val="32"/>
          <w:szCs w:val="32"/>
        </w:rPr>
        <w:t>境外投资者</w:t>
      </w:r>
      <w:r w:rsidRPr="00B47163">
        <w:rPr>
          <w:rFonts w:ascii="Times New Roman" w:eastAsia="仿宋" w:hAnsi="Times New Roman" w:hint="eastAsia"/>
          <w:color w:val="000000" w:themeColor="text1"/>
          <w:sz w:val="32"/>
          <w:szCs w:val="32"/>
        </w:rPr>
        <w:t>持有单个公司境内</w:t>
      </w:r>
      <w:r w:rsidR="00AF2114">
        <w:rPr>
          <w:rFonts w:ascii="Times New Roman" w:eastAsia="仿宋" w:hAnsi="Times New Roman" w:hint="eastAsia"/>
          <w:color w:val="000000" w:themeColor="text1"/>
          <w:sz w:val="32"/>
          <w:szCs w:val="32"/>
        </w:rPr>
        <w:t>上市</w:t>
      </w:r>
      <w:r w:rsidRPr="00B47163">
        <w:rPr>
          <w:rFonts w:ascii="Times New Roman" w:eastAsia="仿宋" w:hAnsi="Times New Roman" w:hint="eastAsia"/>
          <w:color w:val="000000" w:themeColor="text1"/>
          <w:sz w:val="32"/>
          <w:szCs w:val="32"/>
        </w:rPr>
        <w:t>股份的总和，不得超过该公司股份总数的</w:t>
      </w:r>
      <w:r w:rsidRPr="00B47163">
        <w:rPr>
          <w:rFonts w:ascii="Times New Roman" w:eastAsia="仿宋" w:hAnsi="Times New Roman"/>
          <w:color w:val="000000" w:themeColor="text1"/>
          <w:sz w:val="32"/>
          <w:szCs w:val="32"/>
        </w:rPr>
        <w:t>30%</w:t>
      </w:r>
      <w:r w:rsidRPr="00B47163">
        <w:rPr>
          <w:rFonts w:ascii="Times New Roman" w:eastAsia="仿宋" w:hAnsi="Times New Roman"/>
          <w:color w:val="000000" w:themeColor="text1"/>
          <w:sz w:val="32"/>
          <w:szCs w:val="32"/>
        </w:rPr>
        <w:t>。</w:t>
      </w:r>
    </w:p>
    <w:p w14:paraId="272613BC" w14:textId="27B02517" w:rsidR="00DF74EF" w:rsidRPr="00B47163" w:rsidRDefault="00DF74EF"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lastRenderedPageBreak/>
        <w:t>境内有关法律、行政法规、产业政策对合格境外投资者及其他境外投资者的持股比例有更严格规定的，从其规定。</w:t>
      </w:r>
    </w:p>
    <w:p w14:paraId="57930AE6" w14:textId="7DFF86F5" w:rsidR="0054368B" w:rsidRPr="00B47163"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全部</w:t>
      </w:r>
      <w:r w:rsidR="00DF74EF" w:rsidRPr="00B47163">
        <w:rPr>
          <w:rFonts w:ascii="Times New Roman" w:eastAsia="仿宋" w:hAnsi="Times New Roman" w:hint="eastAsia"/>
          <w:color w:val="000000" w:themeColor="text1"/>
          <w:sz w:val="32"/>
          <w:szCs w:val="32"/>
        </w:rPr>
        <w:t>合格境外投资者及其他</w:t>
      </w:r>
      <w:r w:rsidRPr="00B47163">
        <w:rPr>
          <w:rFonts w:ascii="Times New Roman" w:eastAsia="仿宋" w:hAnsi="Times New Roman" w:hint="eastAsia"/>
          <w:color w:val="000000" w:themeColor="text1"/>
          <w:sz w:val="32"/>
          <w:szCs w:val="32"/>
        </w:rPr>
        <w:t>境外投资者持有</w:t>
      </w:r>
      <w:r w:rsidR="00DF74EF" w:rsidRPr="00B47163">
        <w:rPr>
          <w:rFonts w:ascii="Times New Roman" w:eastAsia="仿宋" w:hAnsi="Times New Roman" w:hint="eastAsia"/>
          <w:color w:val="000000" w:themeColor="text1"/>
          <w:sz w:val="32"/>
          <w:szCs w:val="32"/>
        </w:rPr>
        <w:t>单个</w:t>
      </w:r>
      <w:r w:rsidR="00AF2114">
        <w:rPr>
          <w:rFonts w:ascii="Times New Roman" w:eastAsia="仿宋" w:hAnsi="Times New Roman" w:hint="eastAsia"/>
          <w:color w:val="000000" w:themeColor="text1"/>
          <w:sz w:val="32"/>
          <w:szCs w:val="32"/>
        </w:rPr>
        <w:t>上市</w:t>
      </w:r>
      <w:r w:rsidRPr="00B47163">
        <w:rPr>
          <w:rFonts w:ascii="Times New Roman" w:eastAsia="仿宋" w:hAnsi="Times New Roman" w:hint="eastAsia"/>
          <w:color w:val="000000" w:themeColor="text1"/>
          <w:sz w:val="32"/>
          <w:szCs w:val="32"/>
        </w:rPr>
        <w:t>公司</w:t>
      </w:r>
      <w:r w:rsidR="00DF74EF" w:rsidRPr="00B47163">
        <w:rPr>
          <w:rFonts w:ascii="Times New Roman" w:eastAsia="仿宋" w:hAnsi="Times New Roman" w:hint="eastAsia"/>
          <w:color w:val="000000" w:themeColor="text1"/>
          <w:sz w:val="32"/>
          <w:szCs w:val="32"/>
        </w:rPr>
        <w:t>股份</w:t>
      </w:r>
      <w:r w:rsidRPr="00B47163">
        <w:rPr>
          <w:rFonts w:ascii="Times New Roman" w:eastAsia="仿宋" w:hAnsi="Times New Roman" w:hint="eastAsia"/>
          <w:color w:val="000000" w:themeColor="text1"/>
          <w:sz w:val="32"/>
          <w:szCs w:val="32"/>
        </w:rPr>
        <w:t>合计达到或超过该公司股份总数的</w:t>
      </w:r>
      <w:r w:rsidR="00DF74EF" w:rsidRPr="00B47163">
        <w:rPr>
          <w:rFonts w:ascii="Times New Roman" w:eastAsia="仿宋" w:hAnsi="Times New Roman"/>
          <w:color w:val="000000" w:themeColor="text1"/>
          <w:sz w:val="32"/>
          <w:szCs w:val="32"/>
        </w:rPr>
        <w:t>24</w:t>
      </w:r>
      <w:r w:rsidRPr="00B47163">
        <w:rPr>
          <w:rFonts w:ascii="Times New Roman" w:eastAsia="仿宋" w:hAnsi="Times New Roman"/>
          <w:color w:val="000000" w:themeColor="text1"/>
          <w:sz w:val="32"/>
          <w:szCs w:val="32"/>
        </w:rPr>
        <w:t>%</w:t>
      </w:r>
      <w:r w:rsidRPr="00B47163">
        <w:rPr>
          <w:rFonts w:ascii="Times New Roman" w:eastAsia="仿宋" w:hAnsi="Times New Roman"/>
          <w:color w:val="000000" w:themeColor="text1"/>
          <w:sz w:val="32"/>
          <w:szCs w:val="32"/>
        </w:rPr>
        <w:t>时</w:t>
      </w:r>
      <w:r w:rsidRPr="00B47163">
        <w:rPr>
          <w:rFonts w:ascii="Times New Roman" w:eastAsia="仿宋" w:hAnsi="Times New Roman" w:hint="eastAsia"/>
          <w:color w:val="000000" w:themeColor="text1"/>
          <w:sz w:val="32"/>
          <w:szCs w:val="32"/>
        </w:rPr>
        <w:t>，</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于次一</w:t>
      </w:r>
      <w:r w:rsidR="00953995" w:rsidRPr="00B47163">
        <w:rPr>
          <w:rFonts w:ascii="Times New Roman" w:eastAsia="仿宋" w:hAnsi="Times New Roman" w:hint="eastAsia"/>
          <w:color w:val="000000" w:themeColor="text1"/>
          <w:sz w:val="32"/>
          <w:szCs w:val="32"/>
        </w:rPr>
        <w:t>交易日</w:t>
      </w:r>
      <w:r w:rsidRPr="00B47163">
        <w:rPr>
          <w:rFonts w:ascii="Times New Roman" w:eastAsia="仿宋" w:hAnsi="Times New Roman" w:hint="eastAsia"/>
          <w:color w:val="000000" w:themeColor="text1"/>
          <w:sz w:val="32"/>
          <w:szCs w:val="32"/>
        </w:rPr>
        <w:t>开市前通过</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网站公布</w:t>
      </w:r>
      <w:r w:rsidR="00DF74EF" w:rsidRPr="00B47163">
        <w:rPr>
          <w:rFonts w:ascii="Times New Roman" w:eastAsia="仿宋" w:hAnsi="Times New Roman" w:hint="eastAsia"/>
          <w:color w:val="000000" w:themeColor="text1"/>
          <w:sz w:val="32"/>
          <w:szCs w:val="32"/>
        </w:rPr>
        <w:t>其</w:t>
      </w:r>
      <w:r w:rsidRPr="00B47163">
        <w:rPr>
          <w:rFonts w:ascii="Times New Roman" w:eastAsia="仿宋" w:hAnsi="Times New Roman" w:hint="eastAsia"/>
          <w:color w:val="000000" w:themeColor="text1"/>
          <w:sz w:val="32"/>
          <w:szCs w:val="32"/>
        </w:rPr>
        <w:t>已持有该公司</w:t>
      </w:r>
      <w:r w:rsidR="00DF74EF" w:rsidRPr="00B47163">
        <w:rPr>
          <w:rFonts w:ascii="Times New Roman" w:eastAsia="仿宋" w:hAnsi="Times New Roman" w:hint="eastAsia"/>
          <w:color w:val="000000" w:themeColor="text1"/>
          <w:sz w:val="32"/>
          <w:szCs w:val="32"/>
        </w:rPr>
        <w:t>股份</w:t>
      </w:r>
      <w:r w:rsidRPr="00B47163">
        <w:rPr>
          <w:rFonts w:ascii="Times New Roman" w:eastAsia="仿宋" w:hAnsi="Times New Roman" w:hint="eastAsia"/>
          <w:color w:val="000000" w:themeColor="text1"/>
          <w:sz w:val="32"/>
          <w:szCs w:val="32"/>
        </w:rPr>
        <w:t>的总数及其占公司股份总数的比例。</w:t>
      </w:r>
      <w:r w:rsidR="00745F44">
        <w:rPr>
          <w:rFonts w:ascii="Times New Roman" w:eastAsia="仿宋" w:hAnsi="Times New Roman" w:hint="eastAsia"/>
          <w:color w:val="000000" w:themeColor="text1"/>
          <w:sz w:val="32"/>
          <w:szCs w:val="32"/>
        </w:rPr>
        <w:t xml:space="preserve"> </w:t>
      </w:r>
    </w:p>
    <w:p w14:paraId="3F160766" w14:textId="6876F30B"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当日交易结束后，</w:t>
      </w:r>
      <w:r w:rsidR="001E34E4" w:rsidRPr="00B47163">
        <w:rPr>
          <w:rFonts w:ascii="Times New Roman" w:eastAsia="仿宋" w:hAnsi="Times New Roman" w:hint="eastAsia"/>
          <w:color w:val="000000" w:themeColor="text1"/>
          <w:sz w:val="32"/>
          <w:szCs w:val="32"/>
        </w:rPr>
        <w:t>单个合格</w:t>
      </w:r>
      <w:r w:rsidR="001E34E4" w:rsidRPr="00B47163">
        <w:rPr>
          <w:rFonts w:ascii="Times New Roman" w:eastAsia="仿宋" w:hAnsi="Times New Roman"/>
          <w:color w:val="000000" w:themeColor="text1"/>
          <w:sz w:val="32"/>
          <w:szCs w:val="32"/>
        </w:rPr>
        <w:t>境外投资者</w:t>
      </w:r>
      <w:r w:rsidR="001E34E4" w:rsidRPr="00B47163">
        <w:rPr>
          <w:rFonts w:ascii="Times New Roman" w:eastAsia="仿宋" w:hAnsi="Times New Roman" w:hint="eastAsia"/>
          <w:color w:val="000000" w:themeColor="text1"/>
          <w:sz w:val="32"/>
          <w:szCs w:val="32"/>
        </w:rPr>
        <w:t>或</w:t>
      </w:r>
      <w:r w:rsidR="001E34E4" w:rsidRPr="00B47163">
        <w:rPr>
          <w:rFonts w:ascii="Times New Roman" w:eastAsia="仿宋" w:hAnsi="Times New Roman"/>
          <w:color w:val="000000" w:themeColor="text1"/>
          <w:sz w:val="32"/>
          <w:szCs w:val="32"/>
        </w:rPr>
        <w:t>其他</w:t>
      </w:r>
      <w:r w:rsidR="001E34E4" w:rsidRPr="00B47163">
        <w:rPr>
          <w:rFonts w:ascii="Times New Roman" w:eastAsia="仿宋" w:hAnsi="Times New Roman" w:hint="eastAsia"/>
          <w:color w:val="000000" w:themeColor="text1"/>
          <w:sz w:val="32"/>
          <w:szCs w:val="32"/>
        </w:rPr>
        <w:t>境外投资者</w:t>
      </w:r>
      <w:r w:rsidR="0054368B" w:rsidRPr="00B47163">
        <w:rPr>
          <w:rFonts w:ascii="Times New Roman" w:eastAsia="仿宋" w:hAnsi="Times New Roman" w:hint="eastAsia"/>
          <w:color w:val="000000" w:themeColor="text1"/>
          <w:sz w:val="32"/>
          <w:szCs w:val="32"/>
        </w:rPr>
        <w:t>持有</w:t>
      </w:r>
      <w:r w:rsidR="00DF74EF" w:rsidRPr="00B47163">
        <w:rPr>
          <w:rFonts w:ascii="Times New Roman" w:eastAsia="仿宋" w:hAnsi="Times New Roman" w:hint="eastAsia"/>
          <w:color w:val="000000" w:themeColor="text1"/>
          <w:sz w:val="32"/>
          <w:szCs w:val="32"/>
        </w:rPr>
        <w:t>单个</w:t>
      </w:r>
      <w:r w:rsidR="00AF2114">
        <w:rPr>
          <w:rFonts w:ascii="Times New Roman" w:eastAsia="仿宋" w:hAnsi="Times New Roman" w:hint="eastAsia"/>
          <w:color w:val="000000" w:themeColor="text1"/>
          <w:sz w:val="32"/>
          <w:szCs w:val="32"/>
        </w:rPr>
        <w:t>上市</w:t>
      </w:r>
      <w:r w:rsidR="0054368B" w:rsidRPr="00B47163">
        <w:rPr>
          <w:rFonts w:ascii="Times New Roman" w:eastAsia="仿宋" w:hAnsi="Times New Roman" w:hint="eastAsia"/>
          <w:color w:val="000000" w:themeColor="text1"/>
          <w:sz w:val="32"/>
          <w:szCs w:val="32"/>
        </w:rPr>
        <w:t>公司</w:t>
      </w:r>
      <w:r w:rsidR="00DF74EF" w:rsidRPr="00B47163">
        <w:rPr>
          <w:rFonts w:ascii="Times New Roman" w:eastAsia="仿宋" w:hAnsi="Times New Roman" w:hint="eastAsia"/>
          <w:color w:val="000000" w:themeColor="text1"/>
          <w:sz w:val="32"/>
          <w:szCs w:val="32"/>
        </w:rPr>
        <w:t>股份</w:t>
      </w:r>
      <w:r w:rsidR="0054368B" w:rsidRPr="00B47163">
        <w:rPr>
          <w:rFonts w:ascii="Times New Roman" w:eastAsia="仿宋" w:hAnsi="Times New Roman" w:hint="eastAsia"/>
          <w:color w:val="000000" w:themeColor="text1"/>
          <w:sz w:val="32"/>
          <w:szCs w:val="32"/>
        </w:rPr>
        <w:t>超过限定比例的，应当在</w:t>
      </w:r>
      <w:r w:rsidR="00B2479B" w:rsidRPr="00B47163">
        <w:rPr>
          <w:rFonts w:ascii="Times New Roman" w:eastAsia="仿宋" w:hAnsi="Times New Roman"/>
          <w:color w:val="000000" w:themeColor="text1"/>
          <w:sz w:val="32"/>
          <w:szCs w:val="32"/>
        </w:rPr>
        <w:t>20</w:t>
      </w:r>
      <w:r w:rsidR="0054368B" w:rsidRPr="00B47163">
        <w:rPr>
          <w:rFonts w:ascii="Times New Roman" w:eastAsia="仿宋" w:hAnsi="Times New Roman" w:hint="eastAsia"/>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0054368B" w:rsidRPr="00B47163">
        <w:rPr>
          <w:rFonts w:ascii="Times New Roman" w:eastAsia="仿宋" w:hAnsi="Times New Roman" w:hint="eastAsia"/>
          <w:color w:val="000000" w:themeColor="text1"/>
          <w:sz w:val="32"/>
          <w:szCs w:val="32"/>
        </w:rPr>
        <w:t>内</w:t>
      </w:r>
      <w:r w:rsidR="00C82D3B" w:rsidRPr="00B47163">
        <w:rPr>
          <w:rFonts w:ascii="Times New Roman" w:eastAsia="仿宋" w:hAnsi="Times New Roman" w:hint="eastAsia"/>
          <w:color w:val="000000" w:themeColor="text1"/>
          <w:sz w:val="32"/>
          <w:szCs w:val="32"/>
        </w:rPr>
        <w:t>（停牌</w:t>
      </w:r>
      <w:r w:rsidR="00C82D3B" w:rsidRPr="00B47163">
        <w:rPr>
          <w:rFonts w:ascii="Times New Roman" w:eastAsia="仿宋" w:hAnsi="Times New Roman"/>
          <w:color w:val="000000" w:themeColor="text1"/>
          <w:sz w:val="32"/>
          <w:szCs w:val="32"/>
        </w:rPr>
        <w:t>期间除外</w:t>
      </w:r>
      <w:r w:rsidR="00C82D3B" w:rsidRPr="00B47163">
        <w:rPr>
          <w:rFonts w:ascii="Times New Roman" w:eastAsia="仿宋" w:hAnsi="Times New Roman" w:hint="eastAsia"/>
          <w:color w:val="000000" w:themeColor="text1"/>
          <w:sz w:val="32"/>
          <w:szCs w:val="32"/>
        </w:rPr>
        <w:t>）</w:t>
      </w:r>
      <w:r w:rsidR="0054368B" w:rsidRPr="00B47163">
        <w:rPr>
          <w:rFonts w:ascii="Times New Roman" w:eastAsia="仿宋" w:hAnsi="Times New Roman" w:hint="eastAsia"/>
          <w:color w:val="000000" w:themeColor="text1"/>
          <w:sz w:val="32"/>
          <w:szCs w:val="32"/>
        </w:rPr>
        <w:t>对超过</w:t>
      </w:r>
      <w:r w:rsidR="00DF74EF" w:rsidRPr="00B47163">
        <w:rPr>
          <w:rFonts w:ascii="Times New Roman" w:eastAsia="仿宋" w:hAnsi="Times New Roman" w:hint="eastAsia"/>
          <w:color w:val="000000" w:themeColor="text1"/>
          <w:sz w:val="32"/>
          <w:szCs w:val="32"/>
        </w:rPr>
        <w:t>限定比例</w:t>
      </w:r>
      <w:r w:rsidR="0054368B" w:rsidRPr="00B47163">
        <w:rPr>
          <w:rFonts w:ascii="Times New Roman" w:eastAsia="仿宋" w:hAnsi="Times New Roman" w:hint="eastAsia"/>
          <w:color w:val="000000" w:themeColor="text1"/>
          <w:sz w:val="32"/>
          <w:szCs w:val="32"/>
        </w:rPr>
        <w:t>的部分予以</w:t>
      </w:r>
      <w:r w:rsidR="00B2479B" w:rsidRPr="00B47163">
        <w:rPr>
          <w:rFonts w:ascii="Times New Roman" w:eastAsia="仿宋" w:hAnsi="Times New Roman" w:hint="eastAsia"/>
          <w:color w:val="000000" w:themeColor="text1"/>
          <w:sz w:val="32"/>
          <w:szCs w:val="32"/>
        </w:rPr>
        <w:t>卖出</w:t>
      </w:r>
      <w:r w:rsidR="0054368B" w:rsidRPr="00B47163">
        <w:rPr>
          <w:rFonts w:ascii="Times New Roman" w:eastAsia="仿宋" w:hAnsi="Times New Roman" w:hint="eastAsia"/>
          <w:color w:val="000000" w:themeColor="text1"/>
          <w:sz w:val="32"/>
          <w:szCs w:val="32"/>
        </w:rPr>
        <w:t>，并按照有关规定及时履行信息披露义务。</w:t>
      </w:r>
    </w:p>
    <w:p w14:paraId="4B26B8D5" w14:textId="3656D42C"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当日交易结束后，如遇</w:t>
      </w:r>
      <w:r w:rsidR="00C47934" w:rsidRPr="00B47163">
        <w:rPr>
          <w:rFonts w:ascii="Times New Roman" w:eastAsia="仿宋" w:hAnsi="Times New Roman" w:hint="eastAsia"/>
          <w:color w:val="000000" w:themeColor="text1"/>
          <w:sz w:val="32"/>
          <w:szCs w:val="32"/>
        </w:rPr>
        <w:t>全部合格</w:t>
      </w:r>
      <w:r w:rsidR="00C47934" w:rsidRPr="00B47163">
        <w:rPr>
          <w:rFonts w:ascii="Times New Roman" w:eastAsia="仿宋" w:hAnsi="Times New Roman"/>
          <w:color w:val="000000" w:themeColor="text1"/>
          <w:sz w:val="32"/>
          <w:szCs w:val="32"/>
        </w:rPr>
        <w:t>境外投资者</w:t>
      </w:r>
      <w:r w:rsidR="00C47934" w:rsidRPr="00B47163">
        <w:rPr>
          <w:rFonts w:ascii="Times New Roman" w:eastAsia="仿宋" w:hAnsi="Times New Roman" w:hint="eastAsia"/>
          <w:color w:val="000000" w:themeColor="text1"/>
          <w:sz w:val="32"/>
          <w:szCs w:val="32"/>
        </w:rPr>
        <w:t>及</w:t>
      </w:r>
      <w:r w:rsidR="00C47934" w:rsidRPr="00B47163">
        <w:rPr>
          <w:rFonts w:ascii="Times New Roman" w:eastAsia="仿宋" w:hAnsi="Times New Roman"/>
          <w:color w:val="000000" w:themeColor="text1"/>
          <w:sz w:val="32"/>
          <w:szCs w:val="32"/>
        </w:rPr>
        <w:t>其他</w:t>
      </w:r>
      <w:r w:rsidR="00C47934" w:rsidRPr="00B47163">
        <w:rPr>
          <w:rFonts w:ascii="Times New Roman" w:eastAsia="仿宋" w:hAnsi="Times New Roman" w:hint="eastAsia"/>
          <w:color w:val="000000" w:themeColor="text1"/>
          <w:sz w:val="32"/>
          <w:szCs w:val="32"/>
        </w:rPr>
        <w:t>境外投资者</w:t>
      </w:r>
      <w:r w:rsidR="0054368B" w:rsidRPr="00B47163">
        <w:rPr>
          <w:rFonts w:ascii="Times New Roman" w:eastAsia="仿宋" w:hAnsi="Times New Roman" w:hint="eastAsia"/>
          <w:color w:val="000000" w:themeColor="text1"/>
          <w:sz w:val="32"/>
          <w:szCs w:val="32"/>
        </w:rPr>
        <w:t>持有</w:t>
      </w:r>
      <w:r w:rsidR="00DF74EF" w:rsidRPr="00B47163">
        <w:rPr>
          <w:rFonts w:ascii="Times New Roman" w:eastAsia="仿宋" w:hAnsi="Times New Roman" w:hint="eastAsia"/>
          <w:color w:val="000000" w:themeColor="text1"/>
          <w:sz w:val="32"/>
          <w:szCs w:val="32"/>
        </w:rPr>
        <w:t>单个</w:t>
      </w:r>
      <w:r w:rsidR="00AF2114">
        <w:rPr>
          <w:rFonts w:ascii="Times New Roman" w:eastAsia="仿宋" w:hAnsi="Times New Roman" w:hint="eastAsia"/>
          <w:color w:val="000000" w:themeColor="text1"/>
          <w:sz w:val="32"/>
          <w:szCs w:val="32"/>
        </w:rPr>
        <w:t>上市</w:t>
      </w:r>
      <w:r w:rsidR="0054368B" w:rsidRPr="00B47163">
        <w:rPr>
          <w:rFonts w:ascii="Times New Roman" w:eastAsia="仿宋" w:hAnsi="Times New Roman" w:hint="eastAsia"/>
          <w:color w:val="000000" w:themeColor="text1"/>
          <w:sz w:val="32"/>
          <w:szCs w:val="32"/>
        </w:rPr>
        <w:t>公司</w:t>
      </w:r>
      <w:r w:rsidR="00DF74EF" w:rsidRPr="00B47163">
        <w:rPr>
          <w:rFonts w:ascii="Times New Roman" w:eastAsia="仿宋" w:hAnsi="Times New Roman" w:hint="eastAsia"/>
          <w:color w:val="000000" w:themeColor="text1"/>
          <w:sz w:val="32"/>
          <w:szCs w:val="32"/>
        </w:rPr>
        <w:t>股份</w:t>
      </w:r>
      <w:r w:rsidR="0054368B" w:rsidRPr="00B47163">
        <w:rPr>
          <w:rFonts w:ascii="Times New Roman" w:eastAsia="仿宋" w:hAnsi="Times New Roman" w:hint="eastAsia"/>
          <w:color w:val="000000" w:themeColor="text1"/>
          <w:sz w:val="32"/>
          <w:szCs w:val="32"/>
        </w:rPr>
        <w:t>合计超过限定比例的，</w:t>
      </w:r>
      <w:r w:rsidR="00BB5F2A" w:rsidRPr="00595887">
        <w:rPr>
          <w:rFonts w:ascii="Times New Roman" w:eastAsia="仿宋" w:hAnsi="Times New Roman" w:hint="eastAsia"/>
          <w:color w:val="000000" w:themeColor="text1"/>
          <w:sz w:val="32"/>
          <w:szCs w:val="32"/>
        </w:rPr>
        <w:t>本所</w:t>
      </w:r>
      <w:r w:rsidR="0054368B" w:rsidRPr="00595887">
        <w:rPr>
          <w:rFonts w:ascii="Times New Roman" w:eastAsia="仿宋" w:hAnsi="Times New Roman" w:hint="eastAsia"/>
          <w:color w:val="000000" w:themeColor="text1"/>
          <w:sz w:val="32"/>
          <w:szCs w:val="32"/>
        </w:rPr>
        <w:t>将</w:t>
      </w:r>
      <w:r w:rsidR="0054368B" w:rsidRPr="00B47163">
        <w:rPr>
          <w:rFonts w:ascii="Times New Roman" w:eastAsia="仿宋" w:hAnsi="Times New Roman" w:hint="eastAsia"/>
          <w:color w:val="000000" w:themeColor="text1"/>
          <w:sz w:val="32"/>
          <w:szCs w:val="32"/>
        </w:rPr>
        <w:t>向</w:t>
      </w:r>
      <w:r w:rsidR="00DF74EF" w:rsidRPr="00B47163">
        <w:rPr>
          <w:rFonts w:ascii="Times New Roman" w:eastAsia="仿宋" w:hAnsi="Times New Roman" w:hint="eastAsia"/>
          <w:color w:val="000000" w:themeColor="text1"/>
          <w:sz w:val="32"/>
          <w:szCs w:val="32"/>
        </w:rPr>
        <w:t>受托</w:t>
      </w:r>
      <w:r w:rsidR="0054368B" w:rsidRPr="00B47163">
        <w:rPr>
          <w:rFonts w:ascii="Times New Roman" w:eastAsia="仿宋" w:hAnsi="Times New Roman" w:hint="eastAsia"/>
          <w:color w:val="000000" w:themeColor="text1"/>
          <w:sz w:val="32"/>
          <w:szCs w:val="32"/>
        </w:rPr>
        <w:t>证券公司及托管人发出</w:t>
      </w:r>
      <w:r w:rsidR="00B2479B" w:rsidRPr="00B47163">
        <w:rPr>
          <w:rFonts w:ascii="Times New Roman" w:eastAsia="仿宋" w:hAnsi="Times New Roman" w:hint="eastAsia"/>
          <w:color w:val="000000" w:themeColor="text1"/>
          <w:sz w:val="32"/>
          <w:szCs w:val="32"/>
        </w:rPr>
        <w:t>卖出</w:t>
      </w:r>
      <w:r w:rsidR="0054368B" w:rsidRPr="00B47163">
        <w:rPr>
          <w:rFonts w:ascii="Times New Roman" w:eastAsia="仿宋" w:hAnsi="Times New Roman" w:hint="eastAsia"/>
          <w:color w:val="000000" w:themeColor="text1"/>
          <w:sz w:val="32"/>
          <w:szCs w:val="32"/>
        </w:rPr>
        <w:t>通知。</w:t>
      </w:r>
    </w:p>
    <w:p w14:paraId="278DA8FC" w14:textId="5ABF77C5" w:rsidR="0054368B" w:rsidRPr="00B47163" w:rsidRDefault="00FA58AA"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w:t>
      </w:r>
      <w:r w:rsidR="00DF74EF" w:rsidRPr="00B47163">
        <w:rPr>
          <w:rFonts w:ascii="Times New Roman" w:eastAsia="仿宋" w:hAnsi="Times New Roman" w:hint="eastAsia"/>
          <w:color w:val="000000" w:themeColor="text1"/>
          <w:sz w:val="32"/>
          <w:szCs w:val="32"/>
        </w:rPr>
        <w:t>及</w:t>
      </w:r>
      <w:r w:rsidR="00DF74EF" w:rsidRPr="00B47163">
        <w:rPr>
          <w:rFonts w:ascii="Times New Roman" w:eastAsia="仿宋" w:hAnsi="Times New Roman"/>
          <w:color w:val="000000" w:themeColor="text1"/>
          <w:sz w:val="32"/>
          <w:szCs w:val="32"/>
        </w:rPr>
        <w:t>其他境外投资者</w:t>
      </w:r>
      <w:r w:rsidR="0054368B" w:rsidRPr="00B47163">
        <w:rPr>
          <w:rFonts w:ascii="Times New Roman" w:eastAsia="仿宋" w:hAnsi="Times New Roman" w:hint="eastAsia"/>
          <w:color w:val="000000" w:themeColor="text1"/>
          <w:sz w:val="32"/>
          <w:szCs w:val="32"/>
        </w:rPr>
        <w:t>应当自接到通知之日起的</w:t>
      </w:r>
      <w:r w:rsidR="00B2479B" w:rsidRPr="00B47163">
        <w:rPr>
          <w:rFonts w:ascii="Times New Roman" w:eastAsia="仿宋" w:hAnsi="Times New Roman"/>
          <w:color w:val="000000" w:themeColor="text1"/>
          <w:sz w:val="32"/>
          <w:szCs w:val="32"/>
        </w:rPr>
        <w:t>20</w:t>
      </w:r>
      <w:r w:rsidR="0054368B" w:rsidRPr="00B47163">
        <w:rPr>
          <w:rFonts w:ascii="Times New Roman" w:eastAsia="仿宋" w:hAnsi="Times New Roman" w:hint="eastAsia"/>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0054368B" w:rsidRPr="00B47163">
        <w:rPr>
          <w:rFonts w:ascii="Times New Roman" w:eastAsia="仿宋" w:hAnsi="Times New Roman" w:hint="eastAsia"/>
          <w:color w:val="000000" w:themeColor="text1"/>
          <w:sz w:val="32"/>
          <w:szCs w:val="32"/>
        </w:rPr>
        <w:t>内</w:t>
      </w:r>
      <w:r w:rsidR="00C82D3B" w:rsidRPr="00B47163">
        <w:rPr>
          <w:rFonts w:ascii="Times New Roman" w:eastAsia="仿宋" w:hAnsi="Times New Roman" w:hint="eastAsia"/>
          <w:color w:val="000000" w:themeColor="text1"/>
          <w:sz w:val="32"/>
          <w:szCs w:val="32"/>
        </w:rPr>
        <w:t>（停牌</w:t>
      </w:r>
      <w:r w:rsidR="00C82D3B" w:rsidRPr="00B47163">
        <w:rPr>
          <w:rFonts w:ascii="Times New Roman" w:eastAsia="仿宋" w:hAnsi="Times New Roman"/>
          <w:color w:val="000000" w:themeColor="text1"/>
          <w:sz w:val="32"/>
          <w:szCs w:val="32"/>
        </w:rPr>
        <w:t>期间除外</w:t>
      </w:r>
      <w:r w:rsidR="00C82D3B" w:rsidRPr="00B47163">
        <w:rPr>
          <w:rFonts w:ascii="Times New Roman" w:eastAsia="仿宋" w:hAnsi="Times New Roman" w:hint="eastAsia"/>
          <w:color w:val="000000" w:themeColor="text1"/>
          <w:sz w:val="32"/>
          <w:szCs w:val="32"/>
        </w:rPr>
        <w:t>）</w:t>
      </w:r>
      <w:r w:rsidR="0054368B" w:rsidRPr="00B47163">
        <w:rPr>
          <w:rFonts w:ascii="Times New Roman" w:eastAsia="仿宋" w:hAnsi="Times New Roman" w:hint="eastAsia"/>
          <w:color w:val="000000" w:themeColor="text1"/>
          <w:sz w:val="32"/>
          <w:szCs w:val="32"/>
        </w:rPr>
        <w:t>，对超过</w:t>
      </w:r>
      <w:r w:rsidR="00DF74EF" w:rsidRPr="00B47163">
        <w:rPr>
          <w:rFonts w:ascii="Times New Roman" w:eastAsia="仿宋" w:hAnsi="Times New Roman" w:hint="eastAsia"/>
          <w:color w:val="000000" w:themeColor="text1"/>
          <w:sz w:val="32"/>
          <w:szCs w:val="32"/>
        </w:rPr>
        <w:t>限定比例</w:t>
      </w:r>
      <w:r w:rsidR="0054368B" w:rsidRPr="00B47163">
        <w:rPr>
          <w:rFonts w:ascii="Times New Roman" w:eastAsia="仿宋" w:hAnsi="Times New Roman" w:hint="eastAsia"/>
          <w:color w:val="000000" w:themeColor="text1"/>
          <w:sz w:val="32"/>
          <w:szCs w:val="32"/>
        </w:rPr>
        <w:t>的部分，根据股份类别按照以下顺序予以</w:t>
      </w:r>
      <w:r w:rsidR="00B2479B" w:rsidRPr="00B47163">
        <w:rPr>
          <w:rFonts w:ascii="Times New Roman" w:eastAsia="仿宋" w:hAnsi="Times New Roman" w:hint="eastAsia"/>
          <w:color w:val="000000" w:themeColor="text1"/>
          <w:sz w:val="32"/>
          <w:szCs w:val="32"/>
        </w:rPr>
        <w:t>卖出</w:t>
      </w:r>
      <w:r w:rsidR="0054368B" w:rsidRPr="00B47163">
        <w:rPr>
          <w:rFonts w:ascii="Times New Roman" w:eastAsia="仿宋" w:hAnsi="Times New Roman" w:hint="eastAsia"/>
          <w:color w:val="000000" w:themeColor="text1"/>
          <w:sz w:val="32"/>
          <w:szCs w:val="32"/>
        </w:rPr>
        <w:t>：</w:t>
      </w:r>
    </w:p>
    <w:p w14:paraId="00988AB7" w14:textId="72112443" w:rsidR="0054368B" w:rsidRPr="00AC0B04"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AC0B04">
        <w:rPr>
          <w:rFonts w:ascii="Times New Roman" w:eastAsia="仿宋" w:hAnsi="Times New Roman" w:hint="eastAsia"/>
          <w:color w:val="000000" w:themeColor="text1"/>
          <w:sz w:val="32"/>
          <w:szCs w:val="32"/>
        </w:rPr>
        <w:t>（一）当日非通过</w:t>
      </w:r>
      <w:r w:rsidR="00B7793A" w:rsidRPr="00AC0B04">
        <w:rPr>
          <w:rFonts w:ascii="Times New Roman" w:eastAsia="仿宋" w:hAnsi="Times New Roman" w:hint="eastAsia"/>
          <w:color w:val="000000" w:themeColor="text1"/>
          <w:sz w:val="32"/>
          <w:szCs w:val="32"/>
        </w:rPr>
        <w:t>本款第二</w:t>
      </w:r>
      <w:r w:rsidR="00214652">
        <w:rPr>
          <w:rFonts w:ascii="Times New Roman" w:eastAsia="仿宋" w:hAnsi="Times New Roman" w:hint="eastAsia"/>
          <w:color w:val="000000" w:themeColor="text1"/>
          <w:sz w:val="32"/>
          <w:szCs w:val="32"/>
        </w:rPr>
        <w:t>项</w:t>
      </w:r>
      <w:r w:rsidR="00B7793A" w:rsidRPr="00AC0B04">
        <w:rPr>
          <w:rFonts w:ascii="Times New Roman" w:eastAsia="仿宋" w:hAnsi="Times New Roman" w:hint="eastAsia"/>
          <w:color w:val="000000" w:themeColor="text1"/>
          <w:sz w:val="32"/>
          <w:szCs w:val="32"/>
        </w:rPr>
        <w:t>至</w:t>
      </w:r>
      <w:r w:rsidR="00214652">
        <w:rPr>
          <w:rFonts w:ascii="Times New Roman" w:eastAsia="仿宋" w:hAnsi="Times New Roman" w:hint="eastAsia"/>
          <w:color w:val="000000" w:themeColor="text1"/>
          <w:sz w:val="32"/>
          <w:szCs w:val="32"/>
        </w:rPr>
        <w:t>第</w:t>
      </w:r>
      <w:r w:rsidR="00B7793A" w:rsidRPr="00AC0B04">
        <w:rPr>
          <w:rFonts w:ascii="Times New Roman" w:eastAsia="仿宋" w:hAnsi="Times New Roman" w:hint="eastAsia"/>
          <w:color w:val="000000" w:themeColor="text1"/>
          <w:sz w:val="32"/>
          <w:szCs w:val="32"/>
        </w:rPr>
        <w:t>四项</w:t>
      </w:r>
      <w:r w:rsidRPr="00AC0B04">
        <w:rPr>
          <w:rFonts w:ascii="Times New Roman" w:eastAsia="仿宋" w:hAnsi="Times New Roman" w:hint="eastAsia"/>
          <w:color w:val="000000" w:themeColor="text1"/>
          <w:sz w:val="32"/>
          <w:szCs w:val="32"/>
        </w:rPr>
        <w:t>方式取得的股份（含参与股票发行等取得</w:t>
      </w:r>
      <w:r w:rsidR="00772DED" w:rsidRPr="00AC0B04">
        <w:rPr>
          <w:rFonts w:ascii="Times New Roman" w:eastAsia="仿宋" w:hAnsi="Times New Roman" w:hint="eastAsia"/>
          <w:color w:val="000000" w:themeColor="text1"/>
          <w:sz w:val="32"/>
          <w:szCs w:val="32"/>
        </w:rPr>
        <w:t>以及通过协议转让获得</w:t>
      </w:r>
      <w:r w:rsidRPr="00AC0B04">
        <w:rPr>
          <w:rFonts w:ascii="Times New Roman" w:eastAsia="仿宋" w:hAnsi="Times New Roman" w:hint="eastAsia"/>
          <w:color w:val="000000" w:themeColor="text1"/>
          <w:sz w:val="32"/>
          <w:szCs w:val="32"/>
        </w:rPr>
        <w:t>的可流通股份</w:t>
      </w:r>
      <w:r w:rsidR="002F2641" w:rsidRPr="00AC0B04">
        <w:rPr>
          <w:rFonts w:ascii="Times New Roman" w:eastAsia="仿宋" w:hAnsi="Times New Roman" w:hint="eastAsia"/>
          <w:color w:val="000000" w:themeColor="text1"/>
          <w:sz w:val="32"/>
          <w:szCs w:val="32"/>
        </w:rPr>
        <w:t>，通过可转换债券转股等方式获得的股份</w:t>
      </w:r>
      <w:r w:rsidRPr="00AC0B04">
        <w:rPr>
          <w:rFonts w:ascii="Times New Roman" w:eastAsia="仿宋" w:hAnsi="Times New Roman" w:hint="eastAsia"/>
          <w:color w:val="000000" w:themeColor="text1"/>
          <w:sz w:val="32"/>
          <w:szCs w:val="32"/>
        </w:rPr>
        <w:t>）；</w:t>
      </w:r>
    </w:p>
    <w:p w14:paraId="770E46AC" w14:textId="28BEAE76" w:rsidR="0054368B" w:rsidRPr="00AC0B04"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AC0B04">
        <w:rPr>
          <w:rFonts w:ascii="Times New Roman" w:eastAsia="仿宋" w:hAnsi="Times New Roman" w:hint="eastAsia"/>
          <w:color w:val="000000" w:themeColor="text1"/>
          <w:sz w:val="32"/>
          <w:szCs w:val="32"/>
        </w:rPr>
        <w:t>（二）当日通过</w:t>
      </w:r>
      <w:r w:rsidR="00135B72" w:rsidRPr="00AC0B04">
        <w:rPr>
          <w:rFonts w:ascii="Times New Roman" w:eastAsia="仿宋" w:hAnsi="Times New Roman" w:hint="eastAsia"/>
          <w:color w:val="000000" w:themeColor="text1"/>
          <w:sz w:val="32"/>
          <w:szCs w:val="32"/>
        </w:rPr>
        <w:t>大宗交易</w:t>
      </w:r>
      <w:r w:rsidRPr="00AC0B04">
        <w:rPr>
          <w:rFonts w:ascii="Times New Roman" w:eastAsia="仿宋" w:hAnsi="Times New Roman" w:hint="eastAsia"/>
          <w:color w:val="000000" w:themeColor="text1"/>
          <w:sz w:val="32"/>
          <w:szCs w:val="32"/>
        </w:rPr>
        <w:t>方式获得的股份；</w:t>
      </w:r>
    </w:p>
    <w:p w14:paraId="7CD86D05" w14:textId="76C418EE" w:rsidR="00B7793A" w:rsidRPr="00B47163" w:rsidRDefault="00B7793A"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AC0B04">
        <w:rPr>
          <w:rFonts w:ascii="Times New Roman" w:eastAsia="仿宋" w:hAnsi="Times New Roman" w:hint="eastAsia"/>
          <w:color w:val="000000" w:themeColor="text1"/>
          <w:sz w:val="32"/>
          <w:szCs w:val="32"/>
        </w:rPr>
        <w:t>（三）当日通过盘后固定价格交易方式获得的股份；</w:t>
      </w:r>
    </w:p>
    <w:p w14:paraId="79BA3D87" w14:textId="16A904C5" w:rsidR="0054368B" w:rsidRPr="00B47163"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B7793A">
        <w:rPr>
          <w:rFonts w:ascii="Times New Roman" w:eastAsia="仿宋" w:hAnsi="Times New Roman" w:hint="eastAsia"/>
          <w:color w:val="000000" w:themeColor="text1"/>
          <w:sz w:val="32"/>
          <w:szCs w:val="32"/>
        </w:rPr>
        <w:t>四</w:t>
      </w:r>
      <w:r w:rsidRPr="00B47163">
        <w:rPr>
          <w:rFonts w:ascii="Times New Roman" w:eastAsia="仿宋" w:hAnsi="Times New Roman" w:hint="eastAsia"/>
          <w:color w:val="000000" w:themeColor="text1"/>
          <w:sz w:val="32"/>
          <w:szCs w:val="32"/>
        </w:rPr>
        <w:t>）当日通过</w:t>
      </w:r>
      <w:r w:rsidRPr="00B47163">
        <w:rPr>
          <w:rFonts w:ascii="Times New Roman" w:eastAsia="仿宋" w:hAnsi="Times New Roman"/>
          <w:color w:val="000000" w:themeColor="text1"/>
          <w:sz w:val="32"/>
          <w:szCs w:val="32"/>
        </w:rPr>
        <w:t>竞价</w:t>
      </w:r>
      <w:r w:rsidR="004519D2" w:rsidRPr="00B47163">
        <w:rPr>
          <w:rFonts w:ascii="Times New Roman" w:eastAsia="仿宋" w:hAnsi="Times New Roman"/>
          <w:color w:val="000000" w:themeColor="text1"/>
          <w:sz w:val="32"/>
          <w:szCs w:val="32"/>
        </w:rPr>
        <w:t>交易</w:t>
      </w:r>
      <w:r w:rsidRPr="00B47163">
        <w:rPr>
          <w:rFonts w:ascii="Times New Roman" w:eastAsia="仿宋" w:hAnsi="Times New Roman"/>
          <w:color w:val="000000" w:themeColor="text1"/>
          <w:sz w:val="32"/>
          <w:szCs w:val="32"/>
        </w:rPr>
        <w:t>方式</w:t>
      </w:r>
      <w:r w:rsidRPr="00B47163">
        <w:rPr>
          <w:rFonts w:ascii="Times New Roman" w:eastAsia="仿宋" w:hAnsi="Times New Roman" w:hint="eastAsia"/>
          <w:color w:val="000000" w:themeColor="text1"/>
          <w:sz w:val="32"/>
          <w:szCs w:val="32"/>
        </w:rPr>
        <w:t>获得的股份</w:t>
      </w:r>
      <w:r w:rsidR="002F2641" w:rsidRPr="00B47163">
        <w:rPr>
          <w:rFonts w:ascii="Times New Roman" w:eastAsia="仿宋" w:hAnsi="Times New Roman" w:hint="eastAsia"/>
          <w:color w:val="000000" w:themeColor="text1"/>
          <w:sz w:val="32"/>
          <w:szCs w:val="32"/>
        </w:rPr>
        <w:t>。</w:t>
      </w:r>
    </w:p>
    <w:p w14:paraId="77703630" w14:textId="7BC9D4E8" w:rsidR="0054368B" w:rsidRPr="00B47163"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lastRenderedPageBreak/>
        <w:t>当日前款所列第（一）或第（二）类股份数额超出当日合计应予</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股份总额的，由各个</w:t>
      </w:r>
      <w:r w:rsidR="00FA58AA" w:rsidRPr="00B47163">
        <w:rPr>
          <w:rFonts w:ascii="Times New Roman" w:eastAsia="仿宋" w:hAnsi="Times New Roman" w:hint="eastAsia"/>
          <w:color w:val="000000" w:themeColor="text1"/>
          <w:sz w:val="32"/>
          <w:szCs w:val="32"/>
        </w:rPr>
        <w:t>合格境外投资者</w:t>
      </w:r>
      <w:r w:rsidR="000366DE">
        <w:rPr>
          <w:rFonts w:ascii="Times New Roman" w:eastAsia="仿宋" w:hAnsi="Times New Roman" w:hint="eastAsia"/>
          <w:color w:val="000000" w:themeColor="text1"/>
          <w:sz w:val="32"/>
          <w:szCs w:val="32"/>
        </w:rPr>
        <w:t>或</w:t>
      </w:r>
      <w:r w:rsidR="000366DE">
        <w:rPr>
          <w:rFonts w:ascii="Times New Roman" w:eastAsia="仿宋" w:hAnsi="Times New Roman"/>
          <w:color w:val="000000" w:themeColor="text1"/>
          <w:sz w:val="32"/>
          <w:szCs w:val="32"/>
        </w:rPr>
        <w:t>其他境外投资者</w:t>
      </w:r>
      <w:r w:rsidRPr="00B47163">
        <w:rPr>
          <w:rFonts w:ascii="Times New Roman" w:eastAsia="仿宋" w:hAnsi="Times New Roman" w:hint="eastAsia"/>
          <w:color w:val="000000" w:themeColor="text1"/>
          <w:sz w:val="32"/>
          <w:szCs w:val="32"/>
        </w:rPr>
        <w:t>按照各自当日新增持有第（一）或第（二）类股份占所有</w:t>
      </w:r>
      <w:r w:rsidR="00FA58AA" w:rsidRPr="00B47163">
        <w:rPr>
          <w:rFonts w:ascii="Times New Roman" w:eastAsia="仿宋" w:hAnsi="Times New Roman" w:hint="eastAsia"/>
          <w:color w:val="000000" w:themeColor="text1"/>
          <w:sz w:val="32"/>
          <w:szCs w:val="32"/>
        </w:rPr>
        <w:t>合格境外投资者</w:t>
      </w:r>
      <w:r w:rsidR="000366DE">
        <w:rPr>
          <w:rFonts w:ascii="Times New Roman" w:eastAsia="仿宋" w:hAnsi="Times New Roman" w:hint="eastAsia"/>
          <w:color w:val="000000" w:themeColor="text1"/>
          <w:sz w:val="32"/>
          <w:szCs w:val="32"/>
        </w:rPr>
        <w:t>及</w:t>
      </w:r>
      <w:r w:rsidR="000366DE">
        <w:rPr>
          <w:rFonts w:ascii="Times New Roman" w:eastAsia="仿宋" w:hAnsi="Times New Roman"/>
          <w:color w:val="000000" w:themeColor="text1"/>
          <w:sz w:val="32"/>
          <w:szCs w:val="32"/>
        </w:rPr>
        <w:t>其他境外投资者</w:t>
      </w:r>
      <w:r w:rsidRPr="00B47163">
        <w:rPr>
          <w:rFonts w:ascii="Times New Roman" w:eastAsia="仿宋" w:hAnsi="Times New Roman" w:hint="eastAsia"/>
          <w:color w:val="000000" w:themeColor="text1"/>
          <w:sz w:val="32"/>
          <w:szCs w:val="32"/>
        </w:rPr>
        <w:t>合计当日新增持有第（一）或第（二）类股份的比例进行</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；第（一）、（二）类股份总额不足合计应予</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股份总额的，对第（三）</w:t>
      </w:r>
      <w:r w:rsidR="001F19CF">
        <w:rPr>
          <w:rFonts w:ascii="Times New Roman" w:eastAsia="仿宋" w:hAnsi="Times New Roman" w:hint="eastAsia"/>
          <w:color w:val="000000" w:themeColor="text1"/>
          <w:sz w:val="32"/>
          <w:szCs w:val="32"/>
        </w:rPr>
        <w:t>、（四）</w:t>
      </w:r>
      <w:r w:rsidRPr="00B47163">
        <w:rPr>
          <w:rFonts w:ascii="Times New Roman" w:eastAsia="仿宋" w:hAnsi="Times New Roman" w:hint="eastAsia"/>
          <w:color w:val="000000" w:themeColor="text1"/>
          <w:sz w:val="32"/>
          <w:szCs w:val="32"/>
        </w:rPr>
        <w:t>类股份按照后买先卖的原则确定</w:t>
      </w:r>
      <w:r w:rsidR="00B2479B" w:rsidRPr="00B47163">
        <w:rPr>
          <w:rFonts w:ascii="Times New Roman" w:eastAsia="仿宋" w:hAnsi="Times New Roman" w:hint="eastAsia"/>
          <w:color w:val="000000" w:themeColor="text1"/>
          <w:sz w:val="32"/>
          <w:szCs w:val="32"/>
        </w:rPr>
        <w:t>卖出</w:t>
      </w:r>
      <w:r w:rsidRPr="00B47163">
        <w:rPr>
          <w:rFonts w:ascii="Times New Roman" w:eastAsia="仿宋" w:hAnsi="Times New Roman" w:hint="eastAsia"/>
          <w:color w:val="000000" w:themeColor="text1"/>
          <w:sz w:val="32"/>
          <w:szCs w:val="32"/>
        </w:rPr>
        <w:t>顺序。</w:t>
      </w:r>
    </w:p>
    <w:p w14:paraId="2C7311AE" w14:textId="7EEB6324" w:rsidR="00135B72" w:rsidRPr="00B47163" w:rsidRDefault="00BB5F2A"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仿宋" w:hAnsi="Times New Roman" w:hint="eastAsia"/>
          <w:color w:val="000000" w:themeColor="text1"/>
          <w:sz w:val="32"/>
          <w:szCs w:val="32"/>
        </w:rPr>
        <w:t>本所</w:t>
      </w:r>
      <w:r w:rsidR="00135B72" w:rsidRPr="00B47163">
        <w:rPr>
          <w:rFonts w:ascii="Times New Roman" w:eastAsia="仿宋" w:hAnsi="Times New Roman" w:hint="eastAsia"/>
          <w:color w:val="000000" w:themeColor="text1"/>
          <w:sz w:val="32"/>
          <w:szCs w:val="32"/>
        </w:rPr>
        <w:t>对股份卖出另有规定的，卖出顺序的确定从其规定。</w:t>
      </w:r>
    </w:p>
    <w:p w14:paraId="562D4131" w14:textId="786C9F4F" w:rsidR="0054368B" w:rsidRPr="00B47163"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其他</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在</w:t>
      </w:r>
      <w:r w:rsidR="00BB58A7" w:rsidRPr="00B47163">
        <w:rPr>
          <w:rFonts w:ascii="Times New Roman" w:eastAsia="仿宋" w:hAnsi="Times New Roman"/>
          <w:color w:val="000000" w:themeColor="text1"/>
          <w:sz w:val="32"/>
          <w:szCs w:val="32"/>
        </w:rPr>
        <w:t>20</w:t>
      </w:r>
      <w:r w:rsidRPr="00B47163">
        <w:rPr>
          <w:rFonts w:ascii="Times New Roman" w:eastAsia="仿宋" w:hAnsi="Times New Roman" w:hint="eastAsia"/>
          <w:color w:val="000000" w:themeColor="text1"/>
          <w:sz w:val="32"/>
          <w:szCs w:val="32"/>
        </w:rPr>
        <w:t>个</w:t>
      </w:r>
      <w:r w:rsidR="00953995" w:rsidRPr="00B47163">
        <w:rPr>
          <w:rFonts w:ascii="Times New Roman" w:eastAsia="仿宋" w:hAnsi="Times New Roman" w:hint="eastAsia"/>
          <w:color w:val="000000" w:themeColor="text1"/>
          <w:sz w:val="32"/>
          <w:szCs w:val="32"/>
        </w:rPr>
        <w:t>交易日</w:t>
      </w:r>
      <w:r w:rsidRPr="00B47163">
        <w:rPr>
          <w:rFonts w:ascii="Times New Roman" w:eastAsia="仿宋" w:hAnsi="Times New Roman" w:hint="eastAsia"/>
          <w:color w:val="000000" w:themeColor="text1"/>
          <w:sz w:val="32"/>
          <w:szCs w:val="32"/>
        </w:rPr>
        <w:t>内自行减持导致上述持股总数降至限定比例以下的，被通知减持的</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可向</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申请继续持有原股份。</w:t>
      </w:r>
    </w:p>
    <w:p w14:paraId="3E8A2782" w14:textId="3C167A65" w:rsidR="00E966F3"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E966F3" w:rsidRPr="00B47163">
        <w:rPr>
          <w:rFonts w:ascii="Times New Roman" w:eastAsia="仿宋" w:hAnsi="Times New Roman" w:hint="eastAsia"/>
          <w:color w:val="000000" w:themeColor="text1"/>
          <w:sz w:val="32"/>
          <w:szCs w:val="32"/>
        </w:rPr>
        <w:t>因</w:t>
      </w:r>
      <w:r w:rsidR="00BB5F2A">
        <w:rPr>
          <w:rFonts w:ascii="Times New Roman" w:eastAsia="仿宋" w:hAnsi="Times New Roman" w:hint="eastAsia"/>
          <w:color w:val="000000" w:themeColor="text1"/>
          <w:sz w:val="32"/>
          <w:szCs w:val="32"/>
        </w:rPr>
        <w:t>上市</w:t>
      </w:r>
      <w:r w:rsidR="00E966F3" w:rsidRPr="00B47163">
        <w:rPr>
          <w:rFonts w:ascii="Times New Roman" w:eastAsia="仿宋" w:hAnsi="Times New Roman"/>
          <w:color w:val="000000" w:themeColor="text1"/>
          <w:sz w:val="32"/>
          <w:szCs w:val="32"/>
        </w:rPr>
        <w:t>公司回购股份</w:t>
      </w:r>
      <w:r w:rsidR="00E966F3" w:rsidRPr="00B47163">
        <w:rPr>
          <w:rFonts w:ascii="Times New Roman" w:eastAsia="仿宋" w:hAnsi="Times New Roman" w:hint="eastAsia"/>
          <w:color w:val="000000" w:themeColor="text1"/>
          <w:sz w:val="32"/>
          <w:szCs w:val="32"/>
        </w:rPr>
        <w:t>、</w:t>
      </w:r>
      <w:r w:rsidR="00E966F3" w:rsidRPr="00B47163">
        <w:rPr>
          <w:rFonts w:ascii="Times New Roman" w:eastAsia="仿宋" w:hAnsi="Times New Roman"/>
          <w:color w:val="000000" w:themeColor="text1"/>
          <w:sz w:val="32"/>
          <w:szCs w:val="32"/>
        </w:rPr>
        <w:t>减少</w:t>
      </w:r>
      <w:r w:rsidR="00E966F3" w:rsidRPr="00B47163">
        <w:rPr>
          <w:rFonts w:ascii="Times New Roman" w:eastAsia="仿宋" w:hAnsi="Times New Roman" w:hint="eastAsia"/>
          <w:color w:val="000000" w:themeColor="text1"/>
          <w:sz w:val="32"/>
          <w:szCs w:val="32"/>
        </w:rPr>
        <w:t>注册</w:t>
      </w:r>
      <w:r w:rsidR="00E966F3" w:rsidRPr="00B47163">
        <w:rPr>
          <w:rFonts w:ascii="Times New Roman" w:eastAsia="仿宋" w:hAnsi="Times New Roman"/>
          <w:color w:val="000000" w:themeColor="text1"/>
          <w:sz w:val="32"/>
          <w:szCs w:val="32"/>
        </w:rPr>
        <w:t>资本</w:t>
      </w:r>
      <w:r w:rsidR="00E966F3" w:rsidRPr="00B47163">
        <w:rPr>
          <w:rFonts w:ascii="Times New Roman" w:eastAsia="仿宋" w:hAnsi="Times New Roman" w:hint="eastAsia"/>
          <w:color w:val="000000" w:themeColor="text1"/>
          <w:sz w:val="32"/>
          <w:szCs w:val="32"/>
        </w:rPr>
        <w:t>等</w:t>
      </w:r>
      <w:r w:rsidR="00E966F3" w:rsidRPr="00B47163">
        <w:rPr>
          <w:rFonts w:ascii="Times New Roman" w:eastAsia="仿宋" w:hAnsi="Times New Roman"/>
          <w:color w:val="000000" w:themeColor="text1"/>
          <w:sz w:val="32"/>
          <w:szCs w:val="32"/>
        </w:rPr>
        <w:t>原因，导致</w:t>
      </w:r>
      <w:r w:rsidR="00E966F3" w:rsidRPr="00B47163">
        <w:rPr>
          <w:rFonts w:ascii="Times New Roman" w:eastAsia="仿宋" w:hAnsi="Times New Roman" w:hint="eastAsia"/>
          <w:color w:val="000000" w:themeColor="text1"/>
          <w:sz w:val="32"/>
          <w:szCs w:val="32"/>
        </w:rPr>
        <w:t>全部合格</w:t>
      </w:r>
      <w:r w:rsidR="00E966F3" w:rsidRPr="00B47163">
        <w:rPr>
          <w:rFonts w:ascii="Times New Roman" w:eastAsia="仿宋" w:hAnsi="Times New Roman"/>
          <w:color w:val="000000" w:themeColor="text1"/>
          <w:sz w:val="32"/>
          <w:szCs w:val="32"/>
        </w:rPr>
        <w:t>境外投资者及其他</w:t>
      </w:r>
      <w:r w:rsidR="00E966F3" w:rsidRPr="00B47163">
        <w:rPr>
          <w:rFonts w:ascii="Times New Roman" w:eastAsia="仿宋" w:hAnsi="Times New Roman" w:hint="eastAsia"/>
          <w:color w:val="000000" w:themeColor="text1"/>
          <w:sz w:val="32"/>
          <w:szCs w:val="32"/>
        </w:rPr>
        <w:t>境外投资者合计持有单个</w:t>
      </w:r>
      <w:r w:rsidR="00D92537">
        <w:rPr>
          <w:rFonts w:ascii="Times New Roman" w:eastAsia="仿宋" w:hAnsi="Times New Roman" w:hint="eastAsia"/>
          <w:color w:val="000000" w:themeColor="text1"/>
          <w:sz w:val="32"/>
          <w:szCs w:val="32"/>
        </w:rPr>
        <w:t>上市</w:t>
      </w:r>
      <w:r w:rsidR="00E966F3" w:rsidRPr="00B47163">
        <w:rPr>
          <w:rFonts w:ascii="Times New Roman" w:eastAsia="仿宋" w:hAnsi="Times New Roman" w:hint="eastAsia"/>
          <w:color w:val="000000" w:themeColor="text1"/>
          <w:sz w:val="32"/>
          <w:szCs w:val="32"/>
        </w:rPr>
        <w:t>公司股份</w:t>
      </w:r>
      <w:r w:rsidR="00E966F3" w:rsidRPr="00B47163">
        <w:rPr>
          <w:rFonts w:ascii="Times New Roman" w:eastAsia="仿宋" w:hAnsi="Times New Roman"/>
          <w:color w:val="000000" w:themeColor="text1"/>
          <w:sz w:val="32"/>
          <w:szCs w:val="32"/>
        </w:rPr>
        <w:t>比例</w:t>
      </w:r>
      <w:r w:rsidR="00E966F3" w:rsidRPr="00B47163">
        <w:rPr>
          <w:rFonts w:ascii="Times New Roman" w:eastAsia="仿宋" w:hAnsi="Times New Roman" w:hint="eastAsia"/>
          <w:color w:val="000000" w:themeColor="text1"/>
          <w:sz w:val="32"/>
          <w:szCs w:val="32"/>
        </w:rPr>
        <w:t>被动</w:t>
      </w:r>
      <w:r w:rsidR="00E966F3" w:rsidRPr="00B47163">
        <w:rPr>
          <w:rFonts w:ascii="Times New Roman" w:eastAsia="仿宋" w:hAnsi="Times New Roman"/>
          <w:color w:val="000000" w:themeColor="text1"/>
          <w:sz w:val="32"/>
          <w:szCs w:val="32"/>
        </w:rPr>
        <w:t>超过</w:t>
      </w:r>
      <w:r w:rsidR="00E966F3" w:rsidRPr="00B47163">
        <w:rPr>
          <w:rFonts w:ascii="Times New Roman" w:eastAsia="仿宋" w:hAnsi="Times New Roman"/>
          <w:color w:val="000000" w:themeColor="text1"/>
          <w:sz w:val="32"/>
          <w:szCs w:val="32"/>
        </w:rPr>
        <w:t>30%</w:t>
      </w:r>
      <w:r w:rsidR="00E966F3" w:rsidRPr="00B47163">
        <w:rPr>
          <w:rFonts w:ascii="Times New Roman" w:eastAsia="仿宋" w:hAnsi="Times New Roman" w:hint="eastAsia"/>
          <w:color w:val="000000" w:themeColor="text1"/>
          <w:sz w:val="32"/>
          <w:szCs w:val="32"/>
        </w:rPr>
        <w:t>的，合格境外</w:t>
      </w:r>
      <w:r w:rsidR="00E966F3" w:rsidRPr="00B47163">
        <w:rPr>
          <w:rFonts w:ascii="Times New Roman" w:eastAsia="仿宋" w:hAnsi="Times New Roman"/>
          <w:color w:val="000000" w:themeColor="text1"/>
          <w:sz w:val="32"/>
          <w:szCs w:val="32"/>
        </w:rPr>
        <w:t>投资者及其他境外投资者可以继续持有原股份，但不得继续增持，直至全部合格境外投资者及其他境外投资者合计持股比例低于</w:t>
      </w:r>
      <w:r w:rsidR="00E966F3" w:rsidRPr="00B47163">
        <w:rPr>
          <w:rFonts w:ascii="Times New Roman" w:eastAsia="仿宋" w:hAnsi="Times New Roman"/>
          <w:color w:val="000000" w:themeColor="text1"/>
          <w:sz w:val="32"/>
          <w:szCs w:val="32"/>
        </w:rPr>
        <w:t>30%</w:t>
      </w:r>
      <w:r w:rsidR="00E966F3" w:rsidRPr="00B47163">
        <w:rPr>
          <w:rFonts w:ascii="Times New Roman" w:eastAsia="仿宋" w:hAnsi="Times New Roman"/>
          <w:color w:val="000000" w:themeColor="text1"/>
          <w:sz w:val="32"/>
          <w:szCs w:val="32"/>
        </w:rPr>
        <w:t>后方可恢复增持。</w:t>
      </w:r>
    </w:p>
    <w:p w14:paraId="4A451F8F" w14:textId="4562496F" w:rsidR="0090354E"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90354E" w:rsidRPr="00B47163">
        <w:rPr>
          <w:rFonts w:ascii="Times New Roman" w:eastAsia="仿宋" w:hAnsi="Times New Roman" w:hint="eastAsia"/>
          <w:color w:val="000000" w:themeColor="text1"/>
          <w:sz w:val="32"/>
          <w:szCs w:val="32"/>
        </w:rPr>
        <w:t>合格境外投资者协议转让所持</w:t>
      </w:r>
      <w:r w:rsidR="00D92537">
        <w:rPr>
          <w:rFonts w:ascii="Times New Roman" w:eastAsia="仿宋" w:hAnsi="Times New Roman" w:hint="eastAsia"/>
          <w:color w:val="000000" w:themeColor="text1"/>
          <w:sz w:val="32"/>
          <w:szCs w:val="32"/>
        </w:rPr>
        <w:t>上市</w:t>
      </w:r>
      <w:r w:rsidR="002F2641" w:rsidRPr="00B47163">
        <w:rPr>
          <w:rFonts w:ascii="Times New Roman" w:eastAsia="仿宋" w:hAnsi="Times New Roman" w:hint="eastAsia"/>
          <w:color w:val="000000" w:themeColor="text1"/>
          <w:sz w:val="32"/>
          <w:szCs w:val="32"/>
        </w:rPr>
        <w:t>公司</w:t>
      </w:r>
      <w:r w:rsidR="0090354E" w:rsidRPr="00B47163">
        <w:rPr>
          <w:rFonts w:ascii="Times New Roman" w:eastAsia="仿宋" w:hAnsi="Times New Roman" w:hint="eastAsia"/>
          <w:color w:val="000000" w:themeColor="text1"/>
          <w:sz w:val="32"/>
          <w:szCs w:val="32"/>
        </w:rPr>
        <w:t>股份的，按照</w:t>
      </w:r>
      <w:r w:rsidR="00D92537">
        <w:rPr>
          <w:rFonts w:ascii="Times New Roman" w:eastAsia="仿宋" w:hAnsi="Times New Roman" w:hint="eastAsia"/>
          <w:color w:val="000000" w:themeColor="text1"/>
          <w:sz w:val="32"/>
          <w:szCs w:val="32"/>
        </w:rPr>
        <w:t>上市</w:t>
      </w:r>
      <w:r w:rsidR="0090354E" w:rsidRPr="00B47163">
        <w:rPr>
          <w:rFonts w:ascii="Times New Roman" w:eastAsia="仿宋" w:hAnsi="Times New Roman" w:hint="eastAsia"/>
          <w:color w:val="000000" w:themeColor="text1"/>
          <w:sz w:val="32"/>
          <w:szCs w:val="32"/>
        </w:rPr>
        <w:t>公司股份协议转让相关业务规则办理。</w:t>
      </w:r>
    </w:p>
    <w:p w14:paraId="156B4097" w14:textId="58D886BE" w:rsidR="00E966F3" w:rsidRPr="00B47163" w:rsidRDefault="00E966F3"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合格境外投资者因发生同一控制下变更业务开展主体、同一合格境外投资者调整账户安排、基金产品或账户变更管理人等情形，有助于提高投资运作效率或明晰账户结构的，可以按</w:t>
      </w:r>
      <w:r w:rsidRPr="00B47163">
        <w:rPr>
          <w:rFonts w:ascii="Times New Roman" w:eastAsia="仿宋" w:hAnsi="Times New Roman" w:hint="eastAsia"/>
          <w:color w:val="000000" w:themeColor="text1"/>
          <w:sz w:val="32"/>
          <w:szCs w:val="32"/>
        </w:rPr>
        <w:lastRenderedPageBreak/>
        <w:t>照证券登记结算机构的有关规定，办理证券非交易过户。</w:t>
      </w:r>
    </w:p>
    <w:p w14:paraId="212AD310" w14:textId="66A811DF"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受托证券公司应当勤勉尽责，加强对</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交易行为的管理</w:t>
      </w:r>
      <w:r w:rsidR="00E966F3" w:rsidRPr="00B47163">
        <w:rPr>
          <w:rFonts w:ascii="Times New Roman" w:eastAsia="仿宋" w:hAnsi="Times New Roman" w:hint="eastAsia"/>
          <w:color w:val="000000" w:themeColor="text1"/>
          <w:sz w:val="32"/>
          <w:szCs w:val="32"/>
        </w:rPr>
        <w:t>，</w:t>
      </w:r>
      <w:r w:rsidR="00E966F3" w:rsidRPr="00B47163">
        <w:rPr>
          <w:rFonts w:ascii="Times New Roman" w:eastAsia="仿宋" w:hAnsi="Times New Roman"/>
          <w:color w:val="000000" w:themeColor="text1"/>
          <w:sz w:val="32"/>
          <w:szCs w:val="32"/>
        </w:rPr>
        <w:t>持续监控合格境外投资者的交易行为</w:t>
      </w:r>
      <w:r w:rsidR="0054368B" w:rsidRPr="00B47163">
        <w:rPr>
          <w:rFonts w:ascii="Times New Roman" w:eastAsia="仿宋" w:hAnsi="Times New Roman" w:hint="eastAsia"/>
          <w:color w:val="000000" w:themeColor="text1"/>
          <w:sz w:val="32"/>
          <w:szCs w:val="32"/>
        </w:rPr>
        <w:t>。如发现</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的</w:t>
      </w:r>
      <w:r w:rsidR="00E966F3" w:rsidRPr="00B47163">
        <w:rPr>
          <w:rFonts w:ascii="Times New Roman" w:eastAsia="仿宋" w:hAnsi="Times New Roman" w:hint="eastAsia"/>
          <w:color w:val="000000" w:themeColor="text1"/>
          <w:sz w:val="32"/>
          <w:szCs w:val="32"/>
        </w:rPr>
        <w:t>证券</w:t>
      </w:r>
      <w:r w:rsidR="004519D2" w:rsidRPr="00B47163">
        <w:rPr>
          <w:rFonts w:ascii="Times New Roman" w:eastAsia="仿宋" w:hAnsi="Times New Roman" w:hint="eastAsia"/>
          <w:color w:val="000000" w:themeColor="text1"/>
          <w:sz w:val="32"/>
          <w:szCs w:val="32"/>
        </w:rPr>
        <w:t>交易</w:t>
      </w:r>
      <w:r w:rsidR="0054368B" w:rsidRPr="00B47163">
        <w:rPr>
          <w:rFonts w:ascii="Times New Roman" w:eastAsia="仿宋" w:hAnsi="Times New Roman" w:hint="eastAsia"/>
          <w:color w:val="000000" w:themeColor="text1"/>
          <w:sz w:val="32"/>
          <w:szCs w:val="32"/>
        </w:rPr>
        <w:t>活动存在</w:t>
      </w:r>
      <w:r w:rsidR="00E966F3" w:rsidRPr="00B47163">
        <w:rPr>
          <w:rFonts w:ascii="Times New Roman" w:eastAsia="仿宋" w:hAnsi="Times New Roman" w:hint="eastAsia"/>
          <w:color w:val="000000" w:themeColor="text1"/>
          <w:sz w:val="32"/>
          <w:szCs w:val="32"/>
        </w:rPr>
        <w:t>可能严重影响正常交易秩序的异常交易行为或者涉嫌违法违规的交易行为，应当依据证券交易委托代理协议采取措施</w:t>
      </w:r>
      <w:r w:rsidR="0054368B" w:rsidRPr="00B47163">
        <w:rPr>
          <w:rFonts w:ascii="Times New Roman" w:eastAsia="仿宋" w:hAnsi="Times New Roman" w:hint="eastAsia"/>
          <w:color w:val="000000" w:themeColor="text1"/>
          <w:sz w:val="32"/>
          <w:szCs w:val="32"/>
        </w:rPr>
        <w:t>并及时向</w:t>
      </w:r>
      <w:r w:rsidR="00BB5F2A">
        <w:rPr>
          <w:rFonts w:ascii="Times New Roman" w:eastAsia="仿宋" w:hAnsi="Times New Roman" w:hint="eastAsia"/>
          <w:color w:val="000000" w:themeColor="text1"/>
          <w:sz w:val="32"/>
          <w:szCs w:val="32"/>
        </w:rPr>
        <w:t>本所</w:t>
      </w:r>
      <w:r w:rsidR="0054368B" w:rsidRPr="00B47163">
        <w:rPr>
          <w:rFonts w:ascii="Times New Roman" w:eastAsia="仿宋" w:hAnsi="Times New Roman" w:hint="eastAsia"/>
          <w:color w:val="000000" w:themeColor="text1"/>
          <w:sz w:val="32"/>
          <w:szCs w:val="32"/>
        </w:rPr>
        <w:t>报告。</w:t>
      </w:r>
    </w:p>
    <w:p w14:paraId="02EFD3A0" w14:textId="7FB628C7" w:rsidR="0054368B" w:rsidRPr="00B47163" w:rsidRDefault="0054368B"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受托证券公司应当在</w:t>
      </w:r>
      <w:r w:rsidR="00807539" w:rsidRPr="00B47163">
        <w:rPr>
          <w:rFonts w:ascii="Times New Roman" w:eastAsia="仿宋" w:hAnsi="Times New Roman" w:hint="eastAsia"/>
          <w:color w:val="000000" w:themeColor="text1"/>
          <w:sz w:val="32"/>
          <w:szCs w:val="32"/>
        </w:rPr>
        <w:t>证券交易</w:t>
      </w:r>
      <w:r w:rsidRPr="00B47163">
        <w:rPr>
          <w:rFonts w:ascii="Times New Roman" w:eastAsia="仿宋" w:hAnsi="Times New Roman" w:hint="eastAsia"/>
          <w:color w:val="000000" w:themeColor="text1"/>
          <w:sz w:val="32"/>
          <w:szCs w:val="32"/>
        </w:rPr>
        <w:t>委托代理协议中与</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约定，如果</w:t>
      </w:r>
      <w:r w:rsidR="00FA58AA" w:rsidRPr="00B47163">
        <w:rPr>
          <w:rFonts w:ascii="Times New Roman" w:eastAsia="仿宋" w:hAnsi="Times New Roman" w:hint="eastAsia"/>
          <w:color w:val="000000" w:themeColor="text1"/>
          <w:sz w:val="32"/>
          <w:szCs w:val="32"/>
        </w:rPr>
        <w:t>合格境外投资者</w:t>
      </w:r>
      <w:r w:rsidRPr="00B47163">
        <w:rPr>
          <w:rFonts w:ascii="Times New Roman" w:eastAsia="仿宋" w:hAnsi="Times New Roman" w:hint="eastAsia"/>
          <w:color w:val="000000" w:themeColor="text1"/>
          <w:sz w:val="32"/>
          <w:szCs w:val="32"/>
        </w:rPr>
        <w:t>违法违规使用账户，或者存在严重影响正常交易秩序的异常交易行为</w:t>
      </w:r>
      <w:r w:rsidR="00807539" w:rsidRPr="00B47163">
        <w:rPr>
          <w:rFonts w:ascii="Times New Roman" w:eastAsia="仿宋" w:hAnsi="Times New Roman" w:hint="eastAsia"/>
          <w:color w:val="000000" w:themeColor="text1"/>
          <w:sz w:val="32"/>
          <w:szCs w:val="32"/>
        </w:rPr>
        <w:t>、</w:t>
      </w:r>
      <w:r w:rsidR="00807539" w:rsidRPr="00B47163">
        <w:rPr>
          <w:rFonts w:ascii="Times New Roman" w:eastAsia="仿宋" w:hAnsi="Times New Roman"/>
          <w:color w:val="000000" w:themeColor="text1"/>
          <w:sz w:val="32"/>
          <w:szCs w:val="32"/>
        </w:rPr>
        <w:t>涉嫌违法违规的交易行为等情形的</w:t>
      </w:r>
      <w:r w:rsidRPr="00B47163">
        <w:rPr>
          <w:rFonts w:ascii="Times New Roman" w:eastAsia="仿宋" w:hAnsi="Times New Roman" w:hint="eastAsia"/>
          <w:color w:val="000000" w:themeColor="text1"/>
          <w:sz w:val="32"/>
          <w:szCs w:val="32"/>
        </w:rPr>
        <w:t>，受托证券公司可以拒绝</w:t>
      </w:r>
      <w:r w:rsidR="00807539" w:rsidRPr="00B47163">
        <w:rPr>
          <w:rFonts w:ascii="Times New Roman" w:eastAsia="仿宋" w:hAnsi="Times New Roman" w:hint="eastAsia"/>
          <w:color w:val="000000" w:themeColor="text1"/>
          <w:sz w:val="32"/>
          <w:szCs w:val="32"/>
        </w:rPr>
        <w:t>接受</w:t>
      </w:r>
      <w:r w:rsidRPr="00B47163">
        <w:rPr>
          <w:rFonts w:ascii="Times New Roman" w:eastAsia="仿宋" w:hAnsi="Times New Roman" w:hint="eastAsia"/>
          <w:color w:val="000000" w:themeColor="text1"/>
          <w:sz w:val="32"/>
          <w:szCs w:val="32"/>
        </w:rPr>
        <w:t>委托、根据</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的要求</w:t>
      </w:r>
      <w:r w:rsidR="00E32C2B" w:rsidRPr="00B47163">
        <w:rPr>
          <w:rFonts w:ascii="Times New Roman" w:eastAsia="仿宋" w:hAnsi="Times New Roman" w:hint="eastAsia"/>
          <w:color w:val="000000" w:themeColor="text1"/>
          <w:sz w:val="32"/>
          <w:szCs w:val="32"/>
        </w:rPr>
        <w:t>卖出相关股份</w:t>
      </w:r>
      <w:r w:rsidRPr="00B47163">
        <w:rPr>
          <w:rFonts w:ascii="Times New Roman" w:eastAsia="仿宋" w:hAnsi="Times New Roman" w:hint="eastAsia"/>
          <w:color w:val="000000" w:themeColor="text1"/>
          <w:sz w:val="32"/>
          <w:szCs w:val="32"/>
        </w:rPr>
        <w:t>，或者终止双方的委托</w:t>
      </w:r>
      <w:r w:rsidR="00807539" w:rsidRPr="00B47163">
        <w:rPr>
          <w:rFonts w:ascii="Times New Roman" w:eastAsia="仿宋" w:hAnsi="Times New Roman" w:hint="eastAsia"/>
          <w:color w:val="000000" w:themeColor="text1"/>
          <w:sz w:val="32"/>
          <w:szCs w:val="32"/>
        </w:rPr>
        <w:t>代理</w:t>
      </w:r>
      <w:r w:rsidRPr="00B47163">
        <w:rPr>
          <w:rFonts w:ascii="Times New Roman" w:eastAsia="仿宋" w:hAnsi="Times New Roman" w:hint="eastAsia"/>
          <w:color w:val="000000" w:themeColor="text1"/>
          <w:sz w:val="32"/>
          <w:szCs w:val="32"/>
        </w:rPr>
        <w:t>关系。</w:t>
      </w:r>
    </w:p>
    <w:p w14:paraId="45964730" w14:textId="58C27D17" w:rsidR="0054368B"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54368B" w:rsidRPr="00B47163">
        <w:rPr>
          <w:rFonts w:ascii="Times New Roman" w:eastAsia="仿宋" w:hAnsi="Times New Roman" w:hint="eastAsia"/>
          <w:color w:val="000000" w:themeColor="text1"/>
          <w:sz w:val="32"/>
          <w:szCs w:val="32"/>
        </w:rPr>
        <w:t>受托证券公司保存</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的委托记录、交易记录等资料的时间应当不少于</w:t>
      </w:r>
      <w:r w:rsidR="0054368B" w:rsidRPr="00B47163">
        <w:rPr>
          <w:rFonts w:ascii="Times New Roman" w:eastAsia="仿宋" w:hAnsi="Times New Roman"/>
          <w:color w:val="000000" w:themeColor="text1"/>
          <w:sz w:val="32"/>
          <w:szCs w:val="32"/>
        </w:rPr>
        <w:t>20</w:t>
      </w:r>
      <w:r w:rsidR="0054368B" w:rsidRPr="00B47163">
        <w:rPr>
          <w:rFonts w:ascii="Times New Roman" w:eastAsia="仿宋" w:hAnsi="Times New Roman"/>
          <w:color w:val="000000" w:themeColor="text1"/>
          <w:sz w:val="32"/>
          <w:szCs w:val="32"/>
        </w:rPr>
        <w:t>年。</w:t>
      </w:r>
    </w:p>
    <w:p w14:paraId="7AFCB85C" w14:textId="637B86A5" w:rsidR="0054368B" w:rsidRPr="003818B2"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Style w:val="a4"/>
          <w:rFonts w:ascii="Times New Roman" w:eastAsia="仿宋" w:hAnsi="Times New Roman"/>
          <w:b w:val="0"/>
          <w:bCs w:val="0"/>
          <w:color w:val="000000" w:themeColor="text1"/>
          <w:sz w:val="32"/>
          <w:szCs w:val="32"/>
        </w:rPr>
      </w:pPr>
      <w:r>
        <w:rPr>
          <w:rFonts w:ascii="Times New Roman" w:eastAsia="方正仿宋简体" w:hAnsi="Times New Roman"/>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BB5F2A">
        <w:rPr>
          <w:rFonts w:ascii="Times New Roman" w:eastAsia="仿宋" w:hAnsi="Times New Roman" w:hint="eastAsia"/>
          <w:color w:val="000000" w:themeColor="text1"/>
          <w:sz w:val="32"/>
          <w:szCs w:val="32"/>
        </w:rPr>
        <w:t>本所</w:t>
      </w:r>
      <w:r w:rsidR="0054368B" w:rsidRPr="00B47163">
        <w:rPr>
          <w:rFonts w:ascii="Times New Roman" w:eastAsia="仿宋" w:hAnsi="Times New Roman" w:hint="eastAsia"/>
          <w:color w:val="000000" w:themeColor="text1"/>
          <w:sz w:val="32"/>
          <w:szCs w:val="32"/>
        </w:rPr>
        <w:t>对发生的可能影响正常交易秩序的异常交易行为</w:t>
      </w:r>
      <w:r w:rsidR="00807539" w:rsidRPr="00B47163">
        <w:rPr>
          <w:rFonts w:ascii="Times New Roman" w:eastAsia="仿宋" w:hAnsi="Times New Roman" w:hint="eastAsia"/>
          <w:color w:val="000000" w:themeColor="text1"/>
          <w:sz w:val="32"/>
          <w:szCs w:val="32"/>
        </w:rPr>
        <w:t>或</w:t>
      </w:r>
      <w:r w:rsidR="00807539" w:rsidRPr="00B47163">
        <w:rPr>
          <w:rFonts w:ascii="Times New Roman" w:eastAsia="仿宋" w:hAnsi="Times New Roman"/>
          <w:color w:val="000000" w:themeColor="text1"/>
          <w:sz w:val="32"/>
          <w:szCs w:val="32"/>
        </w:rPr>
        <w:t>涉嫌违法违规的交易行为</w:t>
      </w:r>
      <w:r w:rsidR="0054368B" w:rsidRPr="00B47163">
        <w:rPr>
          <w:rFonts w:ascii="Times New Roman" w:eastAsia="仿宋" w:hAnsi="Times New Roman" w:hint="eastAsia"/>
          <w:color w:val="000000" w:themeColor="text1"/>
          <w:sz w:val="32"/>
          <w:szCs w:val="32"/>
        </w:rPr>
        <w:t>，可以要求</w:t>
      </w:r>
      <w:r w:rsidR="00FA58AA" w:rsidRPr="00B47163">
        <w:rPr>
          <w:rFonts w:ascii="Times New Roman" w:eastAsia="仿宋" w:hAnsi="Times New Roman" w:hint="eastAsia"/>
          <w:color w:val="000000" w:themeColor="text1"/>
          <w:sz w:val="32"/>
          <w:szCs w:val="32"/>
        </w:rPr>
        <w:t>合格境外投资者</w:t>
      </w:r>
      <w:r w:rsidR="0054368B" w:rsidRPr="00B47163">
        <w:rPr>
          <w:rFonts w:ascii="Times New Roman" w:eastAsia="仿宋" w:hAnsi="Times New Roman" w:hint="eastAsia"/>
          <w:color w:val="000000" w:themeColor="text1"/>
          <w:sz w:val="32"/>
          <w:szCs w:val="32"/>
        </w:rPr>
        <w:t>及时报告其名下实际投资者的证券交易及其股份持有情况。</w:t>
      </w:r>
    </w:p>
    <w:p w14:paraId="5853BBCE" w14:textId="14E94468" w:rsidR="00740E84" w:rsidRPr="003818B2" w:rsidRDefault="005212C9" w:rsidP="00EB0CF3">
      <w:pPr>
        <w:pStyle w:val="a3"/>
        <w:widowControl w:val="0"/>
        <w:shd w:val="clear" w:color="auto" w:fill="FFFFFF"/>
        <w:spacing w:before="240" w:beforeAutospacing="0" w:after="240" w:afterAutospacing="0" w:line="600" w:lineRule="exact"/>
        <w:jc w:val="center"/>
        <w:rPr>
          <w:rStyle w:val="a4"/>
          <w:bCs w:val="0"/>
          <w:sz w:val="30"/>
          <w:szCs w:val="30"/>
        </w:rPr>
      </w:pPr>
      <w:r w:rsidRPr="003818B2">
        <w:rPr>
          <w:rStyle w:val="a4"/>
          <w:rFonts w:ascii="Times New Roman" w:eastAsia="黑体" w:hAnsi="Times New Roman" w:hint="eastAsia"/>
          <w:b w:val="0"/>
          <w:color w:val="000000" w:themeColor="text1"/>
          <w:sz w:val="30"/>
          <w:szCs w:val="30"/>
        </w:rPr>
        <w:t>第</w:t>
      </w:r>
      <w:r w:rsidR="0054368B" w:rsidRPr="003818B2">
        <w:rPr>
          <w:rStyle w:val="a4"/>
          <w:rFonts w:ascii="Times New Roman" w:eastAsia="黑体" w:hAnsi="Times New Roman" w:hint="eastAsia"/>
          <w:b w:val="0"/>
          <w:color w:val="000000" w:themeColor="text1"/>
          <w:sz w:val="30"/>
          <w:szCs w:val="30"/>
        </w:rPr>
        <w:t>四</w:t>
      </w:r>
      <w:r w:rsidR="001911E7" w:rsidRPr="003818B2">
        <w:rPr>
          <w:rStyle w:val="a4"/>
          <w:rFonts w:ascii="Times New Roman" w:eastAsia="黑体" w:hAnsi="Times New Roman" w:hint="eastAsia"/>
          <w:b w:val="0"/>
          <w:color w:val="000000" w:themeColor="text1"/>
          <w:sz w:val="30"/>
          <w:szCs w:val="30"/>
        </w:rPr>
        <w:t>章</w:t>
      </w:r>
      <w:r w:rsidR="001911E7" w:rsidRPr="003818B2">
        <w:rPr>
          <w:rStyle w:val="a4"/>
          <w:rFonts w:ascii="Times New Roman" w:eastAsia="黑体" w:hAnsi="Times New Roman" w:hint="eastAsia"/>
          <w:b w:val="0"/>
          <w:color w:val="000000" w:themeColor="text1"/>
          <w:sz w:val="30"/>
          <w:szCs w:val="30"/>
        </w:rPr>
        <w:t xml:space="preserve">  </w:t>
      </w:r>
      <w:r w:rsidR="00DA6A4C" w:rsidRPr="003818B2">
        <w:rPr>
          <w:rStyle w:val="a4"/>
          <w:rFonts w:ascii="Times New Roman" w:eastAsia="黑体" w:hAnsi="Times New Roman" w:hint="eastAsia"/>
          <w:b w:val="0"/>
          <w:color w:val="000000" w:themeColor="text1"/>
          <w:sz w:val="30"/>
          <w:szCs w:val="30"/>
        </w:rPr>
        <w:t>自律监管</w:t>
      </w:r>
      <w:r w:rsidR="001934FB" w:rsidRPr="003818B2">
        <w:rPr>
          <w:rStyle w:val="a4"/>
          <w:rFonts w:ascii="Times New Roman" w:eastAsia="黑体" w:hAnsi="Times New Roman" w:hint="eastAsia"/>
          <w:b w:val="0"/>
          <w:color w:val="000000" w:themeColor="text1"/>
          <w:sz w:val="30"/>
          <w:szCs w:val="30"/>
        </w:rPr>
        <w:t>措施</w:t>
      </w:r>
      <w:r w:rsidR="00DA6A4C" w:rsidRPr="003818B2">
        <w:rPr>
          <w:rStyle w:val="a4"/>
          <w:rFonts w:ascii="Times New Roman" w:eastAsia="黑体" w:hAnsi="Times New Roman" w:hint="eastAsia"/>
          <w:b w:val="0"/>
          <w:color w:val="000000" w:themeColor="text1"/>
          <w:sz w:val="30"/>
          <w:szCs w:val="30"/>
        </w:rPr>
        <w:t>和纪律处分</w:t>
      </w:r>
    </w:p>
    <w:p w14:paraId="1F58C593" w14:textId="73D8CCAE" w:rsidR="001F00C6"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BF406A">
        <w:rPr>
          <w:rFonts w:ascii="Times New Roman" w:eastAsia="方正仿宋简体" w:hAnsi="Times New Roman"/>
          <w:b/>
          <w:color w:val="000000" w:themeColor="text1"/>
          <w:sz w:val="32"/>
          <w:szCs w:val="32"/>
        </w:rPr>
        <w:t xml:space="preserve"> </w:t>
      </w:r>
      <w:r w:rsidR="00BB5F2A">
        <w:rPr>
          <w:rFonts w:ascii="Times New Roman" w:eastAsia="仿宋" w:hAnsi="Times New Roman" w:hint="eastAsia"/>
          <w:color w:val="000000" w:themeColor="text1"/>
          <w:sz w:val="32"/>
          <w:szCs w:val="32"/>
        </w:rPr>
        <w:t>本所</w:t>
      </w:r>
      <w:r w:rsidR="001F00C6" w:rsidRPr="00B47163">
        <w:rPr>
          <w:rFonts w:ascii="Times New Roman" w:eastAsia="仿宋" w:hAnsi="Times New Roman" w:hint="eastAsia"/>
          <w:color w:val="000000" w:themeColor="text1"/>
          <w:sz w:val="32"/>
          <w:szCs w:val="32"/>
        </w:rPr>
        <w:t>对</w:t>
      </w:r>
      <w:r w:rsidR="00FA58AA" w:rsidRPr="00B47163">
        <w:rPr>
          <w:rFonts w:ascii="Times New Roman" w:eastAsia="仿宋" w:hAnsi="Times New Roman" w:hint="eastAsia"/>
          <w:color w:val="000000" w:themeColor="text1"/>
          <w:sz w:val="32"/>
          <w:szCs w:val="32"/>
        </w:rPr>
        <w:t>合格境外投资者</w:t>
      </w:r>
      <w:r w:rsidR="001F00C6" w:rsidRPr="00B47163">
        <w:rPr>
          <w:rFonts w:ascii="Times New Roman" w:eastAsia="仿宋" w:hAnsi="Times New Roman" w:hint="eastAsia"/>
          <w:color w:val="000000" w:themeColor="text1"/>
          <w:sz w:val="32"/>
          <w:szCs w:val="32"/>
        </w:rPr>
        <w:t>的证券交易活动进行实时监控，</w:t>
      </w:r>
      <w:r w:rsidR="001F00C6" w:rsidRPr="00B47163">
        <w:rPr>
          <w:rFonts w:ascii="Times New Roman" w:eastAsia="仿宋" w:hAnsi="Times New Roman"/>
          <w:color w:val="000000" w:themeColor="text1"/>
          <w:sz w:val="32"/>
          <w:szCs w:val="32"/>
        </w:rPr>
        <w:t>并依法对实时监控中发现的异常情况及行为</w:t>
      </w:r>
      <w:r w:rsidR="00953995" w:rsidRPr="00B47163">
        <w:rPr>
          <w:rFonts w:ascii="Times New Roman" w:eastAsia="仿宋" w:hAnsi="Times New Roman" w:hint="eastAsia"/>
          <w:color w:val="000000" w:themeColor="text1"/>
          <w:sz w:val="32"/>
          <w:szCs w:val="32"/>
        </w:rPr>
        <w:t>采取相应的自律监管措施</w:t>
      </w:r>
      <w:r w:rsidR="00735FD7" w:rsidRPr="00B47163">
        <w:rPr>
          <w:rFonts w:ascii="Times New Roman" w:eastAsia="仿宋" w:hAnsi="Times New Roman" w:hint="eastAsia"/>
          <w:color w:val="000000" w:themeColor="text1"/>
          <w:sz w:val="32"/>
          <w:szCs w:val="32"/>
        </w:rPr>
        <w:t>或</w:t>
      </w:r>
      <w:r w:rsidR="00953995" w:rsidRPr="00B47163">
        <w:rPr>
          <w:rFonts w:ascii="Times New Roman" w:eastAsia="仿宋" w:hAnsi="Times New Roman" w:hint="eastAsia"/>
          <w:color w:val="000000" w:themeColor="text1"/>
          <w:sz w:val="32"/>
          <w:szCs w:val="32"/>
        </w:rPr>
        <w:t>纪律处分</w:t>
      </w:r>
      <w:r w:rsidR="00344083" w:rsidRPr="00B47163">
        <w:rPr>
          <w:rFonts w:ascii="Times New Roman" w:eastAsia="仿宋" w:hAnsi="Times New Roman" w:hint="eastAsia"/>
          <w:color w:val="000000" w:themeColor="text1"/>
          <w:sz w:val="32"/>
          <w:szCs w:val="32"/>
        </w:rPr>
        <w:t>。</w:t>
      </w:r>
    </w:p>
    <w:p w14:paraId="2BA055EC" w14:textId="53F202CD" w:rsidR="005212C9" w:rsidRPr="00B47163"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FA58AA" w:rsidRPr="00B47163">
        <w:rPr>
          <w:rFonts w:ascii="Times New Roman" w:eastAsia="仿宋" w:hAnsi="Times New Roman" w:hint="eastAsia"/>
          <w:color w:val="000000" w:themeColor="text1"/>
          <w:sz w:val="32"/>
          <w:szCs w:val="32"/>
        </w:rPr>
        <w:t>合格境外投资者</w:t>
      </w:r>
      <w:r w:rsidR="003B0B17" w:rsidRPr="00B47163">
        <w:rPr>
          <w:rFonts w:ascii="Times New Roman" w:eastAsia="仿宋" w:hAnsi="Times New Roman" w:hint="eastAsia"/>
          <w:color w:val="000000" w:themeColor="text1"/>
          <w:sz w:val="32"/>
          <w:szCs w:val="32"/>
        </w:rPr>
        <w:t>及其名下的实际投资者</w:t>
      </w:r>
      <w:r w:rsidR="005212C9" w:rsidRPr="00B47163">
        <w:rPr>
          <w:rFonts w:ascii="Times New Roman" w:eastAsia="仿宋" w:hAnsi="Times New Roman" w:hint="eastAsia"/>
          <w:color w:val="000000" w:themeColor="text1"/>
          <w:sz w:val="32"/>
          <w:szCs w:val="32"/>
        </w:rPr>
        <w:t>出现</w:t>
      </w:r>
      <w:r w:rsidR="005212C9" w:rsidRPr="00B47163">
        <w:rPr>
          <w:rFonts w:ascii="Times New Roman" w:eastAsia="仿宋" w:hAnsi="Times New Roman" w:hint="eastAsia"/>
          <w:color w:val="000000" w:themeColor="text1"/>
          <w:sz w:val="32"/>
          <w:szCs w:val="32"/>
        </w:rPr>
        <w:lastRenderedPageBreak/>
        <w:t>以下情形的，</w:t>
      </w:r>
      <w:r w:rsidR="00BB5F2A">
        <w:rPr>
          <w:rFonts w:ascii="Times New Roman" w:eastAsia="仿宋" w:hAnsi="Times New Roman" w:hint="eastAsia"/>
          <w:color w:val="000000" w:themeColor="text1"/>
          <w:sz w:val="32"/>
          <w:szCs w:val="32"/>
        </w:rPr>
        <w:t>本所</w:t>
      </w:r>
      <w:r w:rsidR="005212C9" w:rsidRPr="00B47163">
        <w:rPr>
          <w:rFonts w:ascii="Times New Roman" w:eastAsia="仿宋" w:hAnsi="Times New Roman" w:hint="eastAsia"/>
          <w:color w:val="000000" w:themeColor="text1"/>
          <w:sz w:val="32"/>
          <w:szCs w:val="32"/>
        </w:rPr>
        <w:t>可对其</w:t>
      </w:r>
      <w:r w:rsidR="00FC0151" w:rsidRPr="00B47163">
        <w:rPr>
          <w:rFonts w:ascii="Times New Roman" w:eastAsia="仿宋" w:hAnsi="Times New Roman" w:hint="eastAsia"/>
          <w:color w:val="000000" w:themeColor="text1"/>
          <w:sz w:val="32"/>
          <w:szCs w:val="32"/>
        </w:rPr>
        <w:t>采取自律</w:t>
      </w:r>
      <w:r w:rsidR="00FC0151" w:rsidRPr="00B47163">
        <w:rPr>
          <w:rFonts w:ascii="Times New Roman" w:eastAsia="仿宋" w:hAnsi="Times New Roman"/>
          <w:color w:val="000000" w:themeColor="text1"/>
          <w:sz w:val="32"/>
          <w:szCs w:val="32"/>
        </w:rPr>
        <w:t>监管措施</w:t>
      </w:r>
      <w:r w:rsidR="00EF0FF5" w:rsidRPr="00B47163">
        <w:rPr>
          <w:rFonts w:ascii="Times New Roman" w:eastAsia="仿宋" w:hAnsi="Times New Roman" w:hint="eastAsia"/>
          <w:color w:val="000000" w:themeColor="text1"/>
          <w:sz w:val="32"/>
          <w:szCs w:val="32"/>
        </w:rPr>
        <w:t>或</w:t>
      </w:r>
      <w:r w:rsidR="005212C9" w:rsidRPr="00B47163">
        <w:rPr>
          <w:rFonts w:ascii="Times New Roman" w:eastAsia="仿宋" w:hAnsi="Times New Roman" w:hint="eastAsia"/>
          <w:color w:val="000000" w:themeColor="text1"/>
          <w:sz w:val="32"/>
          <w:szCs w:val="32"/>
        </w:rPr>
        <w:t>纪律处分，</w:t>
      </w:r>
      <w:r w:rsidR="004B1D9A" w:rsidRPr="00B47163">
        <w:rPr>
          <w:rFonts w:ascii="Times New Roman" w:eastAsia="仿宋" w:hAnsi="Times New Roman" w:hint="eastAsia"/>
          <w:color w:val="000000" w:themeColor="text1"/>
          <w:sz w:val="32"/>
          <w:szCs w:val="32"/>
        </w:rPr>
        <w:t>违反</w:t>
      </w:r>
      <w:r w:rsidR="00AA0A47" w:rsidRPr="00B47163">
        <w:rPr>
          <w:rFonts w:ascii="Times New Roman" w:eastAsia="仿宋" w:hAnsi="Times New Roman" w:hint="eastAsia"/>
          <w:color w:val="000000" w:themeColor="text1"/>
          <w:sz w:val="32"/>
          <w:szCs w:val="32"/>
        </w:rPr>
        <w:t>中国证监会</w:t>
      </w:r>
      <w:r w:rsidR="00AA0A47" w:rsidRPr="00B47163">
        <w:rPr>
          <w:rFonts w:ascii="Times New Roman" w:eastAsia="仿宋" w:hAnsi="Times New Roman"/>
          <w:color w:val="000000" w:themeColor="text1"/>
          <w:sz w:val="32"/>
          <w:szCs w:val="32"/>
        </w:rPr>
        <w:t>相关行政法规</w:t>
      </w:r>
      <w:r w:rsidR="00AA0A47" w:rsidRPr="00B47163">
        <w:rPr>
          <w:rFonts w:ascii="Times New Roman" w:eastAsia="仿宋" w:hAnsi="Times New Roman" w:hint="eastAsia"/>
          <w:color w:val="000000" w:themeColor="text1"/>
          <w:sz w:val="32"/>
          <w:szCs w:val="32"/>
        </w:rPr>
        <w:t>的</w:t>
      </w:r>
      <w:r w:rsidR="005212C9" w:rsidRPr="00B47163">
        <w:rPr>
          <w:rFonts w:ascii="Times New Roman" w:eastAsia="仿宋" w:hAnsi="Times New Roman" w:hint="eastAsia"/>
          <w:color w:val="000000" w:themeColor="text1"/>
          <w:sz w:val="32"/>
          <w:szCs w:val="32"/>
        </w:rPr>
        <w:t>，报中国证监会查处：</w:t>
      </w:r>
    </w:p>
    <w:p w14:paraId="410CF715" w14:textId="437BDD72"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（一）未及时向</w:t>
      </w:r>
      <w:r w:rsidR="00BB5F2A">
        <w:rPr>
          <w:rFonts w:ascii="Times New Roman" w:eastAsia="仿宋" w:hAnsi="Times New Roman" w:hint="eastAsia"/>
          <w:color w:val="000000" w:themeColor="text1"/>
          <w:sz w:val="32"/>
          <w:szCs w:val="32"/>
        </w:rPr>
        <w:t>本所</w:t>
      </w:r>
      <w:r w:rsidRPr="00B47163">
        <w:rPr>
          <w:rFonts w:ascii="Times New Roman" w:eastAsia="仿宋" w:hAnsi="Times New Roman" w:hint="eastAsia"/>
          <w:color w:val="000000" w:themeColor="text1"/>
          <w:sz w:val="32"/>
          <w:szCs w:val="32"/>
        </w:rPr>
        <w:t>报送有关信息；</w:t>
      </w:r>
    </w:p>
    <w:p w14:paraId="296FAAE2" w14:textId="77777777" w:rsidR="00FC0151" w:rsidRPr="00B47163" w:rsidRDefault="00FC0151"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（二）未按规定履行信息披露义务；</w:t>
      </w:r>
    </w:p>
    <w:p w14:paraId="3BFB7A2A" w14:textId="77777777"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FC0151" w:rsidRPr="00B47163">
        <w:rPr>
          <w:rFonts w:ascii="Times New Roman" w:eastAsia="仿宋" w:hAnsi="Times New Roman" w:hint="eastAsia"/>
          <w:color w:val="000000" w:themeColor="text1"/>
          <w:sz w:val="32"/>
          <w:szCs w:val="32"/>
        </w:rPr>
        <w:t>三</w:t>
      </w:r>
      <w:r w:rsidRPr="00B47163">
        <w:rPr>
          <w:rFonts w:ascii="Times New Roman" w:eastAsia="仿宋" w:hAnsi="Times New Roman" w:hint="eastAsia"/>
          <w:color w:val="000000" w:themeColor="text1"/>
          <w:sz w:val="32"/>
          <w:szCs w:val="32"/>
        </w:rPr>
        <w:t>）</w:t>
      </w:r>
      <w:r w:rsidR="003B0B17" w:rsidRPr="00B47163">
        <w:rPr>
          <w:rFonts w:ascii="Times New Roman" w:eastAsia="仿宋" w:hAnsi="Times New Roman" w:hint="eastAsia"/>
          <w:color w:val="000000" w:themeColor="text1"/>
          <w:sz w:val="32"/>
          <w:szCs w:val="32"/>
        </w:rPr>
        <w:t>违反持股比例限制，未按规定进行处理</w:t>
      </w:r>
      <w:r w:rsidRPr="00B47163">
        <w:rPr>
          <w:rFonts w:ascii="Times New Roman" w:eastAsia="仿宋" w:hAnsi="Times New Roman" w:hint="eastAsia"/>
          <w:color w:val="000000" w:themeColor="text1"/>
          <w:sz w:val="32"/>
          <w:szCs w:val="32"/>
        </w:rPr>
        <w:t>；</w:t>
      </w:r>
    </w:p>
    <w:p w14:paraId="398A83D6" w14:textId="77777777" w:rsidR="005212C9" w:rsidRPr="00B47163" w:rsidRDefault="005212C9" w:rsidP="00EB0CF3">
      <w:pPr>
        <w:pStyle w:val="a3"/>
        <w:widowControl w:val="0"/>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sidRPr="00B47163">
        <w:rPr>
          <w:rFonts w:ascii="Times New Roman" w:eastAsia="仿宋" w:hAnsi="Times New Roman" w:hint="eastAsia"/>
          <w:color w:val="000000" w:themeColor="text1"/>
          <w:sz w:val="32"/>
          <w:szCs w:val="32"/>
        </w:rPr>
        <w:t>（</w:t>
      </w:r>
      <w:r w:rsidR="00FC0151" w:rsidRPr="00B47163">
        <w:rPr>
          <w:rFonts w:ascii="Times New Roman" w:eastAsia="仿宋" w:hAnsi="Times New Roman" w:hint="eastAsia"/>
          <w:color w:val="000000" w:themeColor="text1"/>
          <w:sz w:val="32"/>
          <w:szCs w:val="32"/>
        </w:rPr>
        <w:t>四</w:t>
      </w:r>
      <w:r w:rsidRPr="00B47163">
        <w:rPr>
          <w:rFonts w:ascii="Times New Roman" w:eastAsia="仿宋" w:hAnsi="Times New Roman" w:hint="eastAsia"/>
          <w:color w:val="000000" w:themeColor="text1"/>
          <w:sz w:val="32"/>
          <w:szCs w:val="32"/>
        </w:rPr>
        <w:t>）违反</w:t>
      </w:r>
      <w:r w:rsidR="00EF0FF5" w:rsidRPr="00B47163">
        <w:rPr>
          <w:rFonts w:ascii="Times New Roman" w:eastAsia="仿宋" w:hAnsi="Times New Roman" w:hint="eastAsia"/>
          <w:color w:val="000000" w:themeColor="text1"/>
          <w:sz w:val="32"/>
          <w:szCs w:val="32"/>
        </w:rPr>
        <w:t>本细则</w:t>
      </w:r>
      <w:r w:rsidRPr="00B47163">
        <w:rPr>
          <w:rFonts w:ascii="Times New Roman" w:eastAsia="仿宋" w:hAnsi="Times New Roman" w:hint="eastAsia"/>
          <w:color w:val="000000" w:themeColor="text1"/>
          <w:sz w:val="32"/>
          <w:szCs w:val="32"/>
        </w:rPr>
        <w:t>的其他规定。</w:t>
      </w:r>
    </w:p>
    <w:p w14:paraId="11F075C6" w14:textId="358CA1CC" w:rsidR="003B0B17" w:rsidRPr="00B47163" w:rsidRDefault="003B0B17" w:rsidP="00EB0CF3">
      <w:pPr>
        <w:pStyle w:val="a3"/>
        <w:widowControl w:val="0"/>
        <w:shd w:val="clear" w:color="auto" w:fill="FFFFFF"/>
        <w:spacing w:before="0" w:beforeAutospacing="0" w:after="0" w:afterAutospacing="0" w:line="600" w:lineRule="exact"/>
        <w:ind w:firstLineChars="200" w:firstLine="640"/>
        <w:jc w:val="both"/>
        <w:rPr>
          <w:rFonts w:ascii="Times New Roman" w:eastAsia="方正仿宋简体" w:hAnsi="Times New Roman"/>
          <w:color w:val="000000" w:themeColor="text1"/>
          <w:sz w:val="32"/>
          <w:szCs w:val="32"/>
        </w:rPr>
      </w:pPr>
      <w:r w:rsidRPr="00B47163">
        <w:rPr>
          <w:rFonts w:ascii="Times New Roman" w:eastAsia="仿宋" w:hAnsi="Times New Roman" w:hint="eastAsia"/>
          <w:color w:val="000000" w:themeColor="text1"/>
          <w:sz w:val="32"/>
          <w:szCs w:val="32"/>
        </w:rPr>
        <w:t>对超过持股限定比例的股份未按规定进行处理的，</w:t>
      </w:r>
      <w:r w:rsidR="00BB5F2A">
        <w:rPr>
          <w:rFonts w:ascii="Times New Roman" w:eastAsia="仿宋" w:hAnsi="Times New Roman" w:hint="eastAsia"/>
          <w:color w:val="000000" w:themeColor="text1"/>
          <w:sz w:val="32"/>
          <w:szCs w:val="32"/>
        </w:rPr>
        <w:t>本所</w:t>
      </w:r>
      <w:r w:rsidR="001A2CC3" w:rsidRPr="00B47163">
        <w:rPr>
          <w:rFonts w:ascii="Times New Roman" w:eastAsia="仿宋" w:hAnsi="Times New Roman" w:hint="eastAsia"/>
          <w:color w:val="000000" w:themeColor="text1"/>
          <w:sz w:val="32"/>
          <w:szCs w:val="32"/>
        </w:rPr>
        <w:t>可以</w:t>
      </w:r>
      <w:r w:rsidRPr="00B47163">
        <w:rPr>
          <w:rFonts w:ascii="Times New Roman" w:eastAsia="仿宋" w:hAnsi="Times New Roman" w:hint="eastAsia"/>
          <w:color w:val="000000" w:themeColor="text1"/>
          <w:sz w:val="32"/>
          <w:szCs w:val="32"/>
        </w:rPr>
        <w:t>通知受托</w:t>
      </w:r>
      <w:r w:rsidR="000A2E53" w:rsidRPr="00B47163">
        <w:rPr>
          <w:rFonts w:ascii="Times New Roman" w:eastAsia="仿宋" w:hAnsi="Times New Roman" w:hint="eastAsia"/>
          <w:color w:val="000000" w:themeColor="text1"/>
          <w:sz w:val="32"/>
          <w:szCs w:val="32"/>
        </w:rPr>
        <w:t>的</w:t>
      </w:r>
      <w:r w:rsidRPr="00B47163">
        <w:rPr>
          <w:rFonts w:ascii="Times New Roman" w:eastAsia="仿宋" w:hAnsi="Times New Roman" w:hint="eastAsia"/>
          <w:color w:val="000000" w:themeColor="text1"/>
          <w:sz w:val="32"/>
          <w:szCs w:val="32"/>
        </w:rPr>
        <w:t>证券公司及托管人</w:t>
      </w:r>
      <w:r w:rsidR="00E32C2B" w:rsidRPr="00B47163">
        <w:rPr>
          <w:rFonts w:ascii="Times New Roman" w:eastAsia="仿宋" w:hAnsi="Times New Roman" w:hint="eastAsia"/>
          <w:color w:val="000000" w:themeColor="text1"/>
          <w:sz w:val="32"/>
          <w:szCs w:val="32"/>
        </w:rPr>
        <w:t>卖出相关股份</w:t>
      </w:r>
      <w:r w:rsidR="004E577E" w:rsidRPr="00B47163">
        <w:rPr>
          <w:rFonts w:ascii="Times New Roman" w:eastAsia="仿宋" w:hAnsi="Times New Roman" w:hint="eastAsia"/>
          <w:color w:val="000000" w:themeColor="text1"/>
          <w:sz w:val="32"/>
          <w:szCs w:val="32"/>
        </w:rPr>
        <w:t>。</w:t>
      </w:r>
    </w:p>
    <w:p w14:paraId="2935598F" w14:textId="4F794E21" w:rsidR="005212C9" w:rsidRPr="003818B2"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b/>
          <w:color w:val="000000" w:themeColor="text1"/>
          <w:sz w:val="32"/>
          <w:szCs w:val="32"/>
        </w:rPr>
        <w:t xml:space="preserve"> </w:t>
      </w:r>
      <w:r w:rsidR="003818B2">
        <w:rPr>
          <w:rFonts w:ascii="Times New Roman" w:eastAsia="方正仿宋简体" w:hAnsi="Times New Roman"/>
          <w:b/>
          <w:color w:val="000000" w:themeColor="text1"/>
          <w:sz w:val="32"/>
          <w:szCs w:val="32"/>
        </w:rPr>
        <w:t xml:space="preserve"> </w:t>
      </w:r>
      <w:r w:rsidR="009B14CA" w:rsidRPr="00B47163">
        <w:rPr>
          <w:rFonts w:ascii="Times New Roman" w:eastAsia="仿宋" w:hAnsi="Times New Roman" w:hint="eastAsia"/>
          <w:color w:val="000000" w:themeColor="text1"/>
          <w:sz w:val="32"/>
          <w:szCs w:val="32"/>
        </w:rPr>
        <w:t>受托证券公司及托管人违反</w:t>
      </w:r>
      <w:r w:rsidR="00EF0FF5" w:rsidRPr="00B47163">
        <w:rPr>
          <w:rFonts w:ascii="Times New Roman" w:eastAsia="仿宋" w:hAnsi="Times New Roman" w:hint="eastAsia"/>
          <w:color w:val="000000" w:themeColor="text1"/>
          <w:sz w:val="32"/>
          <w:szCs w:val="32"/>
        </w:rPr>
        <w:t>本细则</w:t>
      </w:r>
      <w:r w:rsidR="005212C9" w:rsidRPr="00B47163">
        <w:rPr>
          <w:rFonts w:ascii="Times New Roman" w:eastAsia="仿宋" w:hAnsi="Times New Roman" w:hint="eastAsia"/>
          <w:color w:val="000000" w:themeColor="text1"/>
          <w:sz w:val="32"/>
          <w:szCs w:val="32"/>
        </w:rPr>
        <w:t>，未尽勤勉尽责义务的，</w:t>
      </w:r>
      <w:r w:rsidR="00BB5F2A">
        <w:rPr>
          <w:rFonts w:ascii="Times New Roman" w:eastAsia="仿宋" w:hAnsi="Times New Roman" w:hint="eastAsia"/>
          <w:color w:val="000000" w:themeColor="text1"/>
          <w:sz w:val="32"/>
          <w:szCs w:val="32"/>
        </w:rPr>
        <w:t>本所</w:t>
      </w:r>
      <w:r w:rsidR="001A2CC3" w:rsidRPr="00B47163">
        <w:rPr>
          <w:rFonts w:ascii="Times New Roman" w:eastAsia="仿宋" w:hAnsi="Times New Roman" w:hint="eastAsia"/>
          <w:color w:val="000000" w:themeColor="text1"/>
          <w:sz w:val="32"/>
          <w:szCs w:val="32"/>
        </w:rPr>
        <w:t>可以</w:t>
      </w:r>
      <w:r w:rsidR="005212C9" w:rsidRPr="00B47163">
        <w:rPr>
          <w:rFonts w:ascii="Times New Roman" w:eastAsia="仿宋" w:hAnsi="Times New Roman" w:hint="eastAsia"/>
          <w:color w:val="000000" w:themeColor="text1"/>
          <w:sz w:val="32"/>
          <w:szCs w:val="32"/>
        </w:rPr>
        <w:t>依据有关业务规则的规定</w:t>
      </w:r>
      <w:r w:rsidR="00FC0151" w:rsidRPr="00B47163">
        <w:rPr>
          <w:rFonts w:ascii="Times New Roman" w:eastAsia="仿宋" w:hAnsi="Times New Roman" w:hint="eastAsia"/>
          <w:color w:val="000000" w:themeColor="text1"/>
          <w:sz w:val="32"/>
          <w:szCs w:val="32"/>
        </w:rPr>
        <w:t>对其采取相应</w:t>
      </w:r>
      <w:r w:rsidR="00FC0151" w:rsidRPr="00B47163">
        <w:rPr>
          <w:rFonts w:ascii="Times New Roman" w:eastAsia="仿宋" w:hAnsi="Times New Roman"/>
          <w:color w:val="000000" w:themeColor="text1"/>
          <w:sz w:val="32"/>
          <w:szCs w:val="32"/>
        </w:rPr>
        <w:t>的自律监管措施</w:t>
      </w:r>
      <w:r w:rsidR="00EF0FF5" w:rsidRPr="00B47163">
        <w:rPr>
          <w:rFonts w:ascii="Times New Roman" w:eastAsia="仿宋" w:hAnsi="Times New Roman" w:hint="eastAsia"/>
          <w:color w:val="000000" w:themeColor="text1"/>
          <w:sz w:val="32"/>
          <w:szCs w:val="32"/>
        </w:rPr>
        <w:t>或</w:t>
      </w:r>
      <w:r w:rsidR="005212C9" w:rsidRPr="00B47163">
        <w:rPr>
          <w:rFonts w:ascii="Times New Roman" w:eastAsia="仿宋" w:hAnsi="Times New Roman" w:hint="eastAsia"/>
          <w:color w:val="000000" w:themeColor="text1"/>
          <w:sz w:val="32"/>
          <w:szCs w:val="32"/>
        </w:rPr>
        <w:t>纪律处分。</w:t>
      </w:r>
    </w:p>
    <w:p w14:paraId="31E9013F" w14:textId="7BB727F8" w:rsidR="002F5330" w:rsidRPr="003818B2" w:rsidRDefault="005212C9" w:rsidP="00EB0CF3">
      <w:pPr>
        <w:pStyle w:val="a3"/>
        <w:widowControl w:val="0"/>
        <w:shd w:val="clear" w:color="auto" w:fill="FFFFFF"/>
        <w:spacing w:before="240" w:beforeAutospacing="0" w:after="240" w:afterAutospacing="0" w:line="600" w:lineRule="exact"/>
        <w:jc w:val="center"/>
        <w:rPr>
          <w:rStyle w:val="a4"/>
          <w:bCs w:val="0"/>
          <w:sz w:val="30"/>
          <w:szCs w:val="30"/>
        </w:rPr>
      </w:pPr>
      <w:r w:rsidRPr="003818B2">
        <w:rPr>
          <w:rStyle w:val="a4"/>
          <w:rFonts w:ascii="Times New Roman" w:eastAsia="黑体" w:hAnsi="Times New Roman" w:hint="eastAsia"/>
          <w:b w:val="0"/>
          <w:color w:val="000000" w:themeColor="text1"/>
          <w:sz w:val="30"/>
          <w:szCs w:val="30"/>
        </w:rPr>
        <w:t>第</w:t>
      </w:r>
      <w:r w:rsidR="0054368B" w:rsidRPr="003818B2">
        <w:rPr>
          <w:rStyle w:val="a4"/>
          <w:rFonts w:ascii="Times New Roman" w:eastAsia="黑体" w:hAnsi="Times New Roman" w:hint="eastAsia"/>
          <w:b w:val="0"/>
          <w:color w:val="000000" w:themeColor="text1"/>
          <w:sz w:val="30"/>
          <w:szCs w:val="30"/>
        </w:rPr>
        <w:t>五</w:t>
      </w:r>
      <w:r w:rsidR="001911E7" w:rsidRPr="003818B2">
        <w:rPr>
          <w:rStyle w:val="a4"/>
          <w:rFonts w:ascii="Times New Roman" w:eastAsia="黑体" w:hAnsi="Times New Roman" w:hint="eastAsia"/>
          <w:b w:val="0"/>
          <w:color w:val="000000" w:themeColor="text1"/>
          <w:sz w:val="30"/>
          <w:szCs w:val="30"/>
        </w:rPr>
        <w:t>章</w:t>
      </w:r>
      <w:r w:rsidR="001911E7" w:rsidRPr="003818B2">
        <w:rPr>
          <w:rStyle w:val="a4"/>
          <w:rFonts w:ascii="Times New Roman" w:eastAsia="黑体" w:hAnsi="Times New Roman" w:hint="eastAsia"/>
          <w:b w:val="0"/>
          <w:color w:val="000000" w:themeColor="text1"/>
          <w:sz w:val="30"/>
          <w:szCs w:val="30"/>
        </w:rPr>
        <w:t xml:space="preserve">  </w:t>
      </w:r>
      <w:r w:rsidRPr="003818B2">
        <w:rPr>
          <w:rStyle w:val="a4"/>
          <w:rFonts w:ascii="Times New Roman" w:eastAsia="黑体" w:hAnsi="Times New Roman" w:hint="eastAsia"/>
          <w:b w:val="0"/>
          <w:color w:val="000000" w:themeColor="text1"/>
          <w:sz w:val="30"/>
          <w:szCs w:val="30"/>
        </w:rPr>
        <w:t>附</w:t>
      </w:r>
      <w:r w:rsidR="00234FF6" w:rsidRPr="003818B2">
        <w:rPr>
          <w:rStyle w:val="a4"/>
          <w:rFonts w:ascii="Times New Roman" w:eastAsia="黑体" w:hAnsi="Times New Roman" w:hint="eastAsia"/>
          <w:b w:val="0"/>
          <w:color w:val="000000" w:themeColor="text1"/>
          <w:sz w:val="30"/>
          <w:szCs w:val="30"/>
        </w:rPr>
        <w:t xml:space="preserve">  </w:t>
      </w:r>
      <w:r w:rsidRPr="003818B2">
        <w:rPr>
          <w:rStyle w:val="a4"/>
          <w:rFonts w:ascii="Times New Roman" w:eastAsia="黑体" w:hAnsi="Times New Roman" w:hint="eastAsia"/>
          <w:b w:val="0"/>
          <w:color w:val="000000" w:themeColor="text1"/>
          <w:sz w:val="30"/>
          <w:szCs w:val="30"/>
        </w:rPr>
        <w:t>则</w:t>
      </w:r>
    </w:p>
    <w:p w14:paraId="2E40ADEB" w14:textId="1FC82B45" w:rsidR="00A023E4" w:rsidRDefault="00BB5613"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方正仿宋简体" w:hAnsi="Times New Roman" w:hint="eastAsia"/>
          <w:color w:val="000000" w:themeColor="text1"/>
          <w:sz w:val="32"/>
          <w:szCs w:val="32"/>
        </w:rPr>
        <w:t xml:space="preserve"> </w:t>
      </w:r>
      <w:r w:rsidR="00486753">
        <w:rPr>
          <w:rFonts w:ascii="Times New Roman" w:eastAsia="方正仿宋简体" w:hAnsi="Times New Roman"/>
          <w:color w:val="000000" w:themeColor="text1"/>
          <w:sz w:val="32"/>
          <w:szCs w:val="32"/>
        </w:rPr>
        <w:t xml:space="preserve"> </w:t>
      </w:r>
      <w:r w:rsidR="00FF4C2D" w:rsidRPr="00B47163">
        <w:rPr>
          <w:rFonts w:ascii="Times New Roman" w:eastAsia="仿宋" w:hAnsi="Times New Roman" w:hint="eastAsia"/>
          <w:color w:val="000000" w:themeColor="text1"/>
          <w:sz w:val="32"/>
          <w:szCs w:val="32"/>
        </w:rPr>
        <w:t>本</w:t>
      </w:r>
      <w:r w:rsidR="00B2479B" w:rsidRPr="00B47163">
        <w:rPr>
          <w:rFonts w:ascii="Times New Roman" w:eastAsia="仿宋" w:hAnsi="Times New Roman" w:hint="eastAsia"/>
          <w:color w:val="000000" w:themeColor="text1"/>
          <w:sz w:val="32"/>
          <w:szCs w:val="32"/>
        </w:rPr>
        <w:t>细则</w:t>
      </w:r>
      <w:r w:rsidR="00FF4C2D" w:rsidRPr="00B47163">
        <w:rPr>
          <w:rFonts w:ascii="Times New Roman" w:eastAsia="仿宋" w:hAnsi="Times New Roman" w:hint="eastAsia"/>
          <w:color w:val="000000" w:themeColor="text1"/>
          <w:sz w:val="32"/>
          <w:szCs w:val="32"/>
        </w:rPr>
        <w:t>由</w:t>
      </w:r>
      <w:r w:rsidR="00BB5F2A">
        <w:rPr>
          <w:rFonts w:ascii="Times New Roman" w:eastAsia="仿宋" w:hAnsi="Times New Roman" w:hint="eastAsia"/>
          <w:color w:val="000000" w:themeColor="text1"/>
          <w:sz w:val="32"/>
          <w:szCs w:val="32"/>
        </w:rPr>
        <w:t>本所</w:t>
      </w:r>
      <w:r w:rsidR="00FF4C2D" w:rsidRPr="00B47163">
        <w:rPr>
          <w:rFonts w:ascii="Times New Roman" w:eastAsia="仿宋" w:hAnsi="Times New Roman" w:hint="eastAsia"/>
          <w:color w:val="000000" w:themeColor="text1"/>
          <w:sz w:val="32"/>
          <w:szCs w:val="32"/>
        </w:rPr>
        <w:t>负责解释。</w:t>
      </w:r>
    </w:p>
    <w:p w14:paraId="077EA8F5" w14:textId="5D30B42E" w:rsidR="0054286D" w:rsidRPr="00A023E4" w:rsidRDefault="00A023E4" w:rsidP="00EB0CF3">
      <w:pPr>
        <w:pStyle w:val="a3"/>
        <w:widowControl w:val="0"/>
        <w:numPr>
          <w:ilvl w:val="0"/>
          <w:numId w:val="1"/>
        </w:numPr>
        <w:shd w:val="clear" w:color="auto" w:fill="FFFFFF"/>
        <w:spacing w:before="0" w:beforeAutospacing="0" w:after="0" w:afterAutospacing="0" w:line="600" w:lineRule="exact"/>
        <w:ind w:firstLineChars="200" w:firstLine="640"/>
        <w:jc w:val="both"/>
        <w:rPr>
          <w:rFonts w:ascii="Times New Roman" w:eastAsia="仿宋" w:hAnsi="Times New Roman"/>
          <w:color w:val="000000" w:themeColor="text1"/>
          <w:sz w:val="32"/>
          <w:szCs w:val="32"/>
        </w:rPr>
      </w:pPr>
      <w:r>
        <w:rPr>
          <w:rFonts w:ascii="Times New Roman" w:eastAsia="仿宋" w:hAnsi="Times New Roman" w:hint="eastAsia"/>
          <w:color w:val="000000" w:themeColor="text1"/>
          <w:sz w:val="32"/>
          <w:szCs w:val="32"/>
        </w:rPr>
        <w:t xml:space="preserve"> </w:t>
      </w:r>
      <w:r w:rsidR="00486753">
        <w:rPr>
          <w:rFonts w:ascii="Times New Roman" w:eastAsia="仿宋" w:hAnsi="Times New Roman"/>
          <w:color w:val="000000" w:themeColor="text1"/>
          <w:sz w:val="32"/>
          <w:szCs w:val="32"/>
        </w:rPr>
        <w:t xml:space="preserve"> </w:t>
      </w:r>
      <w:r w:rsidR="005212C9" w:rsidRPr="00A023E4">
        <w:rPr>
          <w:rFonts w:ascii="Times New Roman" w:eastAsia="仿宋" w:hAnsi="Times New Roman" w:hint="eastAsia"/>
          <w:color w:val="000000" w:themeColor="text1"/>
          <w:sz w:val="32"/>
          <w:szCs w:val="32"/>
        </w:rPr>
        <w:t>本</w:t>
      </w:r>
      <w:r w:rsidR="00B2479B" w:rsidRPr="00A023E4">
        <w:rPr>
          <w:rFonts w:ascii="Times New Roman" w:eastAsia="仿宋" w:hAnsi="Times New Roman" w:hint="eastAsia"/>
          <w:color w:val="000000" w:themeColor="text1"/>
          <w:sz w:val="32"/>
          <w:szCs w:val="32"/>
        </w:rPr>
        <w:t>细则</w:t>
      </w:r>
      <w:r w:rsidR="005212C9" w:rsidRPr="00A023E4">
        <w:rPr>
          <w:rFonts w:ascii="Times New Roman" w:eastAsia="仿宋" w:hAnsi="Times New Roman" w:hint="eastAsia"/>
          <w:color w:val="000000" w:themeColor="text1"/>
          <w:sz w:val="32"/>
          <w:szCs w:val="32"/>
        </w:rPr>
        <w:t>自</w:t>
      </w:r>
      <w:r w:rsidR="001048AC" w:rsidRPr="00A023E4">
        <w:rPr>
          <w:rFonts w:ascii="Times New Roman" w:eastAsia="仿宋" w:hAnsi="Times New Roman" w:hint="eastAsia"/>
          <w:color w:val="000000" w:themeColor="text1"/>
          <w:sz w:val="32"/>
          <w:szCs w:val="32"/>
        </w:rPr>
        <w:t>2021</w:t>
      </w:r>
      <w:r w:rsidR="007665DA" w:rsidRPr="00A023E4">
        <w:rPr>
          <w:rFonts w:ascii="Times New Roman" w:eastAsia="仿宋" w:hAnsi="Times New Roman" w:hint="eastAsia"/>
          <w:color w:val="000000" w:themeColor="text1"/>
          <w:sz w:val="32"/>
          <w:szCs w:val="32"/>
        </w:rPr>
        <w:t>年</w:t>
      </w:r>
      <w:r w:rsidR="00486753">
        <w:rPr>
          <w:rFonts w:ascii="Times New Roman" w:eastAsia="仿宋" w:hAnsi="Times New Roman"/>
          <w:color w:val="000000" w:themeColor="text1"/>
          <w:sz w:val="32"/>
          <w:szCs w:val="32"/>
        </w:rPr>
        <w:t>11</w:t>
      </w:r>
      <w:r w:rsidR="007665DA" w:rsidRPr="00A023E4">
        <w:rPr>
          <w:rFonts w:ascii="Times New Roman" w:eastAsia="仿宋" w:hAnsi="Times New Roman"/>
          <w:color w:val="000000" w:themeColor="text1"/>
          <w:sz w:val="32"/>
          <w:szCs w:val="32"/>
        </w:rPr>
        <w:t>月</w:t>
      </w:r>
      <w:r w:rsidR="00486753">
        <w:rPr>
          <w:rFonts w:ascii="Times New Roman" w:eastAsia="仿宋" w:hAnsi="Times New Roman"/>
          <w:color w:val="000000" w:themeColor="text1"/>
          <w:sz w:val="32"/>
          <w:szCs w:val="32"/>
        </w:rPr>
        <w:t>15</w:t>
      </w:r>
      <w:r w:rsidR="007665DA" w:rsidRPr="00A023E4">
        <w:rPr>
          <w:rFonts w:ascii="Times New Roman" w:eastAsia="仿宋" w:hAnsi="Times New Roman"/>
          <w:color w:val="000000" w:themeColor="text1"/>
          <w:sz w:val="32"/>
          <w:szCs w:val="32"/>
        </w:rPr>
        <w:t>日</w:t>
      </w:r>
      <w:r w:rsidR="005212C9" w:rsidRPr="00A023E4">
        <w:rPr>
          <w:rFonts w:ascii="Times New Roman" w:eastAsia="仿宋" w:hAnsi="Times New Roman" w:hint="eastAsia"/>
          <w:color w:val="000000" w:themeColor="text1"/>
          <w:sz w:val="32"/>
          <w:szCs w:val="32"/>
        </w:rPr>
        <w:t>起</w:t>
      </w:r>
      <w:r w:rsidR="00D92537" w:rsidRPr="00A023E4">
        <w:rPr>
          <w:rFonts w:ascii="Times New Roman" w:eastAsia="仿宋" w:hAnsi="Times New Roman" w:hint="eastAsia"/>
          <w:color w:val="000000" w:themeColor="text1"/>
          <w:sz w:val="32"/>
          <w:szCs w:val="32"/>
        </w:rPr>
        <w:t>施行</w:t>
      </w:r>
      <w:r w:rsidR="005212C9" w:rsidRPr="00A023E4">
        <w:rPr>
          <w:rFonts w:ascii="Times New Roman" w:eastAsia="仿宋" w:hAnsi="Times New Roman" w:hint="eastAsia"/>
          <w:color w:val="000000" w:themeColor="text1"/>
          <w:sz w:val="32"/>
          <w:szCs w:val="32"/>
        </w:rPr>
        <w:t>。</w:t>
      </w:r>
    </w:p>
    <w:sectPr w:rsidR="0054286D" w:rsidRPr="00A023E4" w:rsidSect="00234FF6">
      <w:footerReference w:type="even" r:id="rId8"/>
      <w:footerReference w:type="default" r:id="rId9"/>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2C6DBD" w14:textId="77777777" w:rsidR="006C651F" w:rsidRDefault="006C651F" w:rsidP="00D26565">
      <w:r>
        <w:separator/>
      </w:r>
    </w:p>
  </w:endnote>
  <w:endnote w:type="continuationSeparator" w:id="0">
    <w:p w14:paraId="61A35B5F" w14:textId="77777777" w:rsidR="006C651F" w:rsidRDefault="006C651F" w:rsidP="00D26565">
      <w:r>
        <w:continuationSeparator/>
      </w:r>
    </w:p>
  </w:endnote>
  <w:endnote w:type="continuationNotice" w:id="1">
    <w:p w14:paraId="23616B74" w14:textId="77777777" w:rsidR="006C651F" w:rsidRDefault="006C65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方正仿宋简体">
    <w:altName w:val="Arial Unicode MS"/>
    <w:charset w:val="86"/>
    <w:family w:val="auto"/>
    <w:pitch w:val="variable"/>
    <w:sig w:usb0="00000000"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6222961"/>
      <w:docPartObj>
        <w:docPartGallery w:val="Page Numbers (Bottom of Page)"/>
        <w:docPartUnique/>
      </w:docPartObj>
    </w:sdtPr>
    <w:sdtEndPr>
      <w:rPr>
        <w:rFonts w:asciiTheme="minorEastAsia" w:hAnsiTheme="minorEastAsia"/>
        <w:sz w:val="28"/>
        <w:szCs w:val="28"/>
      </w:rPr>
    </w:sdtEndPr>
    <w:sdtContent>
      <w:p w14:paraId="7BF8D0B4" w14:textId="1C6E21DE" w:rsidR="004860EC" w:rsidRPr="004860EC" w:rsidRDefault="004860EC">
        <w:pPr>
          <w:pStyle w:val="a6"/>
          <w:rPr>
            <w:rFonts w:asciiTheme="minorEastAsia" w:hAnsiTheme="minorEastAsia"/>
            <w:sz w:val="28"/>
            <w:szCs w:val="28"/>
          </w:rPr>
        </w:pPr>
        <w:r w:rsidRPr="004860EC">
          <w:rPr>
            <w:rFonts w:asciiTheme="minorEastAsia" w:hAnsiTheme="minorEastAsia"/>
            <w:sz w:val="28"/>
            <w:szCs w:val="28"/>
          </w:rPr>
          <w:fldChar w:fldCharType="begin"/>
        </w:r>
        <w:r w:rsidRPr="004860EC">
          <w:rPr>
            <w:rFonts w:asciiTheme="minorEastAsia" w:hAnsiTheme="minorEastAsia"/>
            <w:sz w:val="28"/>
            <w:szCs w:val="28"/>
          </w:rPr>
          <w:instrText>PAGE   \* MERGEFORMAT</w:instrText>
        </w:r>
        <w:r w:rsidRPr="004860EC">
          <w:rPr>
            <w:rFonts w:asciiTheme="minorEastAsia" w:hAnsiTheme="minorEastAsia"/>
            <w:sz w:val="28"/>
            <w:szCs w:val="28"/>
          </w:rPr>
          <w:fldChar w:fldCharType="separate"/>
        </w:r>
        <w:r w:rsidR="001F2CD3" w:rsidRPr="001F2CD3">
          <w:rPr>
            <w:rFonts w:asciiTheme="minorEastAsia" w:hAnsiTheme="minorEastAsia"/>
            <w:noProof/>
            <w:sz w:val="28"/>
            <w:szCs w:val="28"/>
            <w:lang w:val="zh-CN"/>
          </w:rPr>
          <w:t>-</w:t>
        </w:r>
        <w:r w:rsidR="001F2CD3">
          <w:rPr>
            <w:rFonts w:asciiTheme="minorEastAsia" w:hAnsiTheme="minorEastAsia"/>
            <w:noProof/>
            <w:sz w:val="28"/>
            <w:szCs w:val="28"/>
          </w:rPr>
          <w:t xml:space="preserve"> 8 -</w:t>
        </w:r>
        <w:r w:rsidRPr="004860EC">
          <w:rPr>
            <w:rFonts w:asciiTheme="minorEastAsia" w:hAnsiTheme="minorEastAsia"/>
            <w:sz w:val="28"/>
            <w:szCs w:val="28"/>
          </w:rPr>
          <w:fldChar w:fldCharType="end"/>
        </w:r>
      </w:p>
    </w:sdtContent>
  </w:sdt>
  <w:p w14:paraId="121805EE" w14:textId="77777777" w:rsidR="004860EC" w:rsidRDefault="004860EC">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038724"/>
      <w:docPartObj>
        <w:docPartGallery w:val="Page Numbers (Bottom of Page)"/>
        <w:docPartUnique/>
      </w:docPartObj>
    </w:sdtPr>
    <w:sdtEndPr>
      <w:rPr>
        <w:rFonts w:asciiTheme="minorEastAsia" w:hAnsiTheme="minorEastAsia"/>
        <w:sz w:val="28"/>
        <w:szCs w:val="28"/>
      </w:rPr>
    </w:sdtEndPr>
    <w:sdtContent>
      <w:p w14:paraId="26C5EF40" w14:textId="262D2DD4" w:rsidR="004860EC" w:rsidRPr="004860EC" w:rsidRDefault="004860EC">
        <w:pPr>
          <w:pStyle w:val="a6"/>
          <w:jc w:val="right"/>
          <w:rPr>
            <w:rFonts w:asciiTheme="minorEastAsia" w:hAnsiTheme="minorEastAsia"/>
            <w:sz w:val="28"/>
            <w:szCs w:val="28"/>
          </w:rPr>
        </w:pPr>
        <w:r w:rsidRPr="004860EC">
          <w:rPr>
            <w:rFonts w:asciiTheme="minorEastAsia" w:hAnsiTheme="minorEastAsia"/>
            <w:sz w:val="28"/>
            <w:szCs w:val="28"/>
          </w:rPr>
          <w:fldChar w:fldCharType="begin"/>
        </w:r>
        <w:r w:rsidRPr="004860EC">
          <w:rPr>
            <w:rFonts w:asciiTheme="minorEastAsia" w:hAnsiTheme="minorEastAsia"/>
            <w:sz w:val="28"/>
            <w:szCs w:val="28"/>
          </w:rPr>
          <w:instrText>PAGE   \* MERGEFORMAT</w:instrText>
        </w:r>
        <w:r w:rsidRPr="004860EC">
          <w:rPr>
            <w:rFonts w:asciiTheme="minorEastAsia" w:hAnsiTheme="minorEastAsia"/>
            <w:sz w:val="28"/>
            <w:szCs w:val="28"/>
          </w:rPr>
          <w:fldChar w:fldCharType="separate"/>
        </w:r>
        <w:r w:rsidR="001F2CD3" w:rsidRPr="001F2CD3">
          <w:rPr>
            <w:rFonts w:asciiTheme="minorEastAsia" w:hAnsiTheme="minorEastAsia"/>
            <w:noProof/>
            <w:sz w:val="28"/>
            <w:szCs w:val="28"/>
            <w:lang w:val="zh-CN"/>
          </w:rPr>
          <w:t>-</w:t>
        </w:r>
        <w:r w:rsidR="001F2CD3">
          <w:rPr>
            <w:rFonts w:asciiTheme="minorEastAsia" w:hAnsiTheme="minorEastAsia"/>
            <w:noProof/>
            <w:sz w:val="28"/>
            <w:szCs w:val="28"/>
          </w:rPr>
          <w:t xml:space="preserve"> 1 -</w:t>
        </w:r>
        <w:r w:rsidRPr="004860EC">
          <w:rPr>
            <w:rFonts w:asciiTheme="minorEastAsia" w:hAnsiTheme="minorEastAsia"/>
            <w:sz w:val="28"/>
            <w:szCs w:val="28"/>
          </w:rPr>
          <w:fldChar w:fldCharType="end"/>
        </w:r>
      </w:p>
    </w:sdtContent>
  </w:sdt>
  <w:p w14:paraId="4F3A1CB4" w14:textId="77777777" w:rsidR="00D26565" w:rsidRPr="00740B2D" w:rsidRDefault="00D26565">
    <w:pPr>
      <w:pStyle w:val="a6"/>
      <w:rPr>
        <w:rFonts w:asciiTheme="minorEastAsia" w:hAnsiTheme="min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26E7F3" w14:textId="77777777" w:rsidR="006C651F" w:rsidRDefault="006C651F" w:rsidP="00D26565">
      <w:r>
        <w:separator/>
      </w:r>
    </w:p>
  </w:footnote>
  <w:footnote w:type="continuationSeparator" w:id="0">
    <w:p w14:paraId="4EFD7C66" w14:textId="77777777" w:rsidR="006C651F" w:rsidRDefault="006C651F" w:rsidP="00D26565">
      <w:r>
        <w:continuationSeparator/>
      </w:r>
    </w:p>
  </w:footnote>
  <w:footnote w:type="continuationNotice" w:id="1">
    <w:p w14:paraId="528C7041" w14:textId="77777777" w:rsidR="006C651F" w:rsidRDefault="006C651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35F29"/>
    <w:multiLevelType w:val="hybridMultilevel"/>
    <w:tmpl w:val="CBE0E98C"/>
    <w:lvl w:ilvl="0" w:tplc="262A85FA">
      <w:start w:val="1"/>
      <w:numFmt w:val="chineseCountingThousand"/>
      <w:suff w:val="nothing"/>
      <w:lvlText w:val="第%1条"/>
      <w:lvlJc w:val="left"/>
      <w:pPr>
        <w:ind w:left="0" w:firstLine="0"/>
      </w:pPr>
      <w:rPr>
        <w:rFonts w:ascii="黑体" w:eastAsia="黑体" w:hAnsi="黑体" w:hint="eastAsia"/>
        <w:b w:val="0"/>
        <w:i w:val="0"/>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nsid w:val="2BB73C88"/>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
    <w:nsid w:val="363D7B6C"/>
    <w:multiLevelType w:val="hybridMultilevel"/>
    <w:tmpl w:val="5456FF2A"/>
    <w:lvl w:ilvl="0" w:tplc="D0DE6648">
      <w:start w:val="1"/>
      <w:numFmt w:val="japaneseCounting"/>
      <w:lvlText w:val="第%1条"/>
      <w:lvlJc w:val="left"/>
      <w:pPr>
        <w:ind w:left="30" w:firstLine="57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nsid w:val="5FC00471"/>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
    <w:nsid w:val="694E2FFF"/>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C88"/>
    <w:rsid w:val="00005B26"/>
    <w:rsid w:val="00012607"/>
    <w:rsid w:val="000366DE"/>
    <w:rsid w:val="000466D3"/>
    <w:rsid w:val="000566C7"/>
    <w:rsid w:val="000647FC"/>
    <w:rsid w:val="0007154B"/>
    <w:rsid w:val="000720DA"/>
    <w:rsid w:val="00080ABB"/>
    <w:rsid w:val="0008113D"/>
    <w:rsid w:val="00085425"/>
    <w:rsid w:val="0008613F"/>
    <w:rsid w:val="00092D7F"/>
    <w:rsid w:val="000A0063"/>
    <w:rsid w:val="000A03B7"/>
    <w:rsid w:val="000A2E53"/>
    <w:rsid w:val="000A32BC"/>
    <w:rsid w:val="000A37D5"/>
    <w:rsid w:val="000A6513"/>
    <w:rsid w:val="000A695A"/>
    <w:rsid w:val="000B42FB"/>
    <w:rsid w:val="000B52BD"/>
    <w:rsid w:val="000D7FEE"/>
    <w:rsid w:val="000F5CD1"/>
    <w:rsid w:val="001048AC"/>
    <w:rsid w:val="00111BD3"/>
    <w:rsid w:val="00115C1F"/>
    <w:rsid w:val="001160E1"/>
    <w:rsid w:val="00130F06"/>
    <w:rsid w:val="001314C3"/>
    <w:rsid w:val="00132D70"/>
    <w:rsid w:val="00135B72"/>
    <w:rsid w:val="001364A3"/>
    <w:rsid w:val="00142D91"/>
    <w:rsid w:val="0014315B"/>
    <w:rsid w:val="00157723"/>
    <w:rsid w:val="00167E68"/>
    <w:rsid w:val="001817AE"/>
    <w:rsid w:val="001861D3"/>
    <w:rsid w:val="001911E7"/>
    <w:rsid w:val="001926A2"/>
    <w:rsid w:val="001934FB"/>
    <w:rsid w:val="00197EEB"/>
    <w:rsid w:val="001A0DA5"/>
    <w:rsid w:val="001A2CC3"/>
    <w:rsid w:val="001B29E4"/>
    <w:rsid w:val="001C6E2B"/>
    <w:rsid w:val="001E1095"/>
    <w:rsid w:val="001E34E4"/>
    <w:rsid w:val="001E4F59"/>
    <w:rsid w:val="001F00C6"/>
    <w:rsid w:val="001F19CF"/>
    <w:rsid w:val="001F2CD3"/>
    <w:rsid w:val="001F46A7"/>
    <w:rsid w:val="001F70F3"/>
    <w:rsid w:val="00201D73"/>
    <w:rsid w:val="00202D75"/>
    <w:rsid w:val="002109BA"/>
    <w:rsid w:val="002115C0"/>
    <w:rsid w:val="00214652"/>
    <w:rsid w:val="00217D15"/>
    <w:rsid w:val="002235D4"/>
    <w:rsid w:val="00224B58"/>
    <w:rsid w:val="00226ECC"/>
    <w:rsid w:val="002342E5"/>
    <w:rsid w:val="00234FF6"/>
    <w:rsid w:val="00240979"/>
    <w:rsid w:val="00241F68"/>
    <w:rsid w:val="0025540B"/>
    <w:rsid w:val="00261076"/>
    <w:rsid w:val="002646A4"/>
    <w:rsid w:val="00266F76"/>
    <w:rsid w:val="00271C08"/>
    <w:rsid w:val="00272A09"/>
    <w:rsid w:val="00274F02"/>
    <w:rsid w:val="0028047D"/>
    <w:rsid w:val="00280E53"/>
    <w:rsid w:val="002842DA"/>
    <w:rsid w:val="002A00EE"/>
    <w:rsid w:val="002B06E1"/>
    <w:rsid w:val="002C0259"/>
    <w:rsid w:val="002C2D6A"/>
    <w:rsid w:val="002C4DB4"/>
    <w:rsid w:val="002D594B"/>
    <w:rsid w:val="002F2641"/>
    <w:rsid w:val="002F5330"/>
    <w:rsid w:val="00304105"/>
    <w:rsid w:val="00304CEF"/>
    <w:rsid w:val="0030574A"/>
    <w:rsid w:val="003200B1"/>
    <w:rsid w:val="00322FE8"/>
    <w:rsid w:val="0033214C"/>
    <w:rsid w:val="00332F59"/>
    <w:rsid w:val="00337BD9"/>
    <w:rsid w:val="003424A1"/>
    <w:rsid w:val="00344083"/>
    <w:rsid w:val="0035233B"/>
    <w:rsid w:val="003650E9"/>
    <w:rsid w:val="0037280E"/>
    <w:rsid w:val="00375650"/>
    <w:rsid w:val="003818B2"/>
    <w:rsid w:val="0039252A"/>
    <w:rsid w:val="003B020D"/>
    <w:rsid w:val="003B0B17"/>
    <w:rsid w:val="003B5CE5"/>
    <w:rsid w:val="003D7F40"/>
    <w:rsid w:val="003E27B0"/>
    <w:rsid w:val="003F6963"/>
    <w:rsid w:val="00405762"/>
    <w:rsid w:val="00411F37"/>
    <w:rsid w:val="00423508"/>
    <w:rsid w:val="004447CC"/>
    <w:rsid w:val="004519D2"/>
    <w:rsid w:val="00462083"/>
    <w:rsid w:val="0046718F"/>
    <w:rsid w:val="00484DD1"/>
    <w:rsid w:val="004860EC"/>
    <w:rsid w:val="00486753"/>
    <w:rsid w:val="004B1D9A"/>
    <w:rsid w:val="004B3284"/>
    <w:rsid w:val="004C04B5"/>
    <w:rsid w:val="004C06A2"/>
    <w:rsid w:val="004E1389"/>
    <w:rsid w:val="004E577E"/>
    <w:rsid w:val="004E6486"/>
    <w:rsid w:val="004F76C9"/>
    <w:rsid w:val="00511A31"/>
    <w:rsid w:val="00512B14"/>
    <w:rsid w:val="00512B7C"/>
    <w:rsid w:val="00512EA0"/>
    <w:rsid w:val="00514178"/>
    <w:rsid w:val="005212C9"/>
    <w:rsid w:val="0054368B"/>
    <w:rsid w:val="00567F62"/>
    <w:rsid w:val="00571AD2"/>
    <w:rsid w:val="00584E3D"/>
    <w:rsid w:val="00585E0D"/>
    <w:rsid w:val="005904EA"/>
    <w:rsid w:val="00595887"/>
    <w:rsid w:val="005A43E4"/>
    <w:rsid w:val="005A4C77"/>
    <w:rsid w:val="005B5143"/>
    <w:rsid w:val="005C5E56"/>
    <w:rsid w:val="005D07BE"/>
    <w:rsid w:val="005E15BE"/>
    <w:rsid w:val="005E3F78"/>
    <w:rsid w:val="005F1FA4"/>
    <w:rsid w:val="005F332A"/>
    <w:rsid w:val="005F6F99"/>
    <w:rsid w:val="00607CE1"/>
    <w:rsid w:val="006159E6"/>
    <w:rsid w:val="006246CA"/>
    <w:rsid w:val="00630B27"/>
    <w:rsid w:val="00664043"/>
    <w:rsid w:val="00674CF2"/>
    <w:rsid w:val="006851A1"/>
    <w:rsid w:val="00686AA3"/>
    <w:rsid w:val="006A188F"/>
    <w:rsid w:val="006A5CC6"/>
    <w:rsid w:val="006C651F"/>
    <w:rsid w:val="006D32B4"/>
    <w:rsid w:val="006D4026"/>
    <w:rsid w:val="006D660B"/>
    <w:rsid w:val="006E52EA"/>
    <w:rsid w:val="00700A48"/>
    <w:rsid w:val="00706B44"/>
    <w:rsid w:val="007124AD"/>
    <w:rsid w:val="007260A8"/>
    <w:rsid w:val="007277E3"/>
    <w:rsid w:val="00735FD7"/>
    <w:rsid w:val="00737B7C"/>
    <w:rsid w:val="00740B2D"/>
    <w:rsid w:val="00740E84"/>
    <w:rsid w:val="00742A94"/>
    <w:rsid w:val="00743B97"/>
    <w:rsid w:val="0074514E"/>
    <w:rsid w:val="00745F44"/>
    <w:rsid w:val="007641FF"/>
    <w:rsid w:val="007665DA"/>
    <w:rsid w:val="007676B8"/>
    <w:rsid w:val="00772DED"/>
    <w:rsid w:val="007A69A0"/>
    <w:rsid w:val="007B3635"/>
    <w:rsid w:val="007B7A39"/>
    <w:rsid w:val="007C21F3"/>
    <w:rsid w:val="007E30B3"/>
    <w:rsid w:val="007F3AE8"/>
    <w:rsid w:val="00804A99"/>
    <w:rsid w:val="00804FAA"/>
    <w:rsid w:val="00807539"/>
    <w:rsid w:val="0081000F"/>
    <w:rsid w:val="00810C54"/>
    <w:rsid w:val="0081656F"/>
    <w:rsid w:val="0082611B"/>
    <w:rsid w:val="00830C05"/>
    <w:rsid w:val="00831F36"/>
    <w:rsid w:val="00843A32"/>
    <w:rsid w:val="0084447D"/>
    <w:rsid w:val="00865DB6"/>
    <w:rsid w:val="008661E4"/>
    <w:rsid w:val="00897119"/>
    <w:rsid w:val="008B0FE0"/>
    <w:rsid w:val="008B5E2A"/>
    <w:rsid w:val="008B5E71"/>
    <w:rsid w:val="008B7F57"/>
    <w:rsid w:val="008C3AE6"/>
    <w:rsid w:val="008C6AB4"/>
    <w:rsid w:val="008E395C"/>
    <w:rsid w:val="008F2A6D"/>
    <w:rsid w:val="008F3CD3"/>
    <w:rsid w:val="008F473F"/>
    <w:rsid w:val="009002F1"/>
    <w:rsid w:val="0090354E"/>
    <w:rsid w:val="00911795"/>
    <w:rsid w:val="00934C66"/>
    <w:rsid w:val="00953995"/>
    <w:rsid w:val="00972DBE"/>
    <w:rsid w:val="0097439D"/>
    <w:rsid w:val="0097579C"/>
    <w:rsid w:val="009866E9"/>
    <w:rsid w:val="0099647A"/>
    <w:rsid w:val="009A3180"/>
    <w:rsid w:val="009A4EBA"/>
    <w:rsid w:val="009B14CA"/>
    <w:rsid w:val="009B1EA8"/>
    <w:rsid w:val="009C06B3"/>
    <w:rsid w:val="009F365A"/>
    <w:rsid w:val="00A000FF"/>
    <w:rsid w:val="00A023E4"/>
    <w:rsid w:val="00A03AF4"/>
    <w:rsid w:val="00A12BD4"/>
    <w:rsid w:val="00A233F3"/>
    <w:rsid w:val="00A23AF1"/>
    <w:rsid w:val="00A2684F"/>
    <w:rsid w:val="00A35DA5"/>
    <w:rsid w:val="00A44E19"/>
    <w:rsid w:val="00A4564F"/>
    <w:rsid w:val="00A516D3"/>
    <w:rsid w:val="00A51F6A"/>
    <w:rsid w:val="00A61A14"/>
    <w:rsid w:val="00A73BD7"/>
    <w:rsid w:val="00A740A2"/>
    <w:rsid w:val="00A83699"/>
    <w:rsid w:val="00A946B5"/>
    <w:rsid w:val="00A95179"/>
    <w:rsid w:val="00AA0A47"/>
    <w:rsid w:val="00AA50AD"/>
    <w:rsid w:val="00AB48CB"/>
    <w:rsid w:val="00AB51F7"/>
    <w:rsid w:val="00AB658F"/>
    <w:rsid w:val="00AB7B6F"/>
    <w:rsid w:val="00AC0B04"/>
    <w:rsid w:val="00AC7996"/>
    <w:rsid w:val="00AD0177"/>
    <w:rsid w:val="00AD6C39"/>
    <w:rsid w:val="00AE2C2F"/>
    <w:rsid w:val="00AF2114"/>
    <w:rsid w:val="00AF55FB"/>
    <w:rsid w:val="00B05F79"/>
    <w:rsid w:val="00B06E50"/>
    <w:rsid w:val="00B1098C"/>
    <w:rsid w:val="00B1193F"/>
    <w:rsid w:val="00B20153"/>
    <w:rsid w:val="00B21C4A"/>
    <w:rsid w:val="00B232FF"/>
    <w:rsid w:val="00B2479B"/>
    <w:rsid w:val="00B3261A"/>
    <w:rsid w:val="00B4537E"/>
    <w:rsid w:val="00B47163"/>
    <w:rsid w:val="00B5057E"/>
    <w:rsid w:val="00B52BE3"/>
    <w:rsid w:val="00B5390E"/>
    <w:rsid w:val="00B628B8"/>
    <w:rsid w:val="00B62CE2"/>
    <w:rsid w:val="00B73828"/>
    <w:rsid w:val="00B771F0"/>
    <w:rsid w:val="00B7793A"/>
    <w:rsid w:val="00B91903"/>
    <w:rsid w:val="00B92195"/>
    <w:rsid w:val="00BA3D9E"/>
    <w:rsid w:val="00BB5613"/>
    <w:rsid w:val="00BB58A7"/>
    <w:rsid w:val="00BB5F2A"/>
    <w:rsid w:val="00BD67AE"/>
    <w:rsid w:val="00BF3B37"/>
    <w:rsid w:val="00BF406A"/>
    <w:rsid w:val="00BF6DE0"/>
    <w:rsid w:val="00BF7813"/>
    <w:rsid w:val="00C137FE"/>
    <w:rsid w:val="00C36751"/>
    <w:rsid w:val="00C47934"/>
    <w:rsid w:val="00C5211B"/>
    <w:rsid w:val="00C617E9"/>
    <w:rsid w:val="00C66B91"/>
    <w:rsid w:val="00C80B7C"/>
    <w:rsid w:val="00C82D3B"/>
    <w:rsid w:val="00C82F41"/>
    <w:rsid w:val="00C84A54"/>
    <w:rsid w:val="00C84E56"/>
    <w:rsid w:val="00C93987"/>
    <w:rsid w:val="00CB2CB1"/>
    <w:rsid w:val="00CB6EDD"/>
    <w:rsid w:val="00CC3E10"/>
    <w:rsid w:val="00CD494F"/>
    <w:rsid w:val="00CD6255"/>
    <w:rsid w:val="00CE576E"/>
    <w:rsid w:val="00CF5C28"/>
    <w:rsid w:val="00D00C1D"/>
    <w:rsid w:val="00D1210A"/>
    <w:rsid w:val="00D2147F"/>
    <w:rsid w:val="00D21BB3"/>
    <w:rsid w:val="00D22F81"/>
    <w:rsid w:val="00D26565"/>
    <w:rsid w:val="00D31F70"/>
    <w:rsid w:val="00D32476"/>
    <w:rsid w:val="00D3297D"/>
    <w:rsid w:val="00D33762"/>
    <w:rsid w:val="00D33C08"/>
    <w:rsid w:val="00D33DBD"/>
    <w:rsid w:val="00D34237"/>
    <w:rsid w:val="00D35E28"/>
    <w:rsid w:val="00D6120E"/>
    <w:rsid w:val="00D63FCE"/>
    <w:rsid w:val="00D66F5E"/>
    <w:rsid w:val="00D67654"/>
    <w:rsid w:val="00D67D51"/>
    <w:rsid w:val="00D701EF"/>
    <w:rsid w:val="00D76B8D"/>
    <w:rsid w:val="00D92537"/>
    <w:rsid w:val="00DA1399"/>
    <w:rsid w:val="00DA4578"/>
    <w:rsid w:val="00DA6A4C"/>
    <w:rsid w:val="00DA75BE"/>
    <w:rsid w:val="00DB4447"/>
    <w:rsid w:val="00DB75C6"/>
    <w:rsid w:val="00DE0FCB"/>
    <w:rsid w:val="00DE27C3"/>
    <w:rsid w:val="00DF74EF"/>
    <w:rsid w:val="00DF7A49"/>
    <w:rsid w:val="00E00D96"/>
    <w:rsid w:val="00E16380"/>
    <w:rsid w:val="00E22A11"/>
    <w:rsid w:val="00E30BC3"/>
    <w:rsid w:val="00E32C2B"/>
    <w:rsid w:val="00E32CC6"/>
    <w:rsid w:val="00E3498B"/>
    <w:rsid w:val="00E34DCA"/>
    <w:rsid w:val="00E629A4"/>
    <w:rsid w:val="00E63C88"/>
    <w:rsid w:val="00E751E6"/>
    <w:rsid w:val="00E83333"/>
    <w:rsid w:val="00E86A82"/>
    <w:rsid w:val="00E966F3"/>
    <w:rsid w:val="00E971C3"/>
    <w:rsid w:val="00EB0CF3"/>
    <w:rsid w:val="00EC0A1C"/>
    <w:rsid w:val="00EC57B0"/>
    <w:rsid w:val="00ED3EC6"/>
    <w:rsid w:val="00EE5189"/>
    <w:rsid w:val="00EF0FF5"/>
    <w:rsid w:val="00EF2CBE"/>
    <w:rsid w:val="00EF3A15"/>
    <w:rsid w:val="00EF48DD"/>
    <w:rsid w:val="00F0428E"/>
    <w:rsid w:val="00F10F5F"/>
    <w:rsid w:val="00F1124B"/>
    <w:rsid w:val="00F343BB"/>
    <w:rsid w:val="00F423EB"/>
    <w:rsid w:val="00F433E2"/>
    <w:rsid w:val="00F54755"/>
    <w:rsid w:val="00F56D8B"/>
    <w:rsid w:val="00F57E2F"/>
    <w:rsid w:val="00F602EF"/>
    <w:rsid w:val="00FA58AA"/>
    <w:rsid w:val="00FB37A4"/>
    <w:rsid w:val="00FB3C6A"/>
    <w:rsid w:val="00FC0151"/>
    <w:rsid w:val="00FC14A5"/>
    <w:rsid w:val="00FC1B8F"/>
    <w:rsid w:val="00FC690D"/>
    <w:rsid w:val="00FC70D3"/>
    <w:rsid w:val="00FD039B"/>
    <w:rsid w:val="00FD3BBA"/>
    <w:rsid w:val="00FD511F"/>
    <w:rsid w:val="00FD5FD3"/>
    <w:rsid w:val="00FD633B"/>
    <w:rsid w:val="00FF4C2D"/>
    <w:rsid w:val="00FF7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408B2B4-09AC-4943-814A-BC16D796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12C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212C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212C9"/>
    <w:rPr>
      <w:b/>
      <w:bCs/>
    </w:rPr>
  </w:style>
  <w:style w:type="paragraph" w:styleId="a5">
    <w:name w:val="header"/>
    <w:basedOn w:val="a"/>
    <w:link w:val="Char"/>
    <w:uiPriority w:val="99"/>
    <w:unhideWhenUsed/>
    <w:rsid w:val="00D265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D26565"/>
    <w:rPr>
      <w:sz w:val="18"/>
      <w:szCs w:val="18"/>
    </w:rPr>
  </w:style>
  <w:style w:type="paragraph" w:styleId="a6">
    <w:name w:val="footer"/>
    <w:basedOn w:val="a"/>
    <w:link w:val="Char0"/>
    <w:uiPriority w:val="99"/>
    <w:unhideWhenUsed/>
    <w:rsid w:val="00D26565"/>
    <w:pPr>
      <w:tabs>
        <w:tab w:val="center" w:pos="4153"/>
        <w:tab w:val="right" w:pos="8306"/>
      </w:tabs>
      <w:snapToGrid w:val="0"/>
      <w:jc w:val="left"/>
    </w:pPr>
    <w:rPr>
      <w:sz w:val="18"/>
      <w:szCs w:val="18"/>
    </w:rPr>
  </w:style>
  <w:style w:type="character" w:customStyle="1" w:styleId="Char0">
    <w:name w:val="页脚 Char"/>
    <w:basedOn w:val="a0"/>
    <w:link w:val="a6"/>
    <w:uiPriority w:val="99"/>
    <w:rsid w:val="00D26565"/>
    <w:rPr>
      <w:sz w:val="18"/>
      <w:szCs w:val="18"/>
    </w:rPr>
  </w:style>
  <w:style w:type="paragraph" w:styleId="a7">
    <w:name w:val="Balloon Text"/>
    <w:basedOn w:val="a"/>
    <w:link w:val="Char1"/>
    <w:uiPriority w:val="99"/>
    <w:semiHidden/>
    <w:unhideWhenUsed/>
    <w:rsid w:val="00D26565"/>
    <w:rPr>
      <w:sz w:val="18"/>
      <w:szCs w:val="18"/>
    </w:rPr>
  </w:style>
  <w:style w:type="character" w:customStyle="1" w:styleId="Char1">
    <w:name w:val="批注框文本 Char"/>
    <w:basedOn w:val="a0"/>
    <w:link w:val="a7"/>
    <w:uiPriority w:val="99"/>
    <w:semiHidden/>
    <w:rsid w:val="00D26565"/>
    <w:rPr>
      <w:sz w:val="18"/>
      <w:szCs w:val="18"/>
    </w:rPr>
  </w:style>
  <w:style w:type="paragraph" w:styleId="a8">
    <w:name w:val="Revision"/>
    <w:hidden/>
    <w:uiPriority w:val="99"/>
    <w:semiHidden/>
    <w:rsid w:val="008F2A6D"/>
  </w:style>
  <w:style w:type="character" w:styleId="a9">
    <w:name w:val="annotation reference"/>
    <w:basedOn w:val="a0"/>
    <w:uiPriority w:val="99"/>
    <w:semiHidden/>
    <w:unhideWhenUsed/>
    <w:rsid w:val="00C36751"/>
    <w:rPr>
      <w:sz w:val="21"/>
      <w:szCs w:val="21"/>
    </w:rPr>
  </w:style>
  <w:style w:type="paragraph" w:styleId="aa">
    <w:name w:val="annotation text"/>
    <w:basedOn w:val="a"/>
    <w:link w:val="Char2"/>
    <w:uiPriority w:val="99"/>
    <w:semiHidden/>
    <w:unhideWhenUsed/>
    <w:rsid w:val="00C36751"/>
    <w:pPr>
      <w:jc w:val="left"/>
    </w:pPr>
  </w:style>
  <w:style w:type="character" w:customStyle="1" w:styleId="Char2">
    <w:name w:val="批注文字 Char"/>
    <w:basedOn w:val="a0"/>
    <w:link w:val="aa"/>
    <w:uiPriority w:val="99"/>
    <w:semiHidden/>
    <w:rsid w:val="00C36751"/>
  </w:style>
  <w:style w:type="paragraph" w:styleId="ab">
    <w:name w:val="annotation subject"/>
    <w:basedOn w:val="aa"/>
    <w:next w:val="aa"/>
    <w:link w:val="Char3"/>
    <w:uiPriority w:val="99"/>
    <w:semiHidden/>
    <w:unhideWhenUsed/>
    <w:rsid w:val="00C36751"/>
    <w:rPr>
      <w:b/>
      <w:bCs/>
    </w:rPr>
  </w:style>
  <w:style w:type="character" w:customStyle="1" w:styleId="Char3">
    <w:name w:val="批注主题 Char"/>
    <w:basedOn w:val="Char2"/>
    <w:link w:val="ab"/>
    <w:uiPriority w:val="99"/>
    <w:semiHidden/>
    <w:rsid w:val="00C36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625C1-6975-40F3-986B-B475061E0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2020-10-30T07:26:00Z</cp:lastPrinted>
  <dcterms:created xsi:type="dcterms:W3CDTF">2021-11-12T07:26:00Z</dcterms:created>
  <dcterms:modified xsi:type="dcterms:W3CDTF">2021-11-29T01:43:00Z</dcterms:modified>
</cp:coreProperties>
</file>