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41E" w:rsidRPr="008A002D" w:rsidRDefault="0029641E" w:rsidP="0029641E">
      <w:pPr>
        <w:ind w:firstLineChars="200" w:firstLine="640"/>
        <w:jc w:val="left"/>
        <w:rPr>
          <w:rFonts w:ascii="Times New Roman" w:eastAsia="仿宋" w:hAnsi="Times New Roman"/>
          <w:sz w:val="32"/>
          <w:szCs w:val="32"/>
        </w:rPr>
      </w:pPr>
    </w:p>
    <w:p w:rsidR="0029641E" w:rsidRPr="008A002D" w:rsidRDefault="000D733A" w:rsidP="000D733A">
      <w:pPr>
        <w:pStyle w:val="a5"/>
        <w:spacing w:before="0" w:beforeAutospacing="0" w:after="0" w:afterAutospacing="0"/>
        <w:jc w:val="center"/>
        <w:rPr>
          <w:rFonts w:ascii="Times New Roman" w:eastAsia="方正大标宋简体" w:hAnsi="Times New Roman" w:cs="Times New Roman"/>
          <w:color w:val="auto"/>
          <w:spacing w:val="-1"/>
          <w:sz w:val="42"/>
          <w:szCs w:val="42"/>
        </w:rPr>
      </w:pPr>
      <w:r w:rsidRPr="008A002D">
        <w:rPr>
          <w:rFonts w:ascii="Times New Roman" w:eastAsia="方正大标宋简体" w:hAnsi="Times New Roman" w:cs="Times New Roman" w:hint="eastAsia"/>
          <w:color w:val="auto"/>
          <w:spacing w:val="-1"/>
          <w:sz w:val="42"/>
          <w:szCs w:val="42"/>
        </w:rPr>
        <w:t>北京</w:t>
      </w:r>
      <w:r w:rsidRPr="008A002D">
        <w:rPr>
          <w:rFonts w:ascii="Times New Roman" w:eastAsia="方正大标宋简体" w:hAnsi="Times New Roman" w:cs="Times New Roman"/>
          <w:color w:val="auto"/>
          <w:spacing w:val="-1"/>
          <w:sz w:val="42"/>
          <w:szCs w:val="42"/>
        </w:rPr>
        <w:t>证券交易所</w:t>
      </w:r>
      <w:r w:rsidR="00CC1146" w:rsidRPr="008A002D">
        <w:rPr>
          <w:rFonts w:ascii="Times New Roman" w:eastAsia="方正大标宋简体" w:hAnsi="Times New Roman" w:cs="Times New Roman" w:hint="eastAsia"/>
          <w:color w:val="auto"/>
          <w:spacing w:val="-1"/>
          <w:sz w:val="42"/>
          <w:szCs w:val="42"/>
        </w:rPr>
        <w:t>业务</w:t>
      </w:r>
      <w:r w:rsidR="00AA3A14" w:rsidRPr="008A002D">
        <w:rPr>
          <w:rFonts w:ascii="Times New Roman" w:eastAsia="方正大标宋简体" w:hAnsi="Times New Roman" w:cs="Times New Roman" w:hint="eastAsia"/>
          <w:color w:val="auto"/>
          <w:spacing w:val="-1"/>
          <w:sz w:val="42"/>
          <w:szCs w:val="42"/>
        </w:rPr>
        <w:t>收费管理</w:t>
      </w:r>
      <w:r w:rsidR="00C068D0" w:rsidRPr="008A002D">
        <w:rPr>
          <w:rFonts w:ascii="Times New Roman" w:eastAsia="方正大标宋简体" w:hAnsi="Times New Roman" w:cs="Times New Roman" w:hint="eastAsia"/>
          <w:color w:val="auto"/>
          <w:spacing w:val="-1"/>
          <w:sz w:val="42"/>
          <w:szCs w:val="42"/>
        </w:rPr>
        <w:t>办法</w:t>
      </w:r>
    </w:p>
    <w:p w:rsidR="0029641E" w:rsidRPr="008A002D" w:rsidRDefault="0029641E" w:rsidP="0029641E">
      <w:pPr>
        <w:snapToGrid w:val="0"/>
        <w:spacing w:line="560" w:lineRule="exact"/>
        <w:rPr>
          <w:rFonts w:ascii="Times New Roman" w:hAnsi="Times New Roman"/>
          <w:sz w:val="28"/>
          <w:szCs w:val="28"/>
        </w:rPr>
      </w:pPr>
    </w:p>
    <w:p w:rsidR="0029641E" w:rsidRPr="008A002D" w:rsidRDefault="0029641E" w:rsidP="00E0067B">
      <w:pPr>
        <w:spacing w:line="560" w:lineRule="exact"/>
        <w:ind w:firstLineChars="200" w:firstLine="640"/>
        <w:rPr>
          <w:rFonts w:ascii="Times New Roman" w:eastAsia="仿宋" w:hAnsi="Times New Roman"/>
          <w:sz w:val="32"/>
          <w:szCs w:val="32"/>
        </w:rPr>
      </w:pPr>
      <w:r w:rsidRPr="006551FC">
        <w:rPr>
          <w:rFonts w:ascii="黑体" w:eastAsia="黑体" w:hAnsi="黑体"/>
          <w:sz w:val="32"/>
          <w:szCs w:val="32"/>
        </w:rPr>
        <w:t>第一条</w:t>
      </w:r>
      <w:r w:rsidR="006551FC">
        <w:rPr>
          <w:rFonts w:ascii="仿宋" w:eastAsia="仿宋" w:hAnsi="仿宋"/>
          <w:sz w:val="32"/>
          <w:szCs w:val="32"/>
        </w:rPr>
        <w:t xml:space="preserve"> </w:t>
      </w:r>
      <w:r w:rsidR="00A2365C">
        <w:rPr>
          <w:rFonts w:ascii="仿宋" w:eastAsia="仿宋" w:hAnsi="仿宋" w:hint="eastAsia"/>
          <w:sz w:val="32"/>
          <w:szCs w:val="32"/>
        </w:rPr>
        <w:t xml:space="preserve"> </w:t>
      </w:r>
      <w:r w:rsidR="00CC1146" w:rsidRPr="008A002D">
        <w:rPr>
          <w:rFonts w:ascii="Times New Roman" w:eastAsia="仿宋" w:hAnsi="Times New Roman" w:hint="eastAsia"/>
          <w:sz w:val="32"/>
          <w:szCs w:val="32"/>
        </w:rPr>
        <w:t>为加强北京证券交易所（以下简称本所）业务收费管理，规范本所收费行为，建立规范、透明、合理的收费制度，根据《证券法》《证券交易所管理办法》和本所相关规定，制定</w:t>
      </w:r>
      <w:r w:rsidR="00AF4BE2" w:rsidRPr="008A002D">
        <w:rPr>
          <w:rFonts w:ascii="Times New Roman" w:eastAsia="仿宋" w:hAnsi="Times New Roman" w:hint="eastAsia"/>
          <w:sz w:val="32"/>
          <w:szCs w:val="32"/>
        </w:rPr>
        <w:t>本办法</w:t>
      </w:r>
      <w:r w:rsidR="00CC1146" w:rsidRPr="008A002D">
        <w:rPr>
          <w:rFonts w:ascii="Times New Roman" w:eastAsia="仿宋" w:hAnsi="Times New Roman" w:hint="eastAsia"/>
          <w:sz w:val="32"/>
          <w:szCs w:val="32"/>
        </w:rPr>
        <w:t>。</w:t>
      </w:r>
      <w:r w:rsidRPr="008A002D">
        <w:rPr>
          <w:rFonts w:ascii="Times New Roman" w:eastAsia="仿宋" w:hAnsi="Times New Roman"/>
          <w:sz w:val="32"/>
          <w:szCs w:val="32"/>
        </w:rPr>
        <w:t xml:space="preserve"> </w:t>
      </w:r>
    </w:p>
    <w:p w:rsidR="003B1AEB" w:rsidRPr="008A002D" w:rsidRDefault="0029641E" w:rsidP="003B1AEB">
      <w:pPr>
        <w:snapToGrid w:val="0"/>
        <w:spacing w:line="580" w:lineRule="exact"/>
        <w:ind w:firstLineChars="200" w:firstLine="640"/>
        <w:rPr>
          <w:rFonts w:ascii="Times New Roman" w:eastAsia="仿宋" w:hAnsi="Times New Roman"/>
          <w:sz w:val="32"/>
          <w:szCs w:val="32"/>
        </w:rPr>
      </w:pPr>
      <w:r w:rsidRPr="006551FC">
        <w:rPr>
          <w:rFonts w:ascii="黑体" w:eastAsia="黑体" w:hAnsi="黑体"/>
          <w:sz w:val="32"/>
          <w:szCs w:val="32"/>
        </w:rPr>
        <w:t>第二条</w:t>
      </w:r>
      <w:r w:rsidR="00A2365C">
        <w:rPr>
          <w:rFonts w:ascii="Times New Roman" w:eastAsia="仿宋" w:hAnsi="Times New Roman" w:hint="eastAsia"/>
          <w:sz w:val="32"/>
          <w:szCs w:val="30"/>
        </w:rPr>
        <w:t xml:space="preserve"> </w:t>
      </w:r>
      <w:r w:rsidR="006551FC">
        <w:rPr>
          <w:rFonts w:ascii="Times New Roman" w:eastAsia="仿宋" w:hAnsi="Times New Roman"/>
          <w:sz w:val="32"/>
          <w:szCs w:val="30"/>
        </w:rPr>
        <w:t xml:space="preserve"> </w:t>
      </w:r>
      <w:r w:rsidR="003B1AEB" w:rsidRPr="008A002D">
        <w:rPr>
          <w:rFonts w:ascii="Times New Roman" w:eastAsia="仿宋" w:hAnsi="Times New Roman" w:hint="eastAsia"/>
          <w:sz w:val="32"/>
          <w:szCs w:val="32"/>
        </w:rPr>
        <w:t>本所业务收费是指本所为证券集中交易提供场所和设施，组织和监管证券交易活动而向市场主体收取的费用，主要包括上市费（含上市初费和上市年费）、交易经手费和交易单元费等。</w:t>
      </w:r>
    </w:p>
    <w:p w:rsidR="00AB4B2A" w:rsidRPr="008A002D" w:rsidRDefault="003B1AEB" w:rsidP="003B1AEB">
      <w:pPr>
        <w:snapToGrid w:val="0"/>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本所通过市场化的商业活动取得的收入不适用本办法。</w:t>
      </w:r>
    </w:p>
    <w:p w:rsidR="006551FC" w:rsidRDefault="00CD58A7" w:rsidP="009C66DB">
      <w:pPr>
        <w:spacing w:line="560" w:lineRule="exact"/>
        <w:ind w:firstLineChars="200" w:firstLine="640"/>
        <w:rPr>
          <w:rFonts w:ascii="Times New Roman" w:eastAsia="仿宋" w:hAnsi="Times New Roman"/>
          <w:kern w:val="0"/>
          <w:sz w:val="32"/>
          <w:szCs w:val="32"/>
        </w:rPr>
      </w:pPr>
      <w:r w:rsidRPr="006551FC">
        <w:rPr>
          <w:rFonts w:ascii="黑体" w:eastAsia="黑体" w:hAnsi="黑体"/>
          <w:sz w:val="32"/>
          <w:szCs w:val="32"/>
        </w:rPr>
        <w:t>第三条</w:t>
      </w:r>
      <w:r w:rsidR="00A2365C">
        <w:rPr>
          <w:rFonts w:ascii="仿宋" w:eastAsia="仿宋" w:hAnsi="仿宋" w:hint="eastAsia"/>
          <w:sz w:val="32"/>
          <w:szCs w:val="32"/>
        </w:rPr>
        <w:t xml:space="preserve"> </w:t>
      </w:r>
      <w:r w:rsidR="006551FC">
        <w:rPr>
          <w:rFonts w:ascii="仿宋" w:eastAsia="仿宋" w:hAnsi="仿宋"/>
          <w:sz w:val="32"/>
          <w:szCs w:val="32"/>
        </w:rPr>
        <w:t xml:space="preserve"> </w:t>
      </w:r>
      <w:r w:rsidR="008F6211" w:rsidRPr="008A002D">
        <w:rPr>
          <w:rFonts w:ascii="Times New Roman" w:eastAsia="仿宋" w:hAnsi="Times New Roman" w:hint="eastAsia"/>
          <w:sz w:val="32"/>
          <w:szCs w:val="32"/>
        </w:rPr>
        <w:t>本所收费项目和收费标准的制定、调整以及费用的收取，适用</w:t>
      </w:r>
      <w:r w:rsidR="00AF4BE2" w:rsidRPr="008A002D">
        <w:rPr>
          <w:rFonts w:ascii="Times New Roman" w:eastAsia="仿宋" w:hAnsi="Times New Roman" w:hint="eastAsia"/>
          <w:sz w:val="32"/>
          <w:szCs w:val="32"/>
        </w:rPr>
        <w:t>本办法</w:t>
      </w:r>
      <w:r w:rsidR="008F6211" w:rsidRPr="008A002D">
        <w:rPr>
          <w:rFonts w:ascii="Times New Roman" w:eastAsia="仿宋" w:hAnsi="Times New Roman" w:hint="eastAsia"/>
          <w:sz w:val="32"/>
          <w:szCs w:val="32"/>
        </w:rPr>
        <w:t>。</w:t>
      </w:r>
      <w:r w:rsidR="0075322C" w:rsidRPr="008A002D">
        <w:rPr>
          <w:rFonts w:ascii="Times New Roman" w:eastAsia="仿宋" w:hAnsi="Times New Roman" w:hint="eastAsia"/>
          <w:kern w:val="0"/>
          <w:sz w:val="32"/>
          <w:szCs w:val="32"/>
        </w:rPr>
        <w:t>证监会及其他上级机构另有规定的，从其规定。</w:t>
      </w:r>
    </w:p>
    <w:p w:rsidR="009C66DB" w:rsidRPr="008A002D" w:rsidRDefault="008F6211" w:rsidP="009C66DB">
      <w:pPr>
        <w:spacing w:line="56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本所根据法律法规、部门规章、规范性文件的规定，面向市场主体代收并代为缴纳的税费及</w:t>
      </w:r>
      <w:r w:rsidRPr="008A002D">
        <w:rPr>
          <w:rFonts w:ascii="Times New Roman" w:eastAsia="仿宋" w:hAnsi="Times New Roman"/>
          <w:sz w:val="32"/>
          <w:szCs w:val="32"/>
        </w:rPr>
        <w:t>行政性收费</w:t>
      </w:r>
      <w:r w:rsidRPr="008A002D">
        <w:rPr>
          <w:rFonts w:ascii="Times New Roman" w:eastAsia="仿宋" w:hAnsi="Times New Roman" w:hint="eastAsia"/>
          <w:sz w:val="32"/>
          <w:szCs w:val="32"/>
        </w:rPr>
        <w:t>，不适用</w:t>
      </w:r>
      <w:r w:rsidR="00AF4BE2" w:rsidRPr="008A002D">
        <w:rPr>
          <w:rFonts w:ascii="Times New Roman" w:eastAsia="仿宋" w:hAnsi="Times New Roman" w:hint="eastAsia"/>
          <w:sz w:val="32"/>
          <w:szCs w:val="32"/>
        </w:rPr>
        <w:t>本办法</w:t>
      </w:r>
      <w:r w:rsidRPr="008A002D">
        <w:rPr>
          <w:rFonts w:ascii="Times New Roman" w:eastAsia="仿宋" w:hAnsi="Times New Roman" w:hint="eastAsia"/>
          <w:sz w:val="32"/>
          <w:szCs w:val="32"/>
        </w:rPr>
        <w:t>。</w:t>
      </w:r>
    </w:p>
    <w:p w:rsidR="006E3DDC" w:rsidRPr="008A002D" w:rsidRDefault="002A537A" w:rsidP="009C66DB">
      <w:pPr>
        <w:spacing w:line="560" w:lineRule="exact"/>
        <w:ind w:firstLineChars="200" w:firstLine="640"/>
        <w:rPr>
          <w:rFonts w:ascii="Times New Roman" w:eastAsia="仿宋" w:hAnsi="Times New Roman"/>
          <w:sz w:val="32"/>
          <w:szCs w:val="32"/>
        </w:rPr>
      </w:pPr>
      <w:r w:rsidRPr="006551FC">
        <w:rPr>
          <w:rFonts w:ascii="黑体" w:eastAsia="黑体" w:hAnsi="黑体"/>
          <w:sz w:val="32"/>
          <w:szCs w:val="32"/>
        </w:rPr>
        <w:t>第</w:t>
      </w:r>
      <w:r w:rsidR="00CD58A7" w:rsidRPr="006551FC">
        <w:rPr>
          <w:rFonts w:ascii="黑体" w:eastAsia="黑体" w:hAnsi="黑体" w:hint="eastAsia"/>
          <w:sz w:val="32"/>
          <w:szCs w:val="32"/>
        </w:rPr>
        <w:t>四</w:t>
      </w:r>
      <w:r w:rsidRPr="006551FC">
        <w:rPr>
          <w:rFonts w:ascii="黑体" w:eastAsia="黑体" w:hAnsi="黑体"/>
          <w:sz w:val="32"/>
          <w:szCs w:val="32"/>
        </w:rPr>
        <w:t>条</w:t>
      </w:r>
      <w:r w:rsidR="006551FC">
        <w:rPr>
          <w:rFonts w:ascii="Times New Roman" w:eastAsia="仿宋" w:hAnsi="Times New Roman" w:hint="eastAsia"/>
          <w:b/>
          <w:sz w:val="32"/>
          <w:szCs w:val="32"/>
        </w:rPr>
        <w:t xml:space="preserve"> </w:t>
      </w:r>
      <w:r w:rsidR="00A2365C">
        <w:rPr>
          <w:rFonts w:ascii="仿宋" w:eastAsia="仿宋" w:hAnsi="仿宋" w:hint="eastAsia"/>
          <w:sz w:val="32"/>
          <w:szCs w:val="32"/>
        </w:rPr>
        <w:t xml:space="preserve"> </w:t>
      </w:r>
      <w:r w:rsidR="000524EA" w:rsidRPr="008A002D">
        <w:rPr>
          <w:rFonts w:ascii="Times New Roman" w:eastAsia="仿宋" w:hAnsi="Times New Roman" w:hint="eastAsia"/>
          <w:sz w:val="32"/>
          <w:szCs w:val="32"/>
        </w:rPr>
        <w:t>本所</w:t>
      </w:r>
      <w:r w:rsidR="009C66DB" w:rsidRPr="008A002D">
        <w:rPr>
          <w:rFonts w:ascii="Times New Roman" w:eastAsia="仿宋" w:hAnsi="Times New Roman" w:hint="eastAsia"/>
          <w:sz w:val="32"/>
          <w:szCs w:val="32"/>
        </w:rPr>
        <w:t>收费项目和收费标准的制定、调整应遵循</w:t>
      </w:r>
      <w:r w:rsidR="009C66DB" w:rsidRPr="008A002D">
        <w:rPr>
          <w:rFonts w:ascii="Times New Roman" w:eastAsia="仿宋" w:hAnsi="Times New Roman" w:hint="eastAsia"/>
          <w:sz w:val="32"/>
          <w:szCs w:val="32"/>
        </w:rPr>
        <w:t xml:space="preserve"> </w:t>
      </w:r>
      <w:r w:rsidR="009C66DB" w:rsidRPr="008A002D">
        <w:rPr>
          <w:rFonts w:ascii="Times New Roman" w:eastAsia="仿宋" w:hAnsi="Times New Roman" w:hint="eastAsia"/>
          <w:sz w:val="32"/>
          <w:szCs w:val="32"/>
        </w:rPr>
        <w:t>“保证运转、考虑发展、略有盈余、动态调整”的基本原则。</w:t>
      </w:r>
    </w:p>
    <w:p w:rsidR="0029641E" w:rsidRPr="008A002D" w:rsidRDefault="002A537A" w:rsidP="002A537A">
      <w:pPr>
        <w:snapToGrid w:val="0"/>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t>第</w:t>
      </w:r>
      <w:r w:rsidR="0075322C" w:rsidRPr="006551FC">
        <w:rPr>
          <w:rFonts w:ascii="黑体" w:eastAsia="黑体" w:hAnsi="黑体" w:hint="eastAsia"/>
          <w:sz w:val="32"/>
          <w:szCs w:val="32"/>
        </w:rPr>
        <w:t>五</w:t>
      </w:r>
      <w:r w:rsidRPr="006551FC">
        <w:rPr>
          <w:rFonts w:ascii="黑体" w:eastAsia="黑体" w:hAnsi="黑体" w:hint="eastAsia"/>
          <w:sz w:val="32"/>
          <w:szCs w:val="32"/>
        </w:rPr>
        <w:t>条</w:t>
      </w:r>
      <w:r w:rsidR="00A2365C">
        <w:rPr>
          <w:rFonts w:ascii="仿宋" w:eastAsia="仿宋" w:hAnsi="仿宋" w:hint="eastAsia"/>
          <w:sz w:val="32"/>
          <w:szCs w:val="32"/>
        </w:rPr>
        <w:t xml:space="preserve"> </w:t>
      </w:r>
      <w:r w:rsidR="006551FC">
        <w:rPr>
          <w:rFonts w:ascii="仿宋" w:eastAsia="仿宋" w:hAnsi="仿宋"/>
          <w:sz w:val="32"/>
          <w:szCs w:val="32"/>
        </w:rPr>
        <w:t xml:space="preserve"> </w:t>
      </w:r>
      <w:r w:rsidR="000524EA" w:rsidRPr="008A002D">
        <w:rPr>
          <w:rFonts w:ascii="Times New Roman" w:eastAsia="仿宋" w:hAnsi="Times New Roman" w:hint="eastAsia"/>
          <w:sz w:val="32"/>
          <w:szCs w:val="32"/>
        </w:rPr>
        <w:t>本所制定或调整收费项目和收费标准，可以对不同类别市场主体分类制定，并应综合考量本所履行组织和监管市场交易活动职责以及提供相关服务的成本等因素，保障本所正常履行职能和市场长远发展所需资金。</w:t>
      </w:r>
    </w:p>
    <w:p w:rsidR="00FE5DBB" w:rsidRPr="008A002D" w:rsidRDefault="009D1DBA" w:rsidP="00527BE6">
      <w:pPr>
        <w:widowControl/>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lastRenderedPageBreak/>
        <w:t>第</w:t>
      </w:r>
      <w:r w:rsidR="0075322C" w:rsidRPr="006551FC">
        <w:rPr>
          <w:rFonts w:ascii="黑体" w:eastAsia="黑体" w:hAnsi="黑体" w:hint="eastAsia"/>
          <w:sz w:val="32"/>
          <w:szCs w:val="32"/>
        </w:rPr>
        <w:t>六</w:t>
      </w:r>
      <w:r w:rsidR="00527BE6" w:rsidRPr="006551FC">
        <w:rPr>
          <w:rFonts w:ascii="黑体" w:eastAsia="黑体" w:hAnsi="黑体" w:hint="eastAsia"/>
          <w:sz w:val="32"/>
          <w:szCs w:val="32"/>
        </w:rPr>
        <w:t>条</w:t>
      </w:r>
      <w:r w:rsidR="00A2365C">
        <w:rPr>
          <w:rFonts w:ascii="仿宋" w:eastAsia="仿宋" w:hAnsi="仿宋" w:hint="eastAsia"/>
          <w:sz w:val="32"/>
          <w:szCs w:val="32"/>
        </w:rPr>
        <w:t xml:space="preserve"> </w:t>
      </w:r>
      <w:r w:rsidR="006551FC">
        <w:rPr>
          <w:rFonts w:ascii="仿宋" w:eastAsia="仿宋" w:hAnsi="仿宋"/>
          <w:sz w:val="32"/>
          <w:szCs w:val="32"/>
        </w:rPr>
        <w:t xml:space="preserve"> </w:t>
      </w:r>
      <w:r w:rsidR="009C66DB" w:rsidRPr="008A002D">
        <w:rPr>
          <w:rFonts w:ascii="Times New Roman" w:eastAsia="仿宋" w:hAnsi="Times New Roman" w:hint="eastAsia"/>
          <w:sz w:val="32"/>
          <w:szCs w:val="32"/>
        </w:rPr>
        <w:t>本所相关收费项目和收费标准的依据和影响因素发生重大变化、适用的收费期限届满或出现收费不合理等情形的，</w:t>
      </w:r>
      <w:r w:rsidR="0075322C" w:rsidRPr="008A002D">
        <w:rPr>
          <w:rFonts w:ascii="Times New Roman" w:eastAsia="仿宋" w:hAnsi="Times New Roman" w:hint="eastAsia"/>
          <w:sz w:val="32"/>
          <w:szCs w:val="32"/>
        </w:rPr>
        <w:t>本所</w:t>
      </w:r>
      <w:r w:rsidR="009C66DB" w:rsidRPr="008A002D">
        <w:rPr>
          <w:rFonts w:ascii="Times New Roman" w:eastAsia="仿宋" w:hAnsi="Times New Roman" w:hint="eastAsia"/>
          <w:sz w:val="32"/>
          <w:szCs w:val="32"/>
        </w:rPr>
        <w:t>应及时调整相关收费项目和收费标准。</w:t>
      </w:r>
    </w:p>
    <w:p w:rsidR="006551FC" w:rsidRDefault="00CE665B" w:rsidP="009C66DB">
      <w:pPr>
        <w:widowControl/>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t>第</w:t>
      </w:r>
      <w:r w:rsidR="0075322C" w:rsidRPr="006551FC">
        <w:rPr>
          <w:rFonts w:ascii="黑体" w:eastAsia="黑体" w:hAnsi="黑体" w:hint="eastAsia"/>
          <w:sz w:val="32"/>
          <w:szCs w:val="32"/>
        </w:rPr>
        <w:t>七</w:t>
      </w:r>
      <w:r w:rsidRPr="006551FC">
        <w:rPr>
          <w:rFonts w:ascii="黑体" w:eastAsia="黑体" w:hAnsi="黑体" w:hint="eastAsia"/>
          <w:sz w:val="32"/>
          <w:szCs w:val="32"/>
        </w:rPr>
        <w:t>条</w:t>
      </w:r>
      <w:r w:rsidR="006551FC">
        <w:rPr>
          <w:rFonts w:ascii="Times New Roman" w:eastAsia="仿宋" w:hAnsi="Times New Roman" w:hint="eastAsia"/>
          <w:b/>
          <w:sz w:val="32"/>
          <w:szCs w:val="32"/>
        </w:rPr>
        <w:t xml:space="preserve"> </w:t>
      </w:r>
      <w:r w:rsidR="00A2365C">
        <w:rPr>
          <w:rFonts w:ascii="仿宋" w:eastAsia="仿宋" w:hAnsi="仿宋" w:hint="eastAsia"/>
          <w:sz w:val="32"/>
          <w:szCs w:val="32"/>
        </w:rPr>
        <w:t xml:space="preserve"> </w:t>
      </w:r>
      <w:r w:rsidR="000524EA" w:rsidRPr="008A002D">
        <w:rPr>
          <w:rFonts w:ascii="Times New Roman" w:eastAsia="仿宋" w:hAnsi="Times New Roman" w:hint="eastAsia"/>
          <w:sz w:val="32"/>
          <w:szCs w:val="32"/>
        </w:rPr>
        <w:t>本所</w:t>
      </w:r>
      <w:r w:rsidR="009C66DB" w:rsidRPr="008A002D">
        <w:rPr>
          <w:rFonts w:ascii="Times New Roman" w:eastAsia="仿宋" w:hAnsi="Times New Roman" w:hint="eastAsia"/>
          <w:sz w:val="32"/>
          <w:szCs w:val="32"/>
        </w:rPr>
        <w:t>制定、调整相关收费项目和收费标准时，应进行可行性研究分析，具体包括：</w:t>
      </w:r>
    </w:p>
    <w:p w:rsidR="006551FC" w:rsidRDefault="009C66DB" w:rsidP="009C66DB">
      <w:pPr>
        <w:widowControl/>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（一）对提供交易场所和设施、履行组织和监管相关交易活动职责</w:t>
      </w:r>
      <w:r w:rsidR="00F10625" w:rsidRPr="00F10625">
        <w:rPr>
          <w:rFonts w:ascii="Times New Roman" w:eastAsia="仿宋" w:hAnsi="Times New Roman" w:hint="eastAsia"/>
          <w:sz w:val="32"/>
          <w:szCs w:val="32"/>
        </w:rPr>
        <w:t>、</w:t>
      </w:r>
      <w:r w:rsidRPr="008A002D">
        <w:rPr>
          <w:rFonts w:ascii="Times New Roman" w:eastAsia="仿宋" w:hAnsi="Times New Roman" w:hint="eastAsia"/>
          <w:sz w:val="32"/>
          <w:szCs w:val="32"/>
        </w:rPr>
        <w:t>提供相关服务的成本进行测算；</w:t>
      </w:r>
    </w:p>
    <w:p w:rsidR="006551FC" w:rsidRDefault="009C66DB" w:rsidP="009C66DB">
      <w:pPr>
        <w:widowControl/>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（二）对相关证券产品、服务和设施使用的市场供求状况，资本市场发展状况和要求，境内外相关收费情况进行调查研究和分析；</w:t>
      </w:r>
    </w:p>
    <w:p w:rsidR="006551FC" w:rsidRDefault="009C66DB" w:rsidP="009C66DB">
      <w:pPr>
        <w:widowControl/>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（三）对资本市场可能带来的影响和风险进行预测和评估。</w:t>
      </w:r>
    </w:p>
    <w:p w:rsidR="009C66DB" w:rsidRPr="008A002D" w:rsidRDefault="009C66DB" w:rsidP="009C66DB">
      <w:pPr>
        <w:widowControl/>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本所开展收费的调查研究、分析评估和论证，可以单独进行，也可以结合相关业务一并进行。</w:t>
      </w:r>
    </w:p>
    <w:p w:rsidR="006551FC" w:rsidRDefault="009D1DBA" w:rsidP="009C66DB">
      <w:pPr>
        <w:widowControl/>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t>第</w:t>
      </w:r>
      <w:r w:rsidR="0075322C" w:rsidRPr="006551FC">
        <w:rPr>
          <w:rFonts w:ascii="黑体" w:eastAsia="黑体" w:hAnsi="黑体" w:hint="eastAsia"/>
          <w:sz w:val="32"/>
          <w:szCs w:val="32"/>
        </w:rPr>
        <w:t>八</w:t>
      </w:r>
      <w:r w:rsidRPr="006551FC">
        <w:rPr>
          <w:rFonts w:ascii="黑体" w:eastAsia="黑体" w:hAnsi="黑体" w:hint="eastAsia"/>
          <w:sz w:val="32"/>
          <w:szCs w:val="32"/>
        </w:rPr>
        <w:t>条</w:t>
      </w:r>
      <w:r w:rsidR="006551FC">
        <w:rPr>
          <w:rFonts w:ascii="Times New Roman" w:eastAsia="仿宋" w:hAnsi="Times New Roman" w:hint="eastAsia"/>
          <w:b/>
          <w:sz w:val="32"/>
          <w:szCs w:val="32"/>
        </w:rPr>
        <w:t xml:space="preserve"> </w:t>
      </w:r>
      <w:r w:rsidR="00A2365C">
        <w:rPr>
          <w:rFonts w:ascii="仿宋" w:eastAsia="仿宋" w:hAnsi="仿宋" w:hint="eastAsia"/>
          <w:sz w:val="32"/>
          <w:szCs w:val="32"/>
        </w:rPr>
        <w:t xml:space="preserve"> </w:t>
      </w:r>
      <w:r w:rsidR="000524EA" w:rsidRPr="008A002D">
        <w:rPr>
          <w:rFonts w:ascii="Times New Roman" w:eastAsia="仿宋" w:hAnsi="Times New Roman" w:hint="eastAsia"/>
          <w:sz w:val="32"/>
          <w:szCs w:val="32"/>
        </w:rPr>
        <w:t>本所</w:t>
      </w:r>
      <w:r w:rsidR="009C66DB" w:rsidRPr="008A002D">
        <w:rPr>
          <w:rFonts w:ascii="Times New Roman" w:eastAsia="仿宋" w:hAnsi="Times New Roman" w:hint="eastAsia"/>
          <w:sz w:val="32"/>
          <w:szCs w:val="32"/>
        </w:rPr>
        <w:t>应当在充分</w:t>
      </w:r>
      <w:r w:rsidR="0075322C" w:rsidRPr="008A002D">
        <w:rPr>
          <w:rFonts w:ascii="Times New Roman" w:eastAsia="仿宋" w:hAnsi="Times New Roman" w:hint="eastAsia"/>
          <w:sz w:val="32"/>
          <w:szCs w:val="32"/>
        </w:rPr>
        <w:t>调查研究、分析评估和论证</w:t>
      </w:r>
      <w:r w:rsidR="009C66DB" w:rsidRPr="008A002D">
        <w:rPr>
          <w:rFonts w:ascii="Times New Roman" w:eastAsia="仿宋" w:hAnsi="Times New Roman" w:hint="eastAsia"/>
          <w:sz w:val="32"/>
          <w:szCs w:val="32"/>
        </w:rPr>
        <w:t>基础上，拟定制定、调整收费项目和收费标准的方案。方案应当包括下列内容：</w:t>
      </w:r>
    </w:p>
    <w:p w:rsidR="006551FC" w:rsidRDefault="009C66DB" w:rsidP="009C66DB">
      <w:pPr>
        <w:widowControl/>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（一）制定、调整收费项目和收费标准的依据和可行性研究；</w:t>
      </w:r>
    </w:p>
    <w:p w:rsidR="006551FC" w:rsidRDefault="009C66DB" w:rsidP="009C66DB">
      <w:pPr>
        <w:widowControl/>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（二）制定、调整的收费项目和收费标准；</w:t>
      </w:r>
    </w:p>
    <w:p w:rsidR="009C66DB" w:rsidRPr="008A002D" w:rsidRDefault="009C66DB" w:rsidP="009C66DB">
      <w:pPr>
        <w:widowControl/>
        <w:spacing w:line="58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（三）其他需要说明的事项。</w:t>
      </w:r>
    </w:p>
    <w:p w:rsidR="00274FB9" w:rsidRPr="008A002D" w:rsidRDefault="009D1DBA" w:rsidP="009C66DB">
      <w:pPr>
        <w:widowControl/>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t>第</w:t>
      </w:r>
      <w:r w:rsidR="0075322C" w:rsidRPr="006551FC">
        <w:rPr>
          <w:rFonts w:ascii="黑体" w:eastAsia="黑体" w:hAnsi="黑体" w:hint="eastAsia"/>
          <w:sz w:val="32"/>
          <w:szCs w:val="32"/>
        </w:rPr>
        <w:t>九</w:t>
      </w:r>
      <w:r w:rsidRPr="006551FC">
        <w:rPr>
          <w:rFonts w:ascii="黑体" w:eastAsia="黑体" w:hAnsi="黑体" w:hint="eastAsia"/>
          <w:sz w:val="32"/>
          <w:szCs w:val="32"/>
        </w:rPr>
        <w:t>条</w:t>
      </w:r>
      <w:r w:rsidR="006551FC">
        <w:rPr>
          <w:rFonts w:ascii="Times New Roman" w:eastAsia="仿宋" w:hAnsi="Times New Roman" w:hint="eastAsia"/>
          <w:b/>
          <w:sz w:val="32"/>
          <w:szCs w:val="32"/>
        </w:rPr>
        <w:t xml:space="preserve"> </w:t>
      </w:r>
      <w:r w:rsidR="00A2365C">
        <w:rPr>
          <w:rFonts w:ascii="仿宋" w:eastAsia="仿宋" w:hAnsi="仿宋" w:hint="eastAsia"/>
          <w:sz w:val="32"/>
          <w:szCs w:val="32"/>
        </w:rPr>
        <w:t xml:space="preserve"> </w:t>
      </w:r>
      <w:r w:rsidR="009A7DF0" w:rsidRPr="008A002D">
        <w:rPr>
          <w:rFonts w:ascii="Times New Roman" w:eastAsia="仿宋" w:hAnsi="Times New Roman" w:hint="eastAsia"/>
          <w:sz w:val="32"/>
          <w:szCs w:val="32"/>
        </w:rPr>
        <w:t>制定、调整收费项目和收费标准的方案，经本所总经理办公会</w:t>
      </w:r>
      <w:r w:rsidR="009C66DB" w:rsidRPr="008A002D">
        <w:rPr>
          <w:rFonts w:ascii="Times New Roman" w:eastAsia="仿宋" w:hAnsi="Times New Roman" w:hint="eastAsia"/>
          <w:sz w:val="32"/>
          <w:szCs w:val="32"/>
        </w:rPr>
        <w:t>审议后，报董事会审定。</w:t>
      </w:r>
    </w:p>
    <w:p w:rsidR="008F6211" w:rsidRPr="008A002D" w:rsidRDefault="000B2610" w:rsidP="008F6211">
      <w:pPr>
        <w:spacing w:line="560" w:lineRule="exact"/>
        <w:ind w:firstLineChars="200" w:firstLine="640"/>
        <w:rPr>
          <w:rFonts w:ascii="Times New Roman" w:eastAsia="仿宋" w:hAnsi="Times New Roman"/>
          <w:sz w:val="32"/>
          <w:szCs w:val="32"/>
        </w:rPr>
      </w:pPr>
      <w:r w:rsidRPr="006551FC">
        <w:rPr>
          <w:rFonts w:ascii="黑体" w:eastAsia="黑体" w:hAnsi="黑体"/>
          <w:sz w:val="32"/>
          <w:szCs w:val="32"/>
        </w:rPr>
        <w:t>第</w:t>
      </w:r>
      <w:r w:rsidR="0075322C" w:rsidRPr="006551FC">
        <w:rPr>
          <w:rFonts w:ascii="黑体" w:eastAsia="黑体" w:hAnsi="黑体" w:hint="eastAsia"/>
          <w:sz w:val="32"/>
          <w:szCs w:val="32"/>
        </w:rPr>
        <w:t>十</w:t>
      </w:r>
      <w:r w:rsidRPr="006551FC">
        <w:rPr>
          <w:rFonts w:ascii="黑体" w:eastAsia="黑体" w:hAnsi="黑体"/>
          <w:sz w:val="32"/>
          <w:szCs w:val="32"/>
        </w:rPr>
        <w:t>条</w:t>
      </w:r>
      <w:r w:rsidR="006551FC">
        <w:rPr>
          <w:rFonts w:ascii="Times New Roman" w:eastAsia="仿宋" w:hAnsi="Times New Roman" w:hint="eastAsia"/>
          <w:b/>
          <w:sz w:val="32"/>
          <w:szCs w:val="32"/>
        </w:rPr>
        <w:t xml:space="preserve"> </w:t>
      </w:r>
      <w:r w:rsidR="00A2365C">
        <w:rPr>
          <w:rFonts w:ascii="仿宋" w:eastAsia="仿宋" w:hAnsi="仿宋" w:hint="eastAsia"/>
          <w:sz w:val="32"/>
          <w:szCs w:val="32"/>
        </w:rPr>
        <w:t xml:space="preserve"> </w:t>
      </w:r>
      <w:r w:rsidR="009A7DF0" w:rsidRPr="008A002D">
        <w:rPr>
          <w:rFonts w:ascii="Times New Roman" w:eastAsia="仿宋" w:hAnsi="Times New Roman" w:hint="eastAsia"/>
          <w:sz w:val="32"/>
          <w:szCs w:val="32"/>
        </w:rPr>
        <w:t>本所董事会可以授权总经理办公会</w:t>
      </w:r>
      <w:r w:rsidR="008F6211" w:rsidRPr="008A002D">
        <w:rPr>
          <w:rFonts w:ascii="Times New Roman" w:eastAsia="仿宋" w:hAnsi="Times New Roman" w:hint="eastAsia"/>
          <w:sz w:val="32"/>
          <w:szCs w:val="32"/>
        </w:rPr>
        <w:t>审定以下</w:t>
      </w:r>
      <w:r w:rsidR="008F6211" w:rsidRPr="008A002D">
        <w:rPr>
          <w:rFonts w:ascii="Times New Roman" w:eastAsia="仿宋" w:hAnsi="Times New Roman" w:hint="eastAsia"/>
          <w:sz w:val="32"/>
          <w:szCs w:val="32"/>
        </w:rPr>
        <w:lastRenderedPageBreak/>
        <w:t>事项：</w:t>
      </w:r>
    </w:p>
    <w:p w:rsidR="008F6211" w:rsidRPr="008A002D" w:rsidRDefault="008F6211" w:rsidP="008F6211">
      <w:pPr>
        <w:spacing w:line="56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（一）在一定期限内减收、免收既定收费项目的费用；</w:t>
      </w:r>
    </w:p>
    <w:p w:rsidR="008F6211" w:rsidRPr="008A002D" w:rsidRDefault="008F6211" w:rsidP="008F6211">
      <w:pPr>
        <w:spacing w:line="56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（二）对一定时期内减收、免收的费用恢复既定标准收费；</w:t>
      </w:r>
    </w:p>
    <w:p w:rsidR="008F6211" w:rsidRPr="008A002D" w:rsidRDefault="008F6211" w:rsidP="00D9428F">
      <w:pPr>
        <w:spacing w:line="560" w:lineRule="exact"/>
        <w:ind w:firstLineChars="200" w:firstLine="640"/>
        <w:rPr>
          <w:rFonts w:ascii="Times New Roman" w:eastAsia="仿宋" w:hAnsi="Times New Roman"/>
          <w:sz w:val="32"/>
          <w:szCs w:val="32"/>
        </w:rPr>
      </w:pPr>
      <w:r w:rsidRPr="008A002D">
        <w:rPr>
          <w:rFonts w:ascii="Times New Roman" w:eastAsia="仿宋" w:hAnsi="Times New Roman" w:hint="eastAsia"/>
          <w:sz w:val="32"/>
          <w:szCs w:val="32"/>
        </w:rPr>
        <w:t>（三）</w:t>
      </w:r>
      <w:r w:rsidR="009A7DF0" w:rsidRPr="008A002D">
        <w:rPr>
          <w:rFonts w:ascii="Times New Roman" w:eastAsia="仿宋" w:hAnsi="Times New Roman" w:hint="eastAsia"/>
          <w:sz w:val="32"/>
          <w:szCs w:val="32"/>
        </w:rPr>
        <w:t>董事会授权总经理办公会</w:t>
      </w:r>
      <w:r w:rsidR="003A766C" w:rsidRPr="008A002D">
        <w:rPr>
          <w:rFonts w:ascii="Times New Roman" w:eastAsia="仿宋" w:hAnsi="Times New Roman" w:hint="eastAsia"/>
          <w:sz w:val="32"/>
          <w:szCs w:val="32"/>
        </w:rPr>
        <w:t>审定的其他收费</w:t>
      </w:r>
      <w:r w:rsidRPr="008A002D">
        <w:rPr>
          <w:rFonts w:ascii="Times New Roman" w:eastAsia="仿宋" w:hAnsi="Times New Roman" w:hint="eastAsia"/>
          <w:sz w:val="32"/>
          <w:szCs w:val="32"/>
        </w:rPr>
        <w:t>事项。</w:t>
      </w:r>
    </w:p>
    <w:p w:rsidR="00461EB9" w:rsidRPr="008A002D" w:rsidRDefault="00274FB9" w:rsidP="00A36B27">
      <w:pPr>
        <w:spacing w:line="560" w:lineRule="exact"/>
        <w:ind w:firstLineChars="200" w:firstLine="640"/>
        <w:rPr>
          <w:rFonts w:ascii="Times New Roman" w:eastAsia="仿宋" w:hAnsi="Times New Roman"/>
          <w:sz w:val="32"/>
          <w:szCs w:val="32"/>
        </w:rPr>
      </w:pPr>
      <w:r w:rsidRPr="006551FC">
        <w:rPr>
          <w:rFonts w:ascii="黑体" w:eastAsia="黑体" w:hAnsi="黑体"/>
          <w:sz w:val="32"/>
          <w:szCs w:val="32"/>
        </w:rPr>
        <w:t>第</w:t>
      </w:r>
      <w:r w:rsidRPr="006551FC">
        <w:rPr>
          <w:rFonts w:ascii="黑体" w:eastAsia="黑体" w:hAnsi="黑体" w:hint="eastAsia"/>
          <w:sz w:val="32"/>
          <w:szCs w:val="32"/>
        </w:rPr>
        <w:t>十</w:t>
      </w:r>
      <w:r w:rsidR="0075322C" w:rsidRPr="006551FC">
        <w:rPr>
          <w:rFonts w:ascii="黑体" w:eastAsia="黑体" w:hAnsi="黑体" w:hint="eastAsia"/>
          <w:sz w:val="32"/>
          <w:szCs w:val="32"/>
        </w:rPr>
        <w:t>一</w:t>
      </w:r>
      <w:r w:rsidRPr="006551FC">
        <w:rPr>
          <w:rFonts w:ascii="黑体" w:eastAsia="黑体" w:hAnsi="黑体"/>
          <w:sz w:val="32"/>
          <w:szCs w:val="32"/>
        </w:rPr>
        <w:t>条</w:t>
      </w:r>
      <w:r w:rsidR="006551FC">
        <w:rPr>
          <w:rFonts w:ascii="Times New Roman" w:eastAsia="仿宋" w:hAnsi="Times New Roman" w:hint="eastAsia"/>
          <w:b/>
          <w:sz w:val="32"/>
          <w:szCs w:val="32"/>
        </w:rPr>
        <w:t xml:space="preserve"> </w:t>
      </w:r>
      <w:r w:rsidR="00A2365C">
        <w:rPr>
          <w:rFonts w:ascii="仿宋" w:eastAsia="仿宋" w:hAnsi="仿宋" w:hint="eastAsia"/>
          <w:sz w:val="32"/>
          <w:szCs w:val="32"/>
        </w:rPr>
        <w:t xml:space="preserve"> </w:t>
      </w:r>
      <w:r w:rsidR="000524EA" w:rsidRPr="008A002D">
        <w:rPr>
          <w:rFonts w:ascii="Times New Roman" w:eastAsia="仿宋" w:hAnsi="Times New Roman" w:hint="eastAsia"/>
          <w:sz w:val="32"/>
          <w:szCs w:val="32"/>
        </w:rPr>
        <w:t>本所</w:t>
      </w:r>
      <w:r w:rsidR="009C66DB" w:rsidRPr="008A002D">
        <w:rPr>
          <w:rFonts w:ascii="Times New Roman" w:eastAsia="仿宋" w:hAnsi="Times New Roman" w:hint="eastAsia"/>
          <w:sz w:val="32"/>
          <w:szCs w:val="32"/>
        </w:rPr>
        <w:t>应当及时向市场公开经审定的收费项目和收费标准。本所业务收费项目</w:t>
      </w:r>
      <w:r w:rsidR="00A36B27" w:rsidRPr="008A002D">
        <w:rPr>
          <w:rFonts w:ascii="Times New Roman" w:eastAsia="仿宋" w:hAnsi="Times New Roman" w:hint="eastAsia"/>
          <w:sz w:val="32"/>
          <w:szCs w:val="32"/>
        </w:rPr>
        <w:t>、</w:t>
      </w:r>
      <w:r w:rsidR="00A36B27" w:rsidRPr="008A002D">
        <w:rPr>
          <w:rFonts w:ascii="Times New Roman" w:eastAsia="仿宋" w:hAnsi="Times New Roman"/>
          <w:sz w:val="32"/>
          <w:szCs w:val="32"/>
        </w:rPr>
        <w:t>收费</w:t>
      </w:r>
      <w:r w:rsidR="009C66DB" w:rsidRPr="008A002D">
        <w:rPr>
          <w:rFonts w:ascii="Times New Roman" w:eastAsia="仿宋" w:hAnsi="Times New Roman" w:hint="eastAsia"/>
          <w:sz w:val="32"/>
          <w:szCs w:val="32"/>
        </w:rPr>
        <w:t>标准及其调整，以本所对外发布的通知或公告为准。</w:t>
      </w:r>
    </w:p>
    <w:p w:rsidR="0075322C" w:rsidRPr="008A002D" w:rsidRDefault="004B7EF0" w:rsidP="0075322C">
      <w:pPr>
        <w:widowControl/>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t>第十</w:t>
      </w:r>
      <w:r w:rsidR="0075322C" w:rsidRPr="006551FC">
        <w:rPr>
          <w:rFonts w:ascii="黑体" w:eastAsia="黑体" w:hAnsi="黑体" w:hint="eastAsia"/>
          <w:sz w:val="32"/>
          <w:szCs w:val="32"/>
        </w:rPr>
        <w:t>二</w:t>
      </w:r>
      <w:r w:rsidRPr="006551FC">
        <w:rPr>
          <w:rFonts w:ascii="黑体" w:eastAsia="黑体" w:hAnsi="黑体"/>
          <w:sz w:val="32"/>
          <w:szCs w:val="32"/>
        </w:rPr>
        <w:t>条</w:t>
      </w:r>
      <w:r w:rsidR="006551FC">
        <w:rPr>
          <w:rFonts w:ascii="Times New Roman" w:eastAsia="仿宋" w:hAnsi="Times New Roman" w:hint="eastAsia"/>
          <w:b/>
          <w:sz w:val="32"/>
          <w:szCs w:val="32"/>
        </w:rPr>
        <w:t xml:space="preserve"> </w:t>
      </w:r>
      <w:r w:rsidR="00A2365C">
        <w:rPr>
          <w:rFonts w:ascii="仿宋" w:eastAsia="仿宋" w:hAnsi="仿宋" w:hint="eastAsia"/>
          <w:sz w:val="32"/>
          <w:szCs w:val="32"/>
        </w:rPr>
        <w:t xml:space="preserve"> </w:t>
      </w:r>
      <w:r w:rsidR="008F6211" w:rsidRPr="008A002D">
        <w:rPr>
          <w:rFonts w:ascii="Times New Roman" w:eastAsia="仿宋" w:hAnsi="Times New Roman" w:hint="eastAsia"/>
          <w:sz w:val="32"/>
          <w:szCs w:val="32"/>
        </w:rPr>
        <w:t>市场主体应当按照本所公布的收费项目和收费标准及其收取方式向本所缴纳费用。</w:t>
      </w:r>
    </w:p>
    <w:p w:rsidR="003D1186" w:rsidRPr="008A002D" w:rsidRDefault="000524EA" w:rsidP="008F6211">
      <w:pPr>
        <w:widowControl/>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t>第十</w:t>
      </w:r>
      <w:r w:rsidR="0075322C" w:rsidRPr="006551FC">
        <w:rPr>
          <w:rFonts w:ascii="黑体" w:eastAsia="黑体" w:hAnsi="黑体" w:hint="eastAsia"/>
          <w:sz w:val="32"/>
          <w:szCs w:val="32"/>
        </w:rPr>
        <w:t>三</w:t>
      </w:r>
      <w:r w:rsidRPr="006551FC">
        <w:rPr>
          <w:rFonts w:ascii="黑体" w:eastAsia="黑体" w:hAnsi="黑体" w:hint="eastAsia"/>
          <w:sz w:val="32"/>
          <w:szCs w:val="32"/>
        </w:rPr>
        <w:t>条</w:t>
      </w:r>
      <w:r w:rsidR="00A2365C">
        <w:rPr>
          <w:rFonts w:ascii="仿宋" w:eastAsia="仿宋" w:hAnsi="仿宋" w:hint="eastAsia"/>
          <w:sz w:val="32"/>
          <w:szCs w:val="32"/>
        </w:rPr>
        <w:t xml:space="preserve"> </w:t>
      </w:r>
      <w:r w:rsidR="006551FC">
        <w:rPr>
          <w:rFonts w:ascii="仿宋" w:eastAsia="仿宋" w:hAnsi="仿宋"/>
          <w:sz w:val="32"/>
          <w:szCs w:val="32"/>
        </w:rPr>
        <w:t xml:space="preserve"> </w:t>
      </w:r>
      <w:r w:rsidR="00AF4BE2" w:rsidRPr="008A002D">
        <w:rPr>
          <w:rFonts w:ascii="Times New Roman" w:eastAsia="仿宋" w:hAnsi="Times New Roman" w:hint="eastAsia"/>
          <w:kern w:val="0"/>
          <w:sz w:val="32"/>
          <w:szCs w:val="32"/>
        </w:rPr>
        <w:t>本办法</w:t>
      </w:r>
      <w:r w:rsidRPr="008A002D">
        <w:rPr>
          <w:rFonts w:ascii="Times New Roman" w:eastAsia="仿宋" w:hAnsi="Times New Roman" w:hint="eastAsia"/>
          <w:kern w:val="0"/>
          <w:sz w:val="32"/>
          <w:szCs w:val="32"/>
        </w:rPr>
        <w:t>由本所负责修订和解释。</w:t>
      </w:r>
    </w:p>
    <w:p w:rsidR="009C66DB" w:rsidRPr="008A002D" w:rsidRDefault="009C66DB" w:rsidP="00FE2678">
      <w:pPr>
        <w:snapToGrid w:val="0"/>
        <w:spacing w:line="580" w:lineRule="exact"/>
        <w:ind w:firstLineChars="200" w:firstLine="640"/>
        <w:rPr>
          <w:rFonts w:ascii="Times New Roman" w:eastAsia="仿宋" w:hAnsi="Times New Roman"/>
          <w:sz w:val="32"/>
          <w:szCs w:val="32"/>
        </w:rPr>
      </w:pPr>
      <w:r w:rsidRPr="006551FC">
        <w:rPr>
          <w:rFonts w:ascii="黑体" w:eastAsia="黑体" w:hAnsi="黑体" w:hint="eastAsia"/>
          <w:sz w:val="32"/>
          <w:szCs w:val="32"/>
        </w:rPr>
        <w:t>第十</w:t>
      </w:r>
      <w:r w:rsidR="0075322C" w:rsidRPr="006551FC">
        <w:rPr>
          <w:rFonts w:ascii="黑体" w:eastAsia="黑体" w:hAnsi="黑体" w:hint="eastAsia"/>
          <w:sz w:val="32"/>
          <w:szCs w:val="32"/>
        </w:rPr>
        <w:t>四</w:t>
      </w:r>
      <w:r w:rsidRPr="006551FC">
        <w:rPr>
          <w:rFonts w:ascii="黑体" w:eastAsia="黑体" w:hAnsi="黑体" w:hint="eastAsia"/>
          <w:sz w:val="32"/>
          <w:szCs w:val="32"/>
        </w:rPr>
        <w:t>条</w:t>
      </w:r>
      <w:r w:rsidR="00A2365C">
        <w:rPr>
          <w:rFonts w:ascii="仿宋" w:eastAsia="仿宋" w:hAnsi="仿宋" w:hint="eastAsia"/>
          <w:sz w:val="32"/>
          <w:szCs w:val="32"/>
        </w:rPr>
        <w:t xml:space="preserve"> </w:t>
      </w:r>
      <w:r w:rsidR="006551FC">
        <w:rPr>
          <w:rFonts w:ascii="仿宋" w:eastAsia="仿宋" w:hAnsi="仿宋"/>
          <w:sz w:val="32"/>
          <w:szCs w:val="32"/>
        </w:rPr>
        <w:t xml:space="preserve"> </w:t>
      </w:r>
      <w:r w:rsidR="00AF4BE2" w:rsidRPr="008A002D">
        <w:rPr>
          <w:rFonts w:ascii="Times New Roman" w:eastAsia="仿宋" w:hAnsi="Times New Roman" w:hint="eastAsia"/>
          <w:sz w:val="32"/>
          <w:szCs w:val="32"/>
        </w:rPr>
        <w:t>本办法</w:t>
      </w:r>
      <w:r w:rsidRPr="008A002D">
        <w:rPr>
          <w:rFonts w:ascii="Times New Roman" w:eastAsia="仿宋" w:hAnsi="Times New Roman" w:hint="eastAsia"/>
          <w:sz w:val="32"/>
          <w:szCs w:val="32"/>
        </w:rPr>
        <w:t>自</w:t>
      </w:r>
      <w:r w:rsidR="003B1AEB" w:rsidRPr="008A002D">
        <w:rPr>
          <w:rFonts w:ascii="Times New Roman" w:eastAsia="仿宋" w:hAnsi="Times New Roman" w:hint="eastAsia"/>
          <w:sz w:val="32"/>
          <w:szCs w:val="32"/>
        </w:rPr>
        <w:t>2</w:t>
      </w:r>
      <w:r w:rsidR="003B1AEB" w:rsidRPr="008A002D">
        <w:rPr>
          <w:rFonts w:ascii="Times New Roman" w:eastAsia="仿宋" w:hAnsi="Times New Roman"/>
          <w:sz w:val="32"/>
          <w:szCs w:val="32"/>
        </w:rPr>
        <w:t>021</w:t>
      </w:r>
      <w:r w:rsidR="003B1AEB" w:rsidRPr="008A002D">
        <w:rPr>
          <w:rFonts w:ascii="Times New Roman" w:eastAsia="仿宋" w:hAnsi="Times New Roman" w:hint="eastAsia"/>
          <w:sz w:val="32"/>
          <w:szCs w:val="32"/>
        </w:rPr>
        <w:t>年</w:t>
      </w:r>
      <w:r w:rsidR="00225BEE" w:rsidRPr="00780E37">
        <w:rPr>
          <w:rFonts w:ascii="Times New Roman" w:eastAsia="仿宋" w:hAnsi="Times New Roman"/>
          <w:sz w:val="32"/>
          <w:szCs w:val="32"/>
        </w:rPr>
        <w:t>11</w:t>
      </w:r>
      <w:r w:rsidR="003B1AEB" w:rsidRPr="00780E37">
        <w:rPr>
          <w:rFonts w:ascii="Times New Roman" w:eastAsia="仿宋" w:hAnsi="Times New Roman"/>
          <w:sz w:val="32"/>
          <w:szCs w:val="32"/>
        </w:rPr>
        <w:t>月</w:t>
      </w:r>
      <w:r w:rsidR="00225BEE" w:rsidRPr="00780E37">
        <w:rPr>
          <w:rFonts w:ascii="Times New Roman" w:eastAsia="仿宋" w:hAnsi="Times New Roman"/>
          <w:sz w:val="32"/>
          <w:szCs w:val="32"/>
        </w:rPr>
        <w:t>15</w:t>
      </w:r>
      <w:r w:rsidR="003B1AEB" w:rsidRPr="00780E37">
        <w:rPr>
          <w:rFonts w:ascii="Times New Roman" w:eastAsia="仿宋" w:hAnsi="Times New Roman"/>
          <w:sz w:val="32"/>
          <w:szCs w:val="32"/>
        </w:rPr>
        <w:t>日</w:t>
      </w:r>
      <w:r w:rsidRPr="008A002D">
        <w:rPr>
          <w:rFonts w:ascii="Times New Roman" w:eastAsia="仿宋" w:hAnsi="Times New Roman" w:hint="eastAsia"/>
          <w:sz w:val="32"/>
          <w:szCs w:val="32"/>
        </w:rPr>
        <w:t>起</w:t>
      </w:r>
      <w:r w:rsidR="003A766C" w:rsidRPr="008A002D">
        <w:rPr>
          <w:rFonts w:ascii="Times New Roman" w:eastAsia="仿宋" w:hAnsi="Times New Roman" w:hint="eastAsia"/>
          <w:sz w:val="32"/>
          <w:szCs w:val="32"/>
        </w:rPr>
        <w:t>施行</w:t>
      </w:r>
      <w:r w:rsidRPr="008A002D">
        <w:rPr>
          <w:rFonts w:ascii="Times New Roman" w:eastAsia="仿宋" w:hAnsi="Times New Roman" w:hint="eastAsia"/>
          <w:sz w:val="32"/>
          <w:szCs w:val="32"/>
        </w:rPr>
        <w:t>。</w:t>
      </w:r>
    </w:p>
    <w:p w:rsidR="00880ED5" w:rsidRPr="008A002D" w:rsidRDefault="00880ED5" w:rsidP="00FE2678">
      <w:pPr>
        <w:snapToGrid w:val="0"/>
        <w:spacing w:line="580" w:lineRule="exact"/>
        <w:ind w:firstLineChars="200" w:firstLine="640"/>
        <w:rPr>
          <w:rFonts w:ascii="Times New Roman" w:eastAsia="仿宋" w:hAnsi="Times New Roman"/>
          <w:sz w:val="32"/>
          <w:szCs w:val="32"/>
        </w:rPr>
      </w:pPr>
    </w:p>
    <w:p w:rsidR="00880ED5" w:rsidRPr="008A002D" w:rsidRDefault="00880ED5" w:rsidP="00FE2678">
      <w:pPr>
        <w:snapToGrid w:val="0"/>
        <w:spacing w:line="580" w:lineRule="exact"/>
        <w:ind w:firstLineChars="200" w:firstLine="640"/>
        <w:rPr>
          <w:rFonts w:ascii="Times New Roman" w:eastAsia="仿宋" w:hAnsi="Times New Roman"/>
          <w:sz w:val="32"/>
          <w:szCs w:val="32"/>
        </w:rPr>
      </w:pPr>
    </w:p>
    <w:p w:rsidR="005F155D" w:rsidRPr="008A002D" w:rsidRDefault="00880ED5" w:rsidP="00880ED5">
      <w:pPr>
        <w:snapToGrid w:val="0"/>
        <w:spacing w:line="580" w:lineRule="exact"/>
        <w:ind w:firstLineChars="200" w:firstLine="640"/>
        <w:rPr>
          <w:rFonts w:ascii="Times New Roman" w:eastAsia="仿宋" w:hAnsi="Times New Roman"/>
          <w:sz w:val="32"/>
          <w:szCs w:val="32"/>
        </w:rPr>
        <w:sectPr w:rsidR="005F155D" w:rsidRPr="008A002D">
          <w:footerReference w:type="default" r:id="rId7"/>
          <w:pgSz w:w="11906" w:h="16838"/>
          <w:pgMar w:top="1440" w:right="1800" w:bottom="1440" w:left="1800" w:header="851" w:footer="992" w:gutter="0"/>
          <w:cols w:space="425"/>
          <w:docGrid w:type="lines" w:linePitch="312"/>
        </w:sectPr>
      </w:pPr>
      <w:r w:rsidRPr="00917F8F">
        <w:rPr>
          <w:rFonts w:ascii="Times New Roman" w:eastAsia="仿宋" w:hAnsi="Times New Roman" w:hint="eastAsia"/>
          <w:sz w:val="32"/>
          <w:szCs w:val="32"/>
        </w:rPr>
        <w:t>附</w:t>
      </w:r>
      <w:r w:rsidR="00B93FF5" w:rsidRPr="00917F8F">
        <w:rPr>
          <w:rFonts w:ascii="Times New Roman" w:eastAsia="仿宋" w:hAnsi="Times New Roman" w:hint="eastAsia"/>
          <w:sz w:val="32"/>
          <w:szCs w:val="32"/>
        </w:rPr>
        <w:t>表</w:t>
      </w:r>
      <w:r w:rsidRPr="00917F8F">
        <w:rPr>
          <w:rFonts w:ascii="Times New Roman" w:eastAsia="仿宋" w:hAnsi="Times New Roman"/>
          <w:sz w:val="32"/>
          <w:szCs w:val="32"/>
        </w:rPr>
        <w:t>：</w:t>
      </w:r>
      <w:r w:rsidRPr="008A002D">
        <w:rPr>
          <w:rFonts w:ascii="Times New Roman" w:eastAsia="仿宋" w:hAnsi="Times New Roman" w:hint="eastAsia"/>
          <w:sz w:val="32"/>
          <w:szCs w:val="32"/>
        </w:rPr>
        <w:t>北京证券</w:t>
      </w:r>
      <w:r w:rsidRPr="008A002D">
        <w:rPr>
          <w:rFonts w:ascii="Times New Roman" w:eastAsia="仿宋" w:hAnsi="Times New Roman"/>
          <w:sz w:val="32"/>
          <w:szCs w:val="32"/>
        </w:rPr>
        <w:t>交易所</w:t>
      </w:r>
      <w:r w:rsidRPr="008A002D">
        <w:rPr>
          <w:rFonts w:ascii="Times New Roman" w:eastAsia="仿宋" w:hAnsi="Times New Roman" w:hint="eastAsia"/>
          <w:sz w:val="32"/>
          <w:szCs w:val="32"/>
        </w:rPr>
        <w:t>收费明细表</w:t>
      </w:r>
    </w:p>
    <w:p w:rsidR="005F155D" w:rsidRPr="00917F8F" w:rsidRDefault="005F155D" w:rsidP="005F155D">
      <w:pPr>
        <w:spacing w:line="600" w:lineRule="exact"/>
        <w:rPr>
          <w:rFonts w:ascii="Times New Roman" w:eastAsia="黑体" w:hAnsi="Times New Roman"/>
          <w:sz w:val="32"/>
          <w:szCs w:val="42"/>
        </w:rPr>
      </w:pPr>
      <w:r w:rsidRPr="00917F8F">
        <w:rPr>
          <w:rFonts w:ascii="Times New Roman" w:eastAsia="黑体" w:hAnsi="Times New Roman"/>
          <w:sz w:val="32"/>
          <w:szCs w:val="42"/>
        </w:rPr>
        <w:lastRenderedPageBreak/>
        <w:t>附</w:t>
      </w:r>
      <w:r w:rsidR="00B93FF5" w:rsidRPr="00917F8F">
        <w:rPr>
          <w:rFonts w:ascii="Times New Roman" w:eastAsia="黑体" w:hAnsi="Times New Roman" w:hint="eastAsia"/>
          <w:sz w:val="32"/>
          <w:szCs w:val="42"/>
        </w:rPr>
        <w:t>表</w:t>
      </w:r>
    </w:p>
    <w:tbl>
      <w:tblPr>
        <w:tblW w:w="13892" w:type="dxa"/>
        <w:tblLook w:val="04A0" w:firstRow="1" w:lastRow="0" w:firstColumn="1" w:lastColumn="0" w:noHBand="0" w:noVBand="1"/>
      </w:tblPr>
      <w:tblGrid>
        <w:gridCol w:w="1360"/>
        <w:gridCol w:w="1617"/>
        <w:gridCol w:w="1843"/>
        <w:gridCol w:w="4819"/>
        <w:gridCol w:w="4253"/>
      </w:tblGrid>
      <w:tr w:rsidR="005F155D" w:rsidRPr="008A002D" w:rsidTr="000A4354">
        <w:trPr>
          <w:trHeight w:val="405"/>
        </w:trPr>
        <w:tc>
          <w:tcPr>
            <w:tcW w:w="13892" w:type="dxa"/>
            <w:gridSpan w:val="5"/>
            <w:tcBorders>
              <w:top w:val="nil"/>
              <w:left w:val="nil"/>
              <w:bottom w:val="single" w:sz="4" w:space="0" w:color="auto"/>
              <w:right w:val="nil"/>
            </w:tcBorders>
            <w:shd w:val="clear" w:color="auto" w:fill="auto"/>
            <w:noWrap/>
            <w:vAlign w:val="center"/>
            <w:hideMark/>
          </w:tcPr>
          <w:p w:rsidR="005F155D" w:rsidRPr="008A002D" w:rsidRDefault="008A2D52" w:rsidP="00141A1B">
            <w:pPr>
              <w:widowControl/>
              <w:jc w:val="center"/>
              <w:rPr>
                <w:rFonts w:ascii="宋体" w:hAnsi="宋体" w:cs="宋体"/>
                <w:b/>
                <w:bCs/>
                <w:kern w:val="0"/>
                <w:sz w:val="32"/>
                <w:szCs w:val="32"/>
              </w:rPr>
            </w:pPr>
            <w:r w:rsidRPr="008A002D">
              <w:rPr>
                <w:rFonts w:ascii="宋体" w:hAnsi="宋体" w:cs="宋体" w:hint="eastAsia"/>
                <w:b/>
                <w:bCs/>
                <w:kern w:val="0"/>
                <w:sz w:val="32"/>
                <w:szCs w:val="32"/>
              </w:rPr>
              <w:t>北京证券</w:t>
            </w:r>
            <w:r w:rsidRPr="008A002D">
              <w:rPr>
                <w:rFonts w:ascii="宋体" w:hAnsi="宋体" w:cs="宋体"/>
                <w:b/>
                <w:bCs/>
                <w:kern w:val="0"/>
                <w:sz w:val="32"/>
                <w:szCs w:val="32"/>
              </w:rPr>
              <w:t>交易所</w:t>
            </w:r>
            <w:r w:rsidR="005F155D" w:rsidRPr="008A002D">
              <w:rPr>
                <w:rFonts w:ascii="宋体" w:hAnsi="宋体" w:cs="宋体" w:hint="eastAsia"/>
                <w:b/>
                <w:bCs/>
                <w:kern w:val="0"/>
                <w:sz w:val="32"/>
                <w:szCs w:val="32"/>
              </w:rPr>
              <w:t>收费明细表</w:t>
            </w:r>
          </w:p>
        </w:tc>
      </w:tr>
      <w:tr w:rsidR="005F155D" w:rsidRPr="008A002D" w:rsidTr="000A4354">
        <w:trPr>
          <w:trHeight w:val="375"/>
        </w:trPr>
        <w:tc>
          <w:tcPr>
            <w:tcW w:w="13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F155D" w:rsidRPr="008A002D" w:rsidRDefault="005F155D" w:rsidP="00505DB4">
            <w:pPr>
              <w:widowControl/>
              <w:jc w:val="center"/>
              <w:rPr>
                <w:rFonts w:ascii="宋体" w:hAnsi="宋体" w:cs="宋体"/>
                <w:b/>
                <w:bCs/>
                <w:kern w:val="0"/>
                <w:sz w:val="28"/>
                <w:szCs w:val="28"/>
              </w:rPr>
            </w:pPr>
            <w:r w:rsidRPr="008A002D">
              <w:rPr>
                <w:rFonts w:ascii="宋体" w:hAnsi="宋体" w:cs="宋体" w:hint="eastAsia"/>
                <w:b/>
                <w:bCs/>
                <w:kern w:val="0"/>
                <w:sz w:val="28"/>
                <w:szCs w:val="28"/>
              </w:rPr>
              <w:t>收费对象</w:t>
            </w:r>
          </w:p>
        </w:tc>
        <w:tc>
          <w:tcPr>
            <w:tcW w:w="1617" w:type="dxa"/>
            <w:tcBorders>
              <w:top w:val="single" w:sz="4" w:space="0" w:color="auto"/>
              <w:left w:val="nil"/>
              <w:bottom w:val="single" w:sz="4" w:space="0" w:color="auto"/>
              <w:right w:val="single" w:sz="4" w:space="0" w:color="auto"/>
            </w:tcBorders>
            <w:shd w:val="clear" w:color="auto" w:fill="auto"/>
            <w:vAlign w:val="center"/>
            <w:hideMark/>
          </w:tcPr>
          <w:p w:rsidR="005F155D" w:rsidRPr="008A002D" w:rsidRDefault="005F155D" w:rsidP="00505DB4">
            <w:pPr>
              <w:widowControl/>
              <w:jc w:val="center"/>
              <w:rPr>
                <w:rFonts w:ascii="宋体" w:hAnsi="宋体" w:cs="宋体"/>
                <w:b/>
                <w:bCs/>
                <w:kern w:val="0"/>
                <w:sz w:val="28"/>
                <w:szCs w:val="28"/>
              </w:rPr>
            </w:pPr>
            <w:r w:rsidRPr="008A002D">
              <w:rPr>
                <w:rFonts w:ascii="宋体" w:hAnsi="宋体" w:cs="宋体" w:hint="eastAsia"/>
                <w:b/>
                <w:bCs/>
                <w:kern w:val="0"/>
                <w:sz w:val="28"/>
                <w:szCs w:val="28"/>
              </w:rPr>
              <w:t>收费项目</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5F155D" w:rsidRPr="008A002D" w:rsidRDefault="005F155D" w:rsidP="00505DB4">
            <w:pPr>
              <w:widowControl/>
              <w:jc w:val="center"/>
              <w:rPr>
                <w:rFonts w:ascii="宋体" w:hAnsi="宋体" w:cs="宋体"/>
                <w:b/>
                <w:bCs/>
                <w:kern w:val="0"/>
                <w:sz w:val="28"/>
                <w:szCs w:val="28"/>
              </w:rPr>
            </w:pPr>
            <w:r w:rsidRPr="008A002D">
              <w:rPr>
                <w:rFonts w:ascii="宋体" w:hAnsi="宋体" w:cs="宋体" w:hint="eastAsia"/>
                <w:b/>
                <w:bCs/>
                <w:kern w:val="0"/>
                <w:sz w:val="28"/>
                <w:szCs w:val="28"/>
              </w:rPr>
              <w:t>收费标的</w:t>
            </w:r>
          </w:p>
        </w:tc>
        <w:tc>
          <w:tcPr>
            <w:tcW w:w="4819" w:type="dxa"/>
            <w:tcBorders>
              <w:top w:val="single" w:sz="4" w:space="0" w:color="auto"/>
              <w:left w:val="nil"/>
              <w:bottom w:val="single" w:sz="4" w:space="0" w:color="auto"/>
              <w:right w:val="single" w:sz="4" w:space="0" w:color="auto"/>
            </w:tcBorders>
            <w:shd w:val="clear" w:color="auto" w:fill="auto"/>
            <w:vAlign w:val="center"/>
            <w:hideMark/>
          </w:tcPr>
          <w:p w:rsidR="005F155D" w:rsidRPr="008A002D" w:rsidRDefault="005F155D" w:rsidP="00505DB4">
            <w:pPr>
              <w:widowControl/>
              <w:jc w:val="center"/>
              <w:rPr>
                <w:rFonts w:ascii="宋体" w:hAnsi="宋体" w:cs="宋体"/>
                <w:b/>
                <w:bCs/>
                <w:kern w:val="0"/>
                <w:sz w:val="28"/>
                <w:szCs w:val="28"/>
              </w:rPr>
            </w:pPr>
            <w:r w:rsidRPr="008A002D">
              <w:rPr>
                <w:rFonts w:ascii="宋体" w:hAnsi="宋体" w:cs="宋体" w:hint="eastAsia"/>
                <w:b/>
                <w:bCs/>
                <w:kern w:val="0"/>
                <w:sz w:val="28"/>
                <w:szCs w:val="28"/>
              </w:rPr>
              <w:t>收费标准</w:t>
            </w:r>
          </w:p>
        </w:tc>
        <w:tc>
          <w:tcPr>
            <w:tcW w:w="4253" w:type="dxa"/>
            <w:tcBorders>
              <w:top w:val="single" w:sz="4" w:space="0" w:color="auto"/>
              <w:left w:val="nil"/>
              <w:bottom w:val="single" w:sz="4" w:space="0" w:color="auto"/>
              <w:right w:val="single" w:sz="4" w:space="0" w:color="auto"/>
            </w:tcBorders>
            <w:shd w:val="clear" w:color="auto" w:fill="auto"/>
            <w:vAlign w:val="center"/>
            <w:hideMark/>
          </w:tcPr>
          <w:p w:rsidR="005F155D" w:rsidRPr="008A002D" w:rsidRDefault="005F155D" w:rsidP="00505DB4">
            <w:pPr>
              <w:widowControl/>
              <w:jc w:val="center"/>
              <w:rPr>
                <w:rFonts w:ascii="宋体" w:hAnsi="宋体" w:cs="宋体"/>
                <w:b/>
                <w:bCs/>
                <w:kern w:val="0"/>
                <w:sz w:val="28"/>
                <w:szCs w:val="28"/>
              </w:rPr>
            </w:pPr>
            <w:r w:rsidRPr="008A002D">
              <w:rPr>
                <w:rFonts w:ascii="宋体" w:hAnsi="宋体" w:cs="宋体" w:hint="eastAsia"/>
                <w:b/>
                <w:bCs/>
                <w:kern w:val="0"/>
                <w:sz w:val="28"/>
                <w:szCs w:val="28"/>
              </w:rPr>
              <w:t>备注</w:t>
            </w:r>
          </w:p>
        </w:tc>
      </w:tr>
      <w:tr w:rsidR="005A3451" w:rsidRPr="008A002D" w:rsidTr="00E87636">
        <w:trPr>
          <w:trHeight w:val="1536"/>
        </w:trPr>
        <w:tc>
          <w:tcPr>
            <w:tcW w:w="1360" w:type="dxa"/>
            <w:vMerge w:val="restart"/>
            <w:tcBorders>
              <w:top w:val="single" w:sz="4" w:space="0" w:color="auto"/>
              <w:left w:val="single" w:sz="4" w:space="0" w:color="auto"/>
              <w:right w:val="single" w:sz="4" w:space="0" w:color="auto"/>
            </w:tcBorders>
            <w:shd w:val="clear" w:color="auto" w:fill="auto"/>
            <w:noWrap/>
            <w:vAlign w:val="center"/>
            <w:hideMark/>
          </w:tcPr>
          <w:p w:rsidR="005A3451" w:rsidRPr="008A002D" w:rsidRDefault="005A3451" w:rsidP="005A4BEC">
            <w:pPr>
              <w:widowControl/>
              <w:jc w:val="center"/>
              <w:rPr>
                <w:rFonts w:ascii="宋体" w:hAnsi="宋体" w:cs="宋体"/>
                <w:kern w:val="0"/>
                <w:sz w:val="22"/>
              </w:rPr>
            </w:pPr>
            <w:r w:rsidRPr="008A002D">
              <w:rPr>
                <w:rFonts w:ascii="宋体" w:hAnsi="宋体" w:cs="宋体" w:hint="eastAsia"/>
                <w:kern w:val="0"/>
                <w:sz w:val="22"/>
              </w:rPr>
              <w:t>上市公司</w:t>
            </w:r>
          </w:p>
        </w:tc>
        <w:tc>
          <w:tcPr>
            <w:tcW w:w="1617" w:type="dxa"/>
            <w:vMerge w:val="restart"/>
            <w:tcBorders>
              <w:top w:val="single" w:sz="4" w:space="0" w:color="auto"/>
              <w:left w:val="single" w:sz="4" w:space="0" w:color="auto"/>
              <w:right w:val="single" w:sz="4" w:space="0" w:color="auto"/>
            </w:tcBorders>
            <w:shd w:val="clear" w:color="auto" w:fill="auto"/>
            <w:vAlign w:val="center"/>
            <w:hideMark/>
          </w:tcPr>
          <w:p w:rsidR="005A3451" w:rsidRPr="008A002D" w:rsidRDefault="005A3451" w:rsidP="005A4BEC">
            <w:pPr>
              <w:widowControl/>
              <w:jc w:val="center"/>
              <w:rPr>
                <w:rFonts w:ascii="宋体" w:hAnsi="宋体" w:cs="宋体"/>
                <w:kern w:val="0"/>
                <w:sz w:val="22"/>
              </w:rPr>
            </w:pPr>
            <w:r w:rsidRPr="008A002D">
              <w:rPr>
                <w:rFonts w:ascii="宋体" w:hAnsi="宋体" w:cs="宋体" w:hint="eastAsia"/>
                <w:kern w:val="0"/>
                <w:sz w:val="22"/>
              </w:rPr>
              <w:t>上市初费</w:t>
            </w:r>
          </w:p>
        </w:tc>
        <w:tc>
          <w:tcPr>
            <w:tcW w:w="1843" w:type="dxa"/>
            <w:tcBorders>
              <w:top w:val="single" w:sz="4" w:space="0" w:color="auto"/>
              <w:left w:val="nil"/>
              <w:right w:val="single" w:sz="4" w:space="0" w:color="auto"/>
            </w:tcBorders>
            <w:shd w:val="clear" w:color="auto" w:fill="auto"/>
            <w:vAlign w:val="center"/>
            <w:hideMark/>
          </w:tcPr>
          <w:p w:rsidR="005A3451" w:rsidRPr="008A002D" w:rsidRDefault="00045D90" w:rsidP="005A4BEC">
            <w:pPr>
              <w:widowControl/>
              <w:jc w:val="center"/>
              <w:rPr>
                <w:rFonts w:ascii="宋体" w:hAnsi="宋体" w:cs="宋体"/>
                <w:kern w:val="0"/>
                <w:sz w:val="22"/>
              </w:rPr>
            </w:pPr>
            <w:r w:rsidRPr="008A002D">
              <w:rPr>
                <w:rFonts w:ascii="宋体" w:hAnsi="宋体" w:cs="宋体" w:hint="eastAsia"/>
                <w:kern w:val="0"/>
                <w:sz w:val="22"/>
              </w:rPr>
              <w:t>普通股</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3451" w:rsidRPr="008A002D" w:rsidRDefault="005A3451" w:rsidP="005A4BEC">
            <w:pPr>
              <w:widowControl/>
              <w:rPr>
                <w:rFonts w:ascii="宋体" w:hAnsi="宋体" w:cs="宋体"/>
                <w:kern w:val="0"/>
                <w:sz w:val="22"/>
              </w:rPr>
            </w:pPr>
            <w:r w:rsidRPr="008A002D">
              <w:rPr>
                <w:rFonts w:ascii="宋体" w:hAnsi="宋体" w:cs="宋体" w:hint="eastAsia"/>
                <w:kern w:val="0"/>
                <w:sz w:val="22"/>
              </w:rPr>
              <w:t>总股本2,000万股（含）以下，30,000元；</w:t>
            </w:r>
            <w:r w:rsidRPr="008A002D">
              <w:rPr>
                <w:rFonts w:ascii="宋体" w:hAnsi="宋体" w:cs="宋体" w:hint="eastAsia"/>
                <w:kern w:val="0"/>
                <w:sz w:val="22"/>
              </w:rPr>
              <w:br/>
              <w:t>总股本2,000-5,000万股（含），50,000元；</w:t>
            </w:r>
            <w:r w:rsidRPr="008A002D">
              <w:rPr>
                <w:rFonts w:ascii="宋体" w:hAnsi="宋体" w:cs="宋体" w:hint="eastAsia"/>
                <w:kern w:val="0"/>
                <w:sz w:val="22"/>
              </w:rPr>
              <w:br/>
              <w:t>总股本5,000万-1亿股（含），80,000元；</w:t>
            </w:r>
            <w:r w:rsidRPr="008A002D">
              <w:rPr>
                <w:rFonts w:ascii="宋体" w:hAnsi="宋体" w:cs="宋体" w:hint="eastAsia"/>
                <w:kern w:val="0"/>
                <w:sz w:val="22"/>
              </w:rPr>
              <w:br/>
              <w:t>总股本1亿股以上，100,000元。</w:t>
            </w:r>
          </w:p>
        </w:tc>
        <w:tc>
          <w:tcPr>
            <w:tcW w:w="4253" w:type="dxa"/>
            <w:vMerge w:val="restart"/>
            <w:tcBorders>
              <w:top w:val="single" w:sz="4" w:space="0" w:color="auto"/>
              <w:left w:val="single" w:sz="4" w:space="0" w:color="auto"/>
              <w:right w:val="single" w:sz="4" w:space="0" w:color="auto"/>
            </w:tcBorders>
            <w:shd w:val="clear" w:color="auto" w:fill="auto"/>
            <w:vAlign w:val="center"/>
            <w:hideMark/>
          </w:tcPr>
          <w:p w:rsidR="005A3451" w:rsidRPr="008A002D" w:rsidRDefault="005A3451" w:rsidP="005A4BEC">
            <w:pPr>
              <w:widowControl/>
              <w:rPr>
                <w:rFonts w:ascii="宋体" w:hAnsi="宋体" w:cs="宋体"/>
                <w:kern w:val="0"/>
                <w:sz w:val="18"/>
                <w:szCs w:val="18"/>
              </w:rPr>
            </w:pPr>
            <w:r w:rsidRPr="008A002D">
              <w:rPr>
                <w:rFonts w:ascii="宋体" w:hAnsi="宋体" w:cs="宋体"/>
                <w:kern w:val="0"/>
                <w:sz w:val="18"/>
                <w:szCs w:val="18"/>
              </w:rPr>
              <w:t>1.已在全国股转系统缴纳挂牌初费的，</w:t>
            </w:r>
            <w:r w:rsidR="000347E1">
              <w:rPr>
                <w:rFonts w:ascii="宋体" w:hAnsi="宋体" w:cs="宋体" w:hint="eastAsia"/>
                <w:kern w:val="0"/>
                <w:sz w:val="18"/>
                <w:szCs w:val="18"/>
              </w:rPr>
              <w:t>暂免</w:t>
            </w:r>
            <w:r w:rsidRPr="008A002D">
              <w:rPr>
                <w:rFonts w:ascii="宋体" w:hAnsi="宋体" w:cs="宋体"/>
                <w:kern w:val="0"/>
                <w:sz w:val="18"/>
                <w:szCs w:val="18"/>
              </w:rPr>
              <w:t>收取</w:t>
            </w:r>
            <w:r w:rsidR="002C55D5" w:rsidRPr="008A002D">
              <w:rPr>
                <w:rFonts w:ascii="宋体" w:hAnsi="宋体" w:cs="宋体" w:hint="eastAsia"/>
                <w:kern w:val="0"/>
                <w:sz w:val="18"/>
                <w:szCs w:val="18"/>
              </w:rPr>
              <w:t>上市</w:t>
            </w:r>
            <w:r w:rsidR="002C55D5" w:rsidRPr="008A002D">
              <w:rPr>
                <w:rFonts w:ascii="宋体" w:hAnsi="宋体" w:cs="宋体"/>
                <w:kern w:val="0"/>
                <w:sz w:val="18"/>
                <w:szCs w:val="18"/>
              </w:rPr>
              <w:t>初费</w:t>
            </w:r>
            <w:r w:rsidRPr="008A002D">
              <w:rPr>
                <w:rFonts w:ascii="宋体" w:hAnsi="宋体" w:cs="宋体"/>
                <w:kern w:val="0"/>
                <w:sz w:val="18"/>
                <w:szCs w:val="18"/>
              </w:rPr>
              <w:t>；</w:t>
            </w:r>
          </w:p>
          <w:p w:rsidR="005A3451" w:rsidRPr="008A002D" w:rsidRDefault="005A3451" w:rsidP="005A4BEC">
            <w:pPr>
              <w:widowControl/>
              <w:rPr>
                <w:rFonts w:ascii="宋体" w:hAnsi="宋体" w:cs="宋体"/>
                <w:kern w:val="0"/>
                <w:sz w:val="18"/>
                <w:szCs w:val="18"/>
              </w:rPr>
            </w:pPr>
            <w:r w:rsidRPr="008A002D">
              <w:rPr>
                <w:rFonts w:ascii="宋体" w:hAnsi="宋体" w:cs="宋体"/>
                <w:kern w:val="0"/>
                <w:sz w:val="18"/>
                <w:szCs w:val="18"/>
              </w:rPr>
              <w:t>2.暂免收取注册地在内蒙古、广西、西藏、宁夏和新疆5个民族自治地区的上市公司上市初费；</w:t>
            </w:r>
          </w:p>
          <w:p w:rsidR="005A3451" w:rsidRPr="008A002D" w:rsidRDefault="005A3451" w:rsidP="005A4BEC">
            <w:pPr>
              <w:widowControl/>
              <w:rPr>
                <w:rFonts w:ascii="宋体" w:hAnsi="宋体" w:cs="宋体"/>
                <w:kern w:val="0"/>
                <w:sz w:val="18"/>
                <w:szCs w:val="18"/>
              </w:rPr>
            </w:pPr>
            <w:r w:rsidRPr="008A002D">
              <w:rPr>
                <w:rFonts w:ascii="宋体" w:hAnsi="宋体" w:cs="宋体"/>
                <w:kern w:val="0"/>
                <w:sz w:val="18"/>
                <w:szCs w:val="18"/>
              </w:rPr>
              <w:t>3.暂免收取注册在贫困地区的上市公司上市初费；</w:t>
            </w:r>
          </w:p>
          <w:p w:rsidR="005A3451" w:rsidRPr="008A002D" w:rsidRDefault="005A3451" w:rsidP="005A4BEC">
            <w:pPr>
              <w:widowControl/>
              <w:rPr>
                <w:rFonts w:ascii="宋体" w:hAnsi="宋体" w:cs="宋体"/>
                <w:kern w:val="0"/>
                <w:sz w:val="22"/>
              </w:rPr>
            </w:pPr>
            <w:r w:rsidRPr="008A002D">
              <w:rPr>
                <w:rFonts w:ascii="宋体" w:hAnsi="宋体" w:cs="宋体"/>
                <w:kern w:val="0"/>
                <w:sz w:val="18"/>
                <w:szCs w:val="18"/>
              </w:rPr>
              <w:t>4.暂免</w:t>
            </w:r>
            <w:r w:rsidRPr="008A002D">
              <w:rPr>
                <w:rFonts w:ascii="宋体" w:hAnsi="宋体" w:cs="宋体" w:hint="eastAsia"/>
                <w:kern w:val="0"/>
                <w:sz w:val="18"/>
                <w:szCs w:val="18"/>
              </w:rPr>
              <w:t>收取</w:t>
            </w:r>
            <w:r w:rsidRPr="008A002D">
              <w:rPr>
                <w:rFonts w:ascii="宋体" w:hAnsi="宋体" w:cs="宋体"/>
                <w:kern w:val="0"/>
                <w:sz w:val="18"/>
                <w:szCs w:val="18"/>
              </w:rPr>
              <w:t>注册地在湖北省的上市公司上市初费</w:t>
            </w:r>
            <w:r w:rsidRPr="008A002D">
              <w:rPr>
                <w:rFonts w:ascii="宋体" w:hAnsi="宋体" w:cs="宋体" w:hint="eastAsia"/>
                <w:kern w:val="0"/>
                <w:sz w:val="18"/>
                <w:szCs w:val="18"/>
              </w:rPr>
              <w:t>至2022年12月31日</w:t>
            </w:r>
            <w:r w:rsidRPr="008A002D">
              <w:rPr>
                <w:rFonts w:ascii="宋体" w:hAnsi="宋体" w:cs="宋体"/>
                <w:kern w:val="0"/>
                <w:sz w:val="18"/>
                <w:szCs w:val="18"/>
              </w:rPr>
              <w:t>（含）。</w:t>
            </w:r>
          </w:p>
        </w:tc>
      </w:tr>
      <w:tr w:rsidR="005A3451" w:rsidRPr="008A002D" w:rsidTr="000A4354">
        <w:trPr>
          <w:trHeight w:val="732"/>
        </w:trPr>
        <w:tc>
          <w:tcPr>
            <w:tcW w:w="1360" w:type="dxa"/>
            <w:vMerge/>
            <w:tcBorders>
              <w:left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c>
          <w:tcPr>
            <w:tcW w:w="1617" w:type="dxa"/>
            <w:vMerge/>
            <w:tcBorders>
              <w:left w:val="single" w:sz="4" w:space="0" w:color="auto"/>
              <w:right w:val="single" w:sz="4" w:space="0" w:color="auto"/>
            </w:tcBorders>
            <w:vAlign w:val="center"/>
          </w:tcPr>
          <w:p w:rsidR="005A3451" w:rsidRPr="008A002D" w:rsidRDefault="005A3451" w:rsidP="005A4BEC">
            <w:pPr>
              <w:widowControl/>
              <w:jc w:val="center"/>
              <w:rPr>
                <w:rFonts w:ascii="宋体" w:hAnsi="宋体" w:cs="宋体"/>
                <w:kern w:val="0"/>
                <w:sz w:val="22"/>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5A3451" w:rsidRPr="008A002D" w:rsidRDefault="005A3451" w:rsidP="005A4BEC">
            <w:pPr>
              <w:widowControl/>
              <w:jc w:val="center"/>
              <w:rPr>
                <w:rFonts w:ascii="宋体" w:hAnsi="宋体" w:cs="宋体"/>
                <w:kern w:val="0"/>
                <w:sz w:val="22"/>
              </w:rPr>
            </w:pPr>
            <w:r w:rsidRPr="008A002D">
              <w:rPr>
                <w:rFonts w:ascii="宋体" w:hAnsi="宋体" w:cs="宋体" w:hint="eastAsia"/>
                <w:kern w:val="0"/>
                <w:sz w:val="22"/>
              </w:rPr>
              <w:t>优先股</w:t>
            </w:r>
          </w:p>
        </w:tc>
        <w:tc>
          <w:tcPr>
            <w:tcW w:w="4819" w:type="dxa"/>
            <w:tcBorders>
              <w:top w:val="single" w:sz="4" w:space="0" w:color="auto"/>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color w:val="000000"/>
                <w:kern w:val="0"/>
                <w:sz w:val="22"/>
              </w:rPr>
            </w:pPr>
            <w:r w:rsidRPr="008A002D">
              <w:rPr>
                <w:rFonts w:ascii="宋体" w:hAnsi="宋体" w:cs="宋体" w:hint="eastAsia"/>
                <w:color w:val="000000"/>
                <w:kern w:val="0"/>
                <w:sz w:val="22"/>
              </w:rPr>
              <w:t>按</w:t>
            </w:r>
            <w:r w:rsidRPr="008A002D">
              <w:rPr>
                <w:rFonts w:ascii="宋体" w:hAnsi="宋体" w:cs="宋体"/>
                <w:color w:val="000000"/>
                <w:kern w:val="0"/>
                <w:sz w:val="22"/>
              </w:rPr>
              <w:t>普通股标准收取</w:t>
            </w:r>
            <w:r w:rsidRPr="008A002D">
              <w:rPr>
                <w:rFonts w:ascii="宋体" w:hAnsi="宋体" w:cs="宋体" w:hint="eastAsia"/>
                <w:color w:val="000000"/>
                <w:kern w:val="0"/>
                <w:sz w:val="22"/>
              </w:rPr>
              <w:t>。</w:t>
            </w:r>
          </w:p>
        </w:tc>
        <w:tc>
          <w:tcPr>
            <w:tcW w:w="4253" w:type="dxa"/>
            <w:vMerge/>
            <w:tcBorders>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r>
      <w:tr w:rsidR="005A3451" w:rsidRPr="008A002D" w:rsidTr="00E87636">
        <w:trPr>
          <w:trHeight w:val="534"/>
        </w:trPr>
        <w:tc>
          <w:tcPr>
            <w:tcW w:w="1360" w:type="dxa"/>
            <w:vMerge/>
            <w:tcBorders>
              <w:left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c>
          <w:tcPr>
            <w:tcW w:w="1617" w:type="dxa"/>
            <w:vMerge/>
            <w:tcBorders>
              <w:left w:val="single" w:sz="4" w:space="0" w:color="auto"/>
              <w:bottom w:val="single" w:sz="4" w:space="0" w:color="auto"/>
              <w:right w:val="single" w:sz="4" w:space="0" w:color="auto"/>
            </w:tcBorders>
            <w:vAlign w:val="center"/>
          </w:tcPr>
          <w:p w:rsidR="005A3451" w:rsidRPr="008A002D" w:rsidRDefault="005A3451" w:rsidP="005A4BEC">
            <w:pPr>
              <w:widowControl/>
              <w:jc w:val="center"/>
              <w:rPr>
                <w:rFonts w:ascii="宋体" w:hAnsi="宋体" w:cs="宋体"/>
                <w:kern w:val="0"/>
                <w:sz w:val="22"/>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5A3451" w:rsidRPr="008A002D" w:rsidRDefault="005A3451" w:rsidP="005A4BEC">
            <w:pPr>
              <w:widowControl/>
              <w:jc w:val="center"/>
              <w:rPr>
                <w:rFonts w:ascii="宋体" w:hAnsi="宋体" w:cs="宋体"/>
                <w:kern w:val="0"/>
                <w:sz w:val="22"/>
              </w:rPr>
            </w:pPr>
            <w:r w:rsidRPr="008A002D">
              <w:rPr>
                <w:rFonts w:ascii="宋体" w:hAnsi="宋体" w:cs="宋体" w:hint="eastAsia"/>
                <w:kern w:val="0"/>
                <w:sz w:val="22"/>
              </w:rPr>
              <w:t>可转换</w:t>
            </w:r>
            <w:r w:rsidRPr="008A002D">
              <w:rPr>
                <w:rFonts w:ascii="宋体" w:hAnsi="宋体" w:cs="宋体"/>
                <w:kern w:val="0"/>
                <w:sz w:val="22"/>
              </w:rPr>
              <w:t>公司债券</w:t>
            </w:r>
          </w:p>
        </w:tc>
        <w:tc>
          <w:tcPr>
            <w:tcW w:w="4819" w:type="dxa"/>
            <w:tcBorders>
              <w:top w:val="single" w:sz="4" w:space="0" w:color="auto"/>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color w:val="000000"/>
                <w:kern w:val="0"/>
                <w:sz w:val="22"/>
              </w:rPr>
            </w:pPr>
            <w:r w:rsidRPr="008A002D">
              <w:rPr>
                <w:rFonts w:ascii="宋体" w:hAnsi="宋体" w:cs="宋体" w:hint="eastAsia"/>
                <w:color w:val="000000"/>
                <w:kern w:val="0"/>
                <w:sz w:val="22"/>
              </w:rPr>
              <w:t>暂免</w:t>
            </w:r>
            <w:r w:rsidRPr="008A002D">
              <w:rPr>
                <w:rFonts w:ascii="宋体" w:hAnsi="宋体" w:cs="宋体"/>
                <w:color w:val="000000"/>
                <w:kern w:val="0"/>
                <w:sz w:val="22"/>
              </w:rPr>
              <w:t>收取</w:t>
            </w:r>
            <w:r w:rsidRPr="008A002D">
              <w:rPr>
                <w:rFonts w:ascii="宋体" w:hAnsi="宋体" w:cs="宋体" w:hint="eastAsia"/>
                <w:color w:val="000000"/>
                <w:kern w:val="0"/>
                <w:sz w:val="22"/>
              </w:rPr>
              <w:t>。</w:t>
            </w:r>
          </w:p>
        </w:tc>
        <w:tc>
          <w:tcPr>
            <w:tcW w:w="4253" w:type="dxa"/>
            <w:tcBorders>
              <w:top w:val="single" w:sz="4" w:space="0" w:color="auto"/>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r>
      <w:tr w:rsidR="005A3451" w:rsidRPr="008A002D" w:rsidTr="00E87636">
        <w:trPr>
          <w:trHeight w:val="1393"/>
        </w:trPr>
        <w:tc>
          <w:tcPr>
            <w:tcW w:w="1360" w:type="dxa"/>
            <w:vMerge/>
            <w:tcBorders>
              <w:left w:val="single" w:sz="4" w:space="0" w:color="auto"/>
              <w:right w:val="single" w:sz="4" w:space="0" w:color="auto"/>
            </w:tcBorders>
            <w:vAlign w:val="center"/>
            <w:hideMark/>
          </w:tcPr>
          <w:p w:rsidR="005A3451" w:rsidRPr="008A002D" w:rsidRDefault="005A3451" w:rsidP="005A4BEC">
            <w:pPr>
              <w:widowControl/>
              <w:rPr>
                <w:rFonts w:ascii="宋体" w:hAnsi="宋体" w:cs="宋体"/>
                <w:kern w:val="0"/>
                <w:sz w:val="22"/>
              </w:rPr>
            </w:pPr>
          </w:p>
        </w:tc>
        <w:tc>
          <w:tcPr>
            <w:tcW w:w="1617" w:type="dxa"/>
            <w:vMerge w:val="restart"/>
            <w:tcBorders>
              <w:top w:val="single" w:sz="4" w:space="0" w:color="auto"/>
              <w:left w:val="single" w:sz="4" w:space="0" w:color="auto"/>
              <w:right w:val="single" w:sz="4" w:space="0" w:color="auto"/>
            </w:tcBorders>
            <w:shd w:val="clear" w:color="auto" w:fill="auto"/>
            <w:vAlign w:val="center"/>
            <w:hideMark/>
          </w:tcPr>
          <w:p w:rsidR="005A3451" w:rsidRPr="008A002D" w:rsidRDefault="005A3451" w:rsidP="005A4BEC">
            <w:pPr>
              <w:widowControl/>
              <w:jc w:val="center"/>
              <w:rPr>
                <w:rFonts w:ascii="宋体" w:hAnsi="宋体" w:cs="宋体"/>
                <w:kern w:val="0"/>
                <w:sz w:val="22"/>
              </w:rPr>
            </w:pPr>
            <w:r w:rsidRPr="008A002D">
              <w:rPr>
                <w:rFonts w:ascii="宋体" w:hAnsi="宋体" w:cs="宋体" w:hint="eastAsia"/>
                <w:kern w:val="0"/>
                <w:sz w:val="22"/>
              </w:rPr>
              <w:t>上市年费</w:t>
            </w:r>
          </w:p>
        </w:tc>
        <w:tc>
          <w:tcPr>
            <w:tcW w:w="1843" w:type="dxa"/>
            <w:tcBorders>
              <w:top w:val="single" w:sz="4" w:space="0" w:color="auto"/>
              <w:left w:val="nil"/>
              <w:right w:val="single" w:sz="4" w:space="0" w:color="auto"/>
            </w:tcBorders>
            <w:shd w:val="clear" w:color="auto" w:fill="auto"/>
            <w:vAlign w:val="center"/>
            <w:hideMark/>
          </w:tcPr>
          <w:p w:rsidR="005A3451" w:rsidRPr="008A002D" w:rsidRDefault="00045D90" w:rsidP="005A4BEC">
            <w:pPr>
              <w:widowControl/>
              <w:jc w:val="center"/>
              <w:rPr>
                <w:rFonts w:ascii="宋体" w:hAnsi="宋体" w:cs="宋体"/>
                <w:kern w:val="0"/>
                <w:sz w:val="22"/>
              </w:rPr>
            </w:pPr>
            <w:r w:rsidRPr="008A002D">
              <w:rPr>
                <w:rFonts w:ascii="宋体" w:hAnsi="宋体" w:cs="宋体" w:hint="eastAsia"/>
                <w:kern w:val="0"/>
                <w:sz w:val="22"/>
              </w:rPr>
              <w:t>普通股</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3451" w:rsidRPr="008A002D" w:rsidRDefault="005A3451" w:rsidP="005A4BEC">
            <w:pPr>
              <w:widowControl/>
              <w:rPr>
                <w:rFonts w:ascii="宋体" w:hAnsi="宋体" w:cs="宋体"/>
                <w:kern w:val="0"/>
                <w:sz w:val="22"/>
              </w:rPr>
            </w:pPr>
            <w:r w:rsidRPr="008A002D">
              <w:rPr>
                <w:rFonts w:ascii="宋体" w:hAnsi="宋体" w:cs="宋体" w:hint="eastAsia"/>
                <w:kern w:val="0"/>
                <w:sz w:val="22"/>
              </w:rPr>
              <w:t>总股本2,000万股（含）以下，20,000元；</w:t>
            </w:r>
            <w:r w:rsidRPr="008A002D">
              <w:rPr>
                <w:rFonts w:ascii="宋体" w:hAnsi="宋体" w:cs="宋体" w:hint="eastAsia"/>
                <w:kern w:val="0"/>
                <w:sz w:val="22"/>
              </w:rPr>
              <w:br/>
              <w:t>总股本2,000-5,000万股（含），30,000元；</w:t>
            </w:r>
            <w:r w:rsidRPr="008A002D">
              <w:rPr>
                <w:rFonts w:ascii="宋体" w:hAnsi="宋体" w:cs="宋体" w:hint="eastAsia"/>
                <w:kern w:val="0"/>
                <w:sz w:val="22"/>
              </w:rPr>
              <w:br/>
              <w:t>总股本5,000万-1亿股（含），40,000元；</w:t>
            </w:r>
            <w:r w:rsidRPr="008A002D">
              <w:rPr>
                <w:rFonts w:ascii="宋体" w:hAnsi="宋体" w:cs="宋体" w:hint="eastAsia"/>
                <w:kern w:val="0"/>
                <w:sz w:val="22"/>
              </w:rPr>
              <w:br/>
              <w:t>总股本1亿股以上，50,000元。</w:t>
            </w:r>
          </w:p>
        </w:tc>
        <w:tc>
          <w:tcPr>
            <w:tcW w:w="4253" w:type="dxa"/>
            <w:vMerge w:val="restart"/>
            <w:tcBorders>
              <w:top w:val="single" w:sz="4" w:space="0" w:color="auto"/>
              <w:left w:val="single" w:sz="4" w:space="0" w:color="auto"/>
              <w:right w:val="single" w:sz="4" w:space="0" w:color="auto"/>
            </w:tcBorders>
            <w:shd w:val="clear" w:color="auto" w:fill="auto"/>
            <w:vAlign w:val="center"/>
            <w:hideMark/>
          </w:tcPr>
          <w:p w:rsidR="005A3451" w:rsidRPr="008A002D" w:rsidRDefault="005A3451" w:rsidP="005A4BEC">
            <w:pPr>
              <w:widowControl/>
              <w:rPr>
                <w:rFonts w:ascii="宋体" w:hAnsi="宋体" w:cs="宋体"/>
                <w:kern w:val="0"/>
                <w:sz w:val="18"/>
                <w:szCs w:val="18"/>
              </w:rPr>
            </w:pPr>
            <w:r w:rsidRPr="008A002D">
              <w:rPr>
                <w:rFonts w:ascii="宋体" w:hAnsi="宋体" w:cs="宋体"/>
                <w:color w:val="000000"/>
                <w:kern w:val="0"/>
                <w:sz w:val="18"/>
                <w:szCs w:val="18"/>
              </w:rPr>
              <w:t>1.暂免收取注册地在内蒙古、广西、西藏、宁夏和新疆5个民族自治地区的上市公司上市年费；</w:t>
            </w:r>
            <w:r w:rsidRPr="008A002D">
              <w:rPr>
                <w:rFonts w:ascii="宋体" w:hAnsi="宋体" w:cs="宋体"/>
                <w:color w:val="000000"/>
                <w:kern w:val="0"/>
                <w:sz w:val="18"/>
                <w:szCs w:val="18"/>
              </w:rPr>
              <w:br/>
              <w:t>2.暂免</w:t>
            </w:r>
            <w:r w:rsidRPr="008A002D">
              <w:rPr>
                <w:rFonts w:ascii="宋体" w:hAnsi="宋体" w:cs="宋体" w:hint="eastAsia"/>
                <w:color w:val="000000"/>
                <w:kern w:val="0"/>
                <w:sz w:val="18"/>
                <w:szCs w:val="18"/>
              </w:rPr>
              <w:t>收取</w:t>
            </w:r>
            <w:r w:rsidRPr="008A002D">
              <w:rPr>
                <w:rFonts w:ascii="宋体" w:hAnsi="宋体" w:cs="宋体"/>
                <w:color w:val="000000"/>
                <w:kern w:val="0"/>
                <w:sz w:val="18"/>
                <w:szCs w:val="18"/>
              </w:rPr>
              <w:t>注册地在湖北省的上市公司上市年费</w:t>
            </w:r>
            <w:r w:rsidRPr="008A002D">
              <w:rPr>
                <w:rFonts w:ascii="宋体" w:hAnsi="宋体" w:cs="宋体" w:hint="eastAsia"/>
                <w:color w:val="000000"/>
                <w:kern w:val="0"/>
                <w:sz w:val="18"/>
                <w:szCs w:val="18"/>
              </w:rPr>
              <w:t>至2022年12月31日</w:t>
            </w:r>
            <w:r w:rsidRPr="008A002D">
              <w:rPr>
                <w:rFonts w:ascii="宋体" w:hAnsi="宋体" w:cs="宋体"/>
                <w:color w:val="000000"/>
                <w:kern w:val="0"/>
                <w:sz w:val="18"/>
                <w:szCs w:val="18"/>
              </w:rPr>
              <w:t>（含）。</w:t>
            </w:r>
          </w:p>
        </w:tc>
      </w:tr>
      <w:tr w:rsidR="005A3451" w:rsidRPr="008A002D" w:rsidTr="00E87636">
        <w:trPr>
          <w:trHeight w:val="420"/>
        </w:trPr>
        <w:tc>
          <w:tcPr>
            <w:tcW w:w="1360" w:type="dxa"/>
            <w:vMerge/>
            <w:tcBorders>
              <w:left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c>
          <w:tcPr>
            <w:tcW w:w="1617" w:type="dxa"/>
            <w:vMerge/>
            <w:tcBorders>
              <w:left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5A3451" w:rsidRPr="008A002D" w:rsidRDefault="005A3451" w:rsidP="005A4BEC">
            <w:pPr>
              <w:widowControl/>
              <w:jc w:val="center"/>
              <w:rPr>
                <w:rFonts w:ascii="宋体" w:hAnsi="宋体" w:cs="宋体"/>
                <w:kern w:val="0"/>
                <w:sz w:val="22"/>
              </w:rPr>
            </w:pPr>
            <w:r w:rsidRPr="008A002D">
              <w:rPr>
                <w:rFonts w:ascii="宋体" w:hAnsi="宋体" w:cs="宋体" w:hint="eastAsia"/>
                <w:kern w:val="0"/>
                <w:sz w:val="22"/>
              </w:rPr>
              <w:t>优先股</w:t>
            </w:r>
          </w:p>
        </w:tc>
        <w:tc>
          <w:tcPr>
            <w:tcW w:w="4819" w:type="dxa"/>
            <w:tcBorders>
              <w:top w:val="single" w:sz="4" w:space="0" w:color="auto"/>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color w:val="000000"/>
                <w:kern w:val="0"/>
                <w:sz w:val="22"/>
              </w:rPr>
            </w:pPr>
            <w:r w:rsidRPr="008A002D">
              <w:rPr>
                <w:rFonts w:ascii="宋体" w:hAnsi="宋体" w:cs="宋体" w:hint="eastAsia"/>
                <w:color w:val="000000"/>
                <w:kern w:val="0"/>
                <w:sz w:val="22"/>
              </w:rPr>
              <w:t>按</w:t>
            </w:r>
            <w:r w:rsidRPr="008A002D">
              <w:rPr>
                <w:rFonts w:ascii="宋体" w:hAnsi="宋体" w:cs="宋体"/>
                <w:color w:val="000000"/>
                <w:kern w:val="0"/>
                <w:sz w:val="22"/>
              </w:rPr>
              <w:t>普通股标准收取</w:t>
            </w:r>
            <w:r w:rsidRPr="008A002D">
              <w:rPr>
                <w:rFonts w:ascii="宋体" w:hAnsi="宋体" w:cs="宋体" w:hint="eastAsia"/>
                <w:color w:val="000000"/>
                <w:kern w:val="0"/>
                <w:sz w:val="22"/>
              </w:rPr>
              <w:t>。</w:t>
            </w:r>
          </w:p>
        </w:tc>
        <w:tc>
          <w:tcPr>
            <w:tcW w:w="4253" w:type="dxa"/>
            <w:vMerge/>
            <w:tcBorders>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r>
      <w:tr w:rsidR="005A3451" w:rsidRPr="008A002D" w:rsidTr="00E87636">
        <w:trPr>
          <w:trHeight w:val="414"/>
        </w:trPr>
        <w:tc>
          <w:tcPr>
            <w:tcW w:w="1360" w:type="dxa"/>
            <w:vMerge/>
            <w:tcBorders>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c>
          <w:tcPr>
            <w:tcW w:w="1617" w:type="dxa"/>
            <w:vMerge/>
            <w:tcBorders>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5A3451" w:rsidRPr="008A002D" w:rsidRDefault="005A3451" w:rsidP="005A4BEC">
            <w:pPr>
              <w:widowControl/>
              <w:jc w:val="center"/>
              <w:rPr>
                <w:rFonts w:ascii="宋体" w:hAnsi="宋体" w:cs="宋体"/>
                <w:kern w:val="0"/>
                <w:sz w:val="22"/>
              </w:rPr>
            </w:pPr>
            <w:r w:rsidRPr="008A002D">
              <w:rPr>
                <w:rFonts w:ascii="宋体" w:hAnsi="宋体" w:cs="宋体" w:hint="eastAsia"/>
                <w:kern w:val="0"/>
                <w:sz w:val="22"/>
              </w:rPr>
              <w:t>可转换</w:t>
            </w:r>
            <w:r w:rsidRPr="008A002D">
              <w:rPr>
                <w:rFonts w:ascii="宋体" w:hAnsi="宋体" w:cs="宋体"/>
                <w:kern w:val="0"/>
                <w:sz w:val="22"/>
              </w:rPr>
              <w:t>公司债券</w:t>
            </w:r>
          </w:p>
        </w:tc>
        <w:tc>
          <w:tcPr>
            <w:tcW w:w="4819" w:type="dxa"/>
            <w:tcBorders>
              <w:top w:val="single" w:sz="4" w:space="0" w:color="auto"/>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color w:val="000000"/>
                <w:kern w:val="0"/>
                <w:sz w:val="22"/>
              </w:rPr>
            </w:pPr>
            <w:r w:rsidRPr="008A002D">
              <w:rPr>
                <w:rFonts w:ascii="宋体" w:hAnsi="宋体" w:cs="宋体" w:hint="eastAsia"/>
                <w:color w:val="000000"/>
                <w:kern w:val="0"/>
                <w:sz w:val="22"/>
              </w:rPr>
              <w:t>暂免</w:t>
            </w:r>
            <w:r w:rsidRPr="008A002D">
              <w:rPr>
                <w:rFonts w:ascii="宋体" w:hAnsi="宋体" w:cs="宋体"/>
                <w:color w:val="000000"/>
                <w:kern w:val="0"/>
                <w:sz w:val="22"/>
              </w:rPr>
              <w:t>收取</w:t>
            </w:r>
            <w:r w:rsidRPr="008A002D">
              <w:rPr>
                <w:rFonts w:ascii="宋体" w:hAnsi="宋体" w:cs="宋体" w:hint="eastAsia"/>
                <w:color w:val="000000"/>
                <w:kern w:val="0"/>
                <w:sz w:val="22"/>
              </w:rPr>
              <w:t>。</w:t>
            </w:r>
          </w:p>
        </w:tc>
        <w:tc>
          <w:tcPr>
            <w:tcW w:w="4253" w:type="dxa"/>
            <w:tcBorders>
              <w:top w:val="single" w:sz="4" w:space="0" w:color="auto"/>
              <w:left w:val="single" w:sz="4" w:space="0" w:color="auto"/>
              <w:bottom w:val="single" w:sz="4" w:space="0" w:color="auto"/>
              <w:right w:val="single" w:sz="4" w:space="0" w:color="auto"/>
            </w:tcBorders>
            <w:vAlign w:val="center"/>
          </w:tcPr>
          <w:p w:rsidR="005A3451" w:rsidRPr="008A002D" w:rsidRDefault="005A3451" w:rsidP="005A4BEC">
            <w:pPr>
              <w:widowControl/>
              <w:rPr>
                <w:rFonts w:ascii="宋体" w:hAnsi="宋体" w:cs="宋体"/>
                <w:kern w:val="0"/>
                <w:sz w:val="22"/>
              </w:rPr>
            </w:pPr>
          </w:p>
        </w:tc>
      </w:tr>
      <w:tr w:rsidR="005A3451" w:rsidRPr="008A002D" w:rsidTr="000A4354">
        <w:trPr>
          <w:trHeight w:val="390"/>
        </w:trPr>
        <w:tc>
          <w:tcPr>
            <w:tcW w:w="13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A3451" w:rsidRPr="008A002D" w:rsidRDefault="005A3451" w:rsidP="005A3451">
            <w:pPr>
              <w:widowControl/>
              <w:jc w:val="center"/>
              <w:rPr>
                <w:rFonts w:ascii="宋体" w:hAnsi="宋体" w:cs="宋体"/>
                <w:kern w:val="0"/>
                <w:sz w:val="22"/>
              </w:rPr>
            </w:pPr>
          </w:p>
          <w:p w:rsidR="005A3451" w:rsidRPr="008A002D" w:rsidRDefault="005A3451" w:rsidP="005A3451">
            <w:pPr>
              <w:widowControl/>
              <w:jc w:val="center"/>
              <w:rPr>
                <w:rFonts w:ascii="宋体" w:hAnsi="宋体" w:cs="宋体"/>
                <w:kern w:val="0"/>
                <w:sz w:val="22"/>
              </w:rPr>
            </w:pPr>
            <w:r w:rsidRPr="008A002D">
              <w:rPr>
                <w:rFonts w:ascii="宋体" w:hAnsi="宋体" w:cs="宋体" w:hint="eastAsia"/>
                <w:kern w:val="0"/>
                <w:sz w:val="22"/>
              </w:rPr>
              <w:t>投资者</w:t>
            </w:r>
          </w:p>
        </w:tc>
        <w:tc>
          <w:tcPr>
            <w:tcW w:w="16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A3451" w:rsidRPr="008A002D" w:rsidRDefault="005A3451" w:rsidP="005A3451">
            <w:pPr>
              <w:widowControl/>
              <w:jc w:val="center"/>
              <w:rPr>
                <w:rFonts w:ascii="宋体" w:hAnsi="宋体" w:cs="宋体"/>
                <w:kern w:val="0"/>
                <w:sz w:val="22"/>
              </w:rPr>
            </w:pPr>
            <w:r w:rsidRPr="008A002D">
              <w:rPr>
                <w:rFonts w:ascii="宋体" w:hAnsi="宋体" w:cs="宋体" w:hint="eastAsia"/>
                <w:kern w:val="0"/>
                <w:sz w:val="22"/>
              </w:rPr>
              <w:t>交易经手费</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5A3451" w:rsidRPr="008A002D" w:rsidRDefault="00045D90" w:rsidP="005A3451">
            <w:pPr>
              <w:widowControl/>
              <w:jc w:val="center"/>
              <w:rPr>
                <w:rFonts w:ascii="宋体" w:hAnsi="宋体" w:cs="宋体"/>
                <w:kern w:val="0"/>
                <w:sz w:val="22"/>
              </w:rPr>
            </w:pPr>
            <w:r w:rsidRPr="008A002D">
              <w:rPr>
                <w:rFonts w:ascii="宋体" w:hAnsi="宋体" w:cs="宋体" w:hint="eastAsia"/>
                <w:kern w:val="0"/>
                <w:sz w:val="22"/>
              </w:rPr>
              <w:t>普通股</w:t>
            </w:r>
          </w:p>
        </w:tc>
        <w:tc>
          <w:tcPr>
            <w:tcW w:w="481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A3451" w:rsidRPr="008A002D" w:rsidRDefault="005A3451" w:rsidP="005A4BEC">
            <w:pPr>
              <w:widowControl/>
              <w:rPr>
                <w:rFonts w:ascii="宋体" w:hAnsi="宋体" w:cs="宋体"/>
                <w:kern w:val="0"/>
                <w:sz w:val="22"/>
              </w:rPr>
            </w:pPr>
            <w:r w:rsidRPr="008A002D">
              <w:rPr>
                <w:rFonts w:ascii="宋体" w:hAnsi="宋体" w:cs="宋体" w:hint="eastAsia"/>
                <w:kern w:val="0"/>
                <w:sz w:val="22"/>
              </w:rPr>
              <w:t>按成交金额的0.</w:t>
            </w:r>
            <w:r w:rsidRPr="008A002D">
              <w:rPr>
                <w:rFonts w:ascii="宋体" w:hAnsi="宋体" w:cs="宋体"/>
                <w:kern w:val="0"/>
                <w:sz w:val="22"/>
              </w:rPr>
              <w:t>5</w:t>
            </w:r>
            <w:r w:rsidRPr="008A002D">
              <w:rPr>
                <w:rFonts w:ascii="宋体" w:hAnsi="宋体" w:cs="宋体" w:hint="eastAsia"/>
                <w:kern w:val="0"/>
                <w:sz w:val="22"/>
              </w:rPr>
              <w:t>‰双边收取</w:t>
            </w:r>
            <w:bookmarkStart w:id="0" w:name="_GoBack"/>
            <w:bookmarkEnd w:id="0"/>
            <w:r w:rsidRPr="008A002D">
              <w:rPr>
                <w:rFonts w:ascii="宋体" w:hAnsi="宋体" w:cs="宋体" w:hint="eastAsia"/>
                <w:kern w:val="0"/>
                <w:sz w:val="22"/>
              </w:rPr>
              <w:t>。</w:t>
            </w:r>
          </w:p>
        </w:tc>
        <w:tc>
          <w:tcPr>
            <w:tcW w:w="4253" w:type="dxa"/>
            <w:vMerge w:val="restart"/>
            <w:tcBorders>
              <w:top w:val="single" w:sz="4" w:space="0" w:color="auto"/>
              <w:left w:val="single" w:sz="4" w:space="0" w:color="auto"/>
              <w:right w:val="single" w:sz="4" w:space="0" w:color="auto"/>
            </w:tcBorders>
            <w:shd w:val="clear" w:color="auto" w:fill="auto"/>
            <w:vAlign w:val="center"/>
            <w:hideMark/>
          </w:tcPr>
          <w:p w:rsidR="005A3451" w:rsidRPr="008A002D" w:rsidRDefault="005A3451" w:rsidP="005A3451">
            <w:pPr>
              <w:widowControl/>
              <w:jc w:val="left"/>
              <w:rPr>
                <w:rFonts w:ascii="宋体" w:hAnsi="宋体" w:cs="宋体"/>
                <w:kern w:val="0"/>
                <w:sz w:val="22"/>
              </w:rPr>
            </w:pPr>
          </w:p>
        </w:tc>
      </w:tr>
      <w:tr w:rsidR="005A3451" w:rsidRPr="008A002D" w:rsidTr="000A4354">
        <w:trPr>
          <w:trHeight w:val="390"/>
        </w:trPr>
        <w:tc>
          <w:tcPr>
            <w:tcW w:w="1360" w:type="dxa"/>
            <w:vMerge/>
            <w:tcBorders>
              <w:top w:val="single" w:sz="4" w:space="0" w:color="auto"/>
              <w:left w:val="single" w:sz="4" w:space="0" w:color="auto"/>
              <w:bottom w:val="single" w:sz="4" w:space="0" w:color="auto"/>
              <w:right w:val="single" w:sz="4" w:space="0" w:color="auto"/>
            </w:tcBorders>
            <w:vAlign w:val="center"/>
            <w:hideMark/>
          </w:tcPr>
          <w:p w:rsidR="005A3451" w:rsidRPr="008A002D" w:rsidRDefault="005A3451" w:rsidP="005A3451">
            <w:pPr>
              <w:widowControl/>
              <w:jc w:val="left"/>
              <w:rPr>
                <w:rFonts w:ascii="宋体" w:hAnsi="宋体" w:cs="宋体"/>
                <w:kern w:val="0"/>
                <w:sz w:val="22"/>
              </w:rPr>
            </w:pPr>
          </w:p>
        </w:tc>
        <w:tc>
          <w:tcPr>
            <w:tcW w:w="1617" w:type="dxa"/>
            <w:vMerge/>
            <w:tcBorders>
              <w:top w:val="single" w:sz="4" w:space="0" w:color="auto"/>
              <w:left w:val="single" w:sz="4" w:space="0" w:color="auto"/>
              <w:bottom w:val="single" w:sz="4" w:space="0" w:color="auto"/>
              <w:right w:val="single" w:sz="4" w:space="0" w:color="auto"/>
            </w:tcBorders>
            <w:vAlign w:val="center"/>
            <w:hideMark/>
          </w:tcPr>
          <w:p w:rsidR="005A3451" w:rsidRPr="008A002D" w:rsidRDefault="005A3451" w:rsidP="005A3451">
            <w:pPr>
              <w:widowControl/>
              <w:jc w:val="left"/>
              <w:rPr>
                <w:rFonts w:ascii="宋体" w:hAnsi="宋体" w:cs="宋体"/>
                <w:kern w:val="0"/>
                <w:sz w:val="22"/>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5A3451" w:rsidRPr="008A002D" w:rsidRDefault="005A3451" w:rsidP="005A3451">
            <w:pPr>
              <w:widowControl/>
              <w:jc w:val="center"/>
              <w:rPr>
                <w:rFonts w:ascii="宋体" w:hAnsi="宋体" w:cs="宋体"/>
                <w:kern w:val="0"/>
                <w:sz w:val="22"/>
              </w:rPr>
            </w:pPr>
            <w:r w:rsidRPr="008A002D">
              <w:rPr>
                <w:rFonts w:ascii="宋体" w:hAnsi="宋体" w:cs="宋体" w:hint="eastAsia"/>
                <w:kern w:val="0"/>
                <w:sz w:val="22"/>
              </w:rPr>
              <w:t>优先股</w:t>
            </w:r>
          </w:p>
        </w:tc>
        <w:tc>
          <w:tcPr>
            <w:tcW w:w="4819" w:type="dxa"/>
            <w:vMerge/>
            <w:tcBorders>
              <w:top w:val="single" w:sz="4" w:space="0" w:color="auto"/>
              <w:left w:val="single" w:sz="4" w:space="0" w:color="auto"/>
              <w:bottom w:val="single" w:sz="4" w:space="0" w:color="auto"/>
              <w:right w:val="single" w:sz="4" w:space="0" w:color="auto"/>
            </w:tcBorders>
            <w:vAlign w:val="center"/>
            <w:hideMark/>
          </w:tcPr>
          <w:p w:rsidR="005A3451" w:rsidRPr="008A002D" w:rsidRDefault="005A3451" w:rsidP="005A4BEC">
            <w:pPr>
              <w:widowControl/>
              <w:rPr>
                <w:rFonts w:ascii="宋体" w:hAnsi="宋体" w:cs="宋体"/>
                <w:kern w:val="0"/>
                <w:sz w:val="22"/>
              </w:rPr>
            </w:pPr>
          </w:p>
        </w:tc>
        <w:tc>
          <w:tcPr>
            <w:tcW w:w="4253" w:type="dxa"/>
            <w:vMerge/>
            <w:tcBorders>
              <w:left w:val="single" w:sz="4" w:space="0" w:color="auto"/>
              <w:right w:val="single" w:sz="4" w:space="0" w:color="auto"/>
            </w:tcBorders>
            <w:vAlign w:val="center"/>
            <w:hideMark/>
          </w:tcPr>
          <w:p w:rsidR="005A3451" w:rsidRPr="008A002D" w:rsidRDefault="005A3451" w:rsidP="005A3451">
            <w:pPr>
              <w:jc w:val="left"/>
              <w:rPr>
                <w:rFonts w:ascii="宋体" w:hAnsi="宋体" w:cs="宋体"/>
                <w:kern w:val="0"/>
                <w:sz w:val="22"/>
              </w:rPr>
            </w:pPr>
          </w:p>
        </w:tc>
      </w:tr>
      <w:tr w:rsidR="005A3451" w:rsidRPr="008A002D" w:rsidTr="000A4354">
        <w:trPr>
          <w:trHeight w:val="585"/>
        </w:trPr>
        <w:tc>
          <w:tcPr>
            <w:tcW w:w="1360" w:type="dxa"/>
            <w:vMerge/>
            <w:tcBorders>
              <w:top w:val="single" w:sz="4" w:space="0" w:color="auto"/>
              <w:left w:val="single" w:sz="4" w:space="0" w:color="auto"/>
              <w:bottom w:val="single" w:sz="4" w:space="0" w:color="auto"/>
              <w:right w:val="single" w:sz="4" w:space="0" w:color="auto"/>
            </w:tcBorders>
            <w:vAlign w:val="center"/>
            <w:hideMark/>
          </w:tcPr>
          <w:p w:rsidR="005A3451" w:rsidRPr="008A002D" w:rsidRDefault="005A3451" w:rsidP="005A3451">
            <w:pPr>
              <w:widowControl/>
              <w:jc w:val="left"/>
              <w:rPr>
                <w:rFonts w:ascii="宋体" w:hAnsi="宋体" w:cs="宋体"/>
                <w:kern w:val="0"/>
                <w:sz w:val="22"/>
              </w:rPr>
            </w:pPr>
          </w:p>
        </w:tc>
        <w:tc>
          <w:tcPr>
            <w:tcW w:w="1617" w:type="dxa"/>
            <w:vMerge/>
            <w:tcBorders>
              <w:top w:val="single" w:sz="4" w:space="0" w:color="auto"/>
              <w:left w:val="single" w:sz="4" w:space="0" w:color="auto"/>
              <w:bottom w:val="single" w:sz="4" w:space="0" w:color="auto"/>
              <w:right w:val="single" w:sz="4" w:space="0" w:color="auto"/>
            </w:tcBorders>
            <w:vAlign w:val="center"/>
            <w:hideMark/>
          </w:tcPr>
          <w:p w:rsidR="005A3451" w:rsidRPr="008A002D" w:rsidRDefault="005A3451" w:rsidP="005A3451">
            <w:pPr>
              <w:widowControl/>
              <w:jc w:val="left"/>
              <w:rPr>
                <w:rFonts w:ascii="宋体" w:hAnsi="宋体" w:cs="宋体"/>
                <w:kern w:val="0"/>
                <w:sz w:val="22"/>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5A3451" w:rsidRPr="008A002D" w:rsidRDefault="005A3451" w:rsidP="005A3451">
            <w:pPr>
              <w:widowControl/>
              <w:jc w:val="center"/>
              <w:rPr>
                <w:rFonts w:ascii="宋体" w:hAnsi="宋体" w:cs="宋体"/>
                <w:kern w:val="0"/>
                <w:sz w:val="22"/>
              </w:rPr>
            </w:pPr>
            <w:r w:rsidRPr="008A002D">
              <w:rPr>
                <w:rFonts w:ascii="宋体" w:hAnsi="宋体" w:cs="宋体" w:hint="eastAsia"/>
                <w:kern w:val="0"/>
                <w:sz w:val="22"/>
              </w:rPr>
              <w:t>股份协议转让</w:t>
            </w:r>
          </w:p>
        </w:tc>
        <w:tc>
          <w:tcPr>
            <w:tcW w:w="4819" w:type="dxa"/>
            <w:tcBorders>
              <w:top w:val="single" w:sz="4" w:space="0" w:color="auto"/>
              <w:left w:val="nil"/>
              <w:bottom w:val="single" w:sz="4" w:space="0" w:color="auto"/>
              <w:right w:val="single" w:sz="4" w:space="0" w:color="auto"/>
            </w:tcBorders>
            <w:shd w:val="clear" w:color="auto" w:fill="auto"/>
            <w:vAlign w:val="center"/>
            <w:hideMark/>
          </w:tcPr>
          <w:p w:rsidR="005A3451" w:rsidRPr="008A002D" w:rsidRDefault="003A766C" w:rsidP="005A4BEC">
            <w:pPr>
              <w:widowControl/>
              <w:rPr>
                <w:rFonts w:ascii="宋体" w:hAnsi="宋体" w:cs="宋体"/>
                <w:kern w:val="0"/>
                <w:sz w:val="22"/>
              </w:rPr>
            </w:pPr>
            <w:r w:rsidRPr="008A002D">
              <w:rPr>
                <w:rFonts w:ascii="宋体" w:hAnsi="宋体" w:cs="宋体" w:hint="eastAsia"/>
                <w:kern w:val="0"/>
                <w:sz w:val="22"/>
              </w:rPr>
              <w:t>按成交金额的0.</w:t>
            </w:r>
            <w:r w:rsidRPr="008A002D">
              <w:rPr>
                <w:rFonts w:ascii="宋体" w:hAnsi="宋体" w:cs="宋体"/>
                <w:kern w:val="0"/>
                <w:sz w:val="22"/>
              </w:rPr>
              <w:t>5</w:t>
            </w:r>
            <w:r w:rsidRPr="008A002D">
              <w:rPr>
                <w:rFonts w:ascii="宋体" w:hAnsi="宋体" w:cs="宋体" w:hint="eastAsia"/>
                <w:kern w:val="0"/>
                <w:sz w:val="22"/>
              </w:rPr>
              <w:t>‰双边收取</w:t>
            </w:r>
            <w:r w:rsidR="005A3451" w:rsidRPr="008A002D">
              <w:rPr>
                <w:rFonts w:ascii="宋体" w:hAnsi="宋体" w:cs="宋体" w:hint="eastAsia"/>
                <w:kern w:val="0"/>
                <w:sz w:val="22"/>
              </w:rPr>
              <w:t>，单向每笔最高10万元。</w:t>
            </w:r>
            <w:r w:rsidR="005A3451" w:rsidRPr="008A002D">
              <w:rPr>
                <w:rFonts w:ascii="宋体" w:hAnsi="宋体" w:cs="宋体"/>
                <w:kern w:val="0"/>
                <w:sz w:val="22"/>
              </w:rPr>
              <w:t>无成交金额或者每股成交金额低于每股面值的，以转让股份总面值计算</w:t>
            </w:r>
            <w:r w:rsidR="005A3451" w:rsidRPr="008A002D">
              <w:rPr>
                <w:rFonts w:ascii="宋体" w:hAnsi="宋体" w:cs="宋体" w:hint="eastAsia"/>
                <w:kern w:val="0"/>
                <w:sz w:val="22"/>
              </w:rPr>
              <w:t>收取</w:t>
            </w:r>
            <w:r w:rsidR="005A3451" w:rsidRPr="008A002D">
              <w:rPr>
                <w:rFonts w:ascii="宋体" w:hAnsi="宋体" w:cs="宋体"/>
                <w:kern w:val="0"/>
                <w:sz w:val="22"/>
              </w:rPr>
              <w:t>。</w:t>
            </w:r>
          </w:p>
        </w:tc>
        <w:tc>
          <w:tcPr>
            <w:tcW w:w="4253" w:type="dxa"/>
            <w:vMerge/>
            <w:tcBorders>
              <w:left w:val="single" w:sz="4" w:space="0" w:color="auto"/>
              <w:right w:val="single" w:sz="4" w:space="0" w:color="auto"/>
            </w:tcBorders>
            <w:shd w:val="clear" w:color="auto" w:fill="auto"/>
            <w:noWrap/>
            <w:vAlign w:val="center"/>
            <w:hideMark/>
          </w:tcPr>
          <w:p w:rsidR="005A3451" w:rsidRPr="008A002D" w:rsidRDefault="005A3451" w:rsidP="005A3451">
            <w:pPr>
              <w:jc w:val="left"/>
              <w:rPr>
                <w:rFonts w:ascii="宋体" w:hAnsi="宋体" w:cs="宋体"/>
                <w:kern w:val="0"/>
                <w:sz w:val="22"/>
              </w:rPr>
            </w:pPr>
          </w:p>
        </w:tc>
      </w:tr>
      <w:tr w:rsidR="005A3451" w:rsidRPr="008A002D" w:rsidTr="00E87636">
        <w:trPr>
          <w:trHeight w:val="461"/>
        </w:trPr>
        <w:tc>
          <w:tcPr>
            <w:tcW w:w="1360" w:type="dxa"/>
            <w:vMerge/>
            <w:tcBorders>
              <w:top w:val="single" w:sz="4" w:space="0" w:color="auto"/>
              <w:left w:val="single" w:sz="4" w:space="0" w:color="auto"/>
              <w:bottom w:val="single" w:sz="4" w:space="0" w:color="auto"/>
              <w:right w:val="single" w:sz="4" w:space="0" w:color="auto"/>
            </w:tcBorders>
            <w:vAlign w:val="center"/>
            <w:hideMark/>
          </w:tcPr>
          <w:p w:rsidR="005A3451" w:rsidRPr="008A002D" w:rsidRDefault="005A3451" w:rsidP="005A3451">
            <w:pPr>
              <w:widowControl/>
              <w:jc w:val="left"/>
              <w:rPr>
                <w:rFonts w:ascii="宋体" w:hAnsi="宋体" w:cs="宋体"/>
                <w:kern w:val="0"/>
                <w:sz w:val="22"/>
              </w:rPr>
            </w:pPr>
          </w:p>
        </w:tc>
        <w:tc>
          <w:tcPr>
            <w:tcW w:w="1617" w:type="dxa"/>
            <w:vMerge/>
            <w:tcBorders>
              <w:top w:val="single" w:sz="4" w:space="0" w:color="auto"/>
              <w:left w:val="single" w:sz="4" w:space="0" w:color="auto"/>
              <w:bottom w:val="single" w:sz="4" w:space="0" w:color="auto"/>
              <w:right w:val="single" w:sz="4" w:space="0" w:color="auto"/>
            </w:tcBorders>
            <w:vAlign w:val="center"/>
            <w:hideMark/>
          </w:tcPr>
          <w:p w:rsidR="005A3451" w:rsidRPr="008A002D" w:rsidRDefault="005A3451" w:rsidP="005A3451">
            <w:pPr>
              <w:widowControl/>
              <w:jc w:val="left"/>
              <w:rPr>
                <w:rFonts w:ascii="宋体" w:hAnsi="宋体" w:cs="宋体"/>
                <w:kern w:val="0"/>
                <w:sz w:val="22"/>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5A3451" w:rsidRPr="008A002D" w:rsidRDefault="005A3451" w:rsidP="005A3451">
            <w:pPr>
              <w:widowControl/>
              <w:jc w:val="center"/>
              <w:rPr>
                <w:rFonts w:ascii="宋体" w:hAnsi="宋体" w:cs="宋体"/>
                <w:kern w:val="0"/>
                <w:sz w:val="22"/>
              </w:rPr>
            </w:pPr>
            <w:r w:rsidRPr="008A002D">
              <w:rPr>
                <w:rFonts w:ascii="宋体" w:hAnsi="宋体" w:cs="宋体" w:hint="eastAsia"/>
                <w:kern w:val="0"/>
                <w:sz w:val="22"/>
              </w:rPr>
              <w:t>可转换公司债券</w:t>
            </w:r>
          </w:p>
        </w:tc>
        <w:tc>
          <w:tcPr>
            <w:tcW w:w="4819" w:type="dxa"/>
            <w:tcBorders>
              <w:top w:val="single" w:sz="4" w:space="0" w:color="auto"/>
              <w:left w:val="nil"/>
              <w:bottom w:val="single" w:sz="4" w:space="0" w:color="auto"/>
              <w:right w:val="single" w:sz="4" w:space="0" w:color="auto"/>
            </w:tcBorders>
            <w:shd w:val="clear" w:color="auto" w:fill="auto"/>
            <w:vAlign w:val="center"/>
            <w:hideMark/>
          </w:tcPr>
          <w:p w:rsidR="005A3451" w:rsidRPr="008A002D" w:rsidRDefault="005A3451" w:rsidP="005A4BEC">
            <w:pPr>
              <w:widowControl/>
              <w:rPr>
                <w:rFonts w:ascii="宋体" w:hAnsi="宋体" w:cs="宋体"/>
                <w:kern w:val="0"/>
                <w:sz w:val="22"/>
              </w:rPr>
            </w:pPr>
            <w:r w:rsidRPr="008A002D">
              <w:rPr>
                <w:rFonts w:ascii="宋体" w:hAnsi="宋体" w:cs="宋体" w:hint="eastAsia"/>
                <w:kern w:val="0"/>
                <w:sz w:val="22"/>
              </w:rPr>
              <w:t>按普通股经手费标准减半收取。</w:t>
            </w:r>
          </w:p>
        </w:tc>
        <w:tc>
          <w:tcPr>
            <w:tcW w:w="4253" w:type="dxa"/>
            <w:vMerge/>
            <w:tcBorders>
              <w:left w:val="single" w:sz="4" w:space="0" w:color="auto"/>
              <w:bottom w:val="single" w:sz="4" w:space="0" w:color="auto"/>
              <w:right w:val="single" w:sz="4" w:space="0" w:color="auto"/>
            </w:tcBorders>
            <w:shd w:val="clear" w:color="auto" w:fill="auto"/>
            <w:noWrap/>
            <w:vAlign w:val="center"/>
            <w:hideMark/>
          </w:tcPr>
          <w:p w:rsidR="005A3451" w:rsidRPr="008A002D" w:rsidRDefault="005A3451" w:rsidP="005A3451">
            <w:pPr>
              <w:widowControl/>
              <w:jc w:val="left"/>
              <w:rPr>
                <w:rFonts w:ascii="宋体" w:hAnsi="宋体" w:cs="宋体"/>
                <w:kern w:val="0"/>
                <w:sz w:val="22"/>
              </w:rPr>
            </w:pPr>
          </w:p>
        </w:tc>
      </w:tr>
      <w:tr w:rsidR="00380F39" w:rsidRPr="008A002D" w:rsidTr="000A4354">
        <w:trPr>
          <w:trHeight w:val="735"/>
        </w:trPr>
        <w:tc>
          <w:tcPr>
            <w:tcW w:w="13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0F39" w:rsidRPr="008A002D" w:rsidRDefault="00380F39" w:rsidP="00380F39">
            <w:pPr>
              <w:widowControl/>
              <w:jc w:val="center"/>
              <w:rPr>
                <w:rFonts w:ascii="宋体" w:hAnsi="宋体" w:cs="宋体"/>
                <w:kern w:val="0"/>
                <w:sz w:val="22"/>
              </w:rPr>
            </w:pPr>
            <w:r w:rsidRPr="008A002D">
              <w:rPr>
                <w:rFonts w:ascii="宋体" w:hAnsi="宋体" w:cs="宋体" w:hint="eastAsia"/>
                <w:kern w:val="0"/>
                <w:sz w:val="22"/>
              </w:rPr>
              <w:t>会员</w:t>
            </w:r>
          </w:p>
        </w:tc>
        <w:tc>
          <w:tcPr>
            <w:tcW w:w="161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0F39" w:rsidRPr="008A002D" w:rsidRDefault="00380F39" w:rsidP="00380F39">
            <w:pPr>
              <w:widowControl/>
              <w:jc w:val="center"/>
              <w:rPr>
                <w:rFonts w:ascii="宋体" w:hAnsi="宋体" w:cs="宋体"/>
                <w:kern w:val="0"/>
                <w:sz w:val="22"/>
              </w:rPr>
            </w:pPr>
            <w:r w:rsidRPr="008A002D">
              <w:rPr>
                <w:rFonts w:ascii="宋体" w:hAnsi="宋体" w:cs="宋体" w:hint="eastAsia"/>
                <w:kern w:val="0"/>
                <w:sz w:val="22"/>
              </w:rPr>
              <w:t>交易单元费</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0F39" w:rsidRPr="008A002D" w:rsidRDefault="00380F39" w:rsidP="00380F39">
            <w:pPr>
              <w:widowControl/>
              <w:jc w:val="center"/>
              <w:rPr>
                <w:rFonts w:ascii="宋体" w:hAnsi="宋体" w:cs="宋体"/>
                <w:kern w:val="0"/>
                <w:sz w:val="22"/>
              </w:rPr>
            </w:pPr>
            <w:r w:rsidRPr="008A002D">
              <w:rPr>
                <w:rFonts w:ascii="宋体" w:hAnsi="宋体" w:cs="宋体" w:hint="eastAsia"/>
                <w:kern w:val="0"/>
                <w:sz w:val="22"/>
              </w:rPr>
              <w:t>交易单元</w:t>
            </w:r>
          </w:p>
        </w:tc>
        <w:tc>
          <w:tcPr>
            <w:tcW w:w="4819" w:type="dxa"/>
            <w:tcBorders>
              <w:top w:val="single" w:sz="4" w:space="0" w:color="auto"/>
              <w:left w:val="nil"/>
              <w:bottom w:val="single" w:sz="4" w:space="0" w:color="auto"/>
              <w:right w:val="single" w:sz="4" w:space="0" w:color="auto"/>
            </w:tcBorders>
            <w:shd w:val="clear" w:color="auto" w:fill="auto"/>
            <w:vAlign w:val="center"/>
            <w:hideMark/>
          </w:tcPr>
          <w:p w:rsidR="00380F39" w:rsidRPr="008A002D" w:rsidRDefault="00380F39" w:rsidP="005A4BEC">
            <w:pPr>
              <w:widowControl/>
              <w:rPr>
                <w:rFonts w:ascii="宋体" w:hAnsi="宋体" w:cs="宋体"/>
                <w:kern w:val="0"/>
                <w:sz w:val="22"/>
              </w:rPr>
            </w:pPr>
            <w:r w:rsidRPr="008A002D">
              <w:rPr>
                <w:rFonts w:ascii="宋体" w:hAnsi="宋体" w:cs="宋体" w:hint="eastAsia"/>
                <w:kern w:val="0"/>
                <w:sz w:val="22"/>
              </w:rPr>
              <w:t>交易单元开设初费：50万元，在首次申请开通交易单元时收取，以后增设交易单元不再收取。</w:t>
            </w:r>
          </w:p>
        </w:tc>
        <w:tc>
          <w:tcPr>
            <w:tcW w:w="4253" w:type="dxa"/>
            <w:vMerge w:val="restart"/>
            <w:tcBorders>
              <w:top w:val="single" w:sz="4" w:space="0" w:color="auto"/>
              <w:left w:val="nil"/>
              <w:right w:val="single" w:sz="4" w:space="0" w:color="auto"/>
            </w:tcBorders>
            <w:shd w:val="clear" w:color="auto" w:fill="auto"/>
            <w:vAlign w:val="center"/>
            <w:hideMark/>
          </w:tcPr>
          <w:p w:rsidR="00C80DAB" w:rsidRPr="008A002D" w:rsidRDefault="00C80DAB" w:rsidP="00C80DAB">
            <w:pPr>
              <w:jc w:val="left"/>
              <w:rPr>
                <w:rFonts w:ascii="宋体" w:hAnsi="宋体" w:cs="宋体"/>
                <w:kern w:val="0"/>
                <w:sz w:val="18"/>
                <w:szCs w:val="18"/>
              </w:rPr>
            </w:pPr>
            <w:r w:rsidRPr="008A002D">
              <w:rPr>
                <w:rFonts w:ascii="宋体" w:hAnsi="宋体" w:cs="宋体"/>
                <w:kern w:val="0"/>
                <w:sz w:val="18"/>
                <w:szCs w:val="18"/>
              </w:rPr>
              <w:t>1.</w:t>
            </w:r>
            <w:r w:rsidRPr="008A002D">
              <w:rPr>
                <w:rFonts w:ascii="宋体" w:hAnsi="宋体" w:cs="宋体" w:hint="eastAsia"/>
                <w:kern w:val="0"/>
                <w:sz w:val="18"/>
                <w:szCs w:val="18"/>
              </w:rPr>
              <w:t>北交所</w:t>
            </w:r>
            <w:r w:rsidRPr="008A002D">
              <w:rPr>
                <w:rFonts w:ascii="宋体" w:hAnsi="宋体" w:cs="宋体"/>
                <w:kern w:val="0"/>
                <w:sz w:val="18"/>
                <w:szCs w:val="18"/>
              </w:rPr>
              <w:t>和全国股转系统共用交易单元，已</w:t>
            </w:r>
            <w:r w:rsidRPr="008A002D">
              <w:rPr>
                <w:rFonts w:ascii="宋体" w:hAnsi="宋体" w:cs="宋体" w:hint="eastAsia"/>
                <w:kern w:val="0"/>
                <w:sz w:val="18"/>
                <w:szCs w:val="18"/>
              </w:rPr>
              <w:t>在</w:t>
            </w:r>
            <w:r w:rsidRPr="008A002D">
              <w:rPr>
                <w:rFonts w:ascii="宋体" w:hAnsi="宋体" w:cs="宋体"/>
                <w:kern w:val="0"/>
                <w:sz w:val="18"/>
                <w:szCs w:val="18"/>
              </w:rPr>
              <w:t>全国股转系统</w:t>
            </w:r>
            <w:r w:rsidRPr="008A002D">
              <w:rPr>
                <w:rFonts w:ascii="宋体" w:hAnsi="宋体" w:cs="宋体" w:hint="eastAsia"/>
                <w:kern w:val="0"/>
                <w:sz w:val="18"/>
                <w:szCs w:val="18"/>
              </w:rPr>
              <w:t>开通</w:t>
            </w:r>
            <w:r w:rsidRPr="008A002D">
              <w:rPr>
                <w:rFonts w:ascii="宋体" w:hAnsi="宋体" w:cs="宋体"/>
                <w:kern w:val="0"/>
                <w:sz w:val="18"/>
                <w:szCs w:val="18"/>
              </w:rPr>
              <w:t>首个交易单元的交易参与人无需交纳交易单元开设初费。</w:t>
            </w:r>
            <w:r w:rsidRPr="008A002D">
              <w:rPr>
                <w:rFonts w:ascii="宋体" w:hAnsi="宋体" w:cs="宋体" w:hint="eastAsia"/>
                <w:kern w:val="0"/>
                <w:sz w:val="18"/>
                <w:szCs w:val="18"/>
              </w:rPr>
              <w:t>新</w:t>
            </w:r>
            <w:r w:rsidRPr="008A002D">
              <w:rPr>
                <w:rFonts w:ascii="宋体" w:hAnsi="宋体" w:cs="宋体"/>
                <w:kern w:val="0"/>
                <w:sz w:val="18"/>
                <w:szCs w:val="18"/>
              </w:rPr>
              <w:t>开设首个交易单元的，</w:t>
            </w:r>
            <w:r w:rsidRPr="008A002D">
              <w:rPr>
                <w:rFonts w:ascii="宋体" w:hAnsi="宋体" w:cs="宋体" w:hint="eastAsia"/>
                <w:kern w:val="0"/>
                <w:sz w:val="18"/>
                <w:szCs w:val="18"/>
              </w:rPr>
              <w:t>交易单元开设初费由北交所和全国股转公司各收取</w:t>
            </w:r>
            <w:r w:rsidRPr="008A002D">
              <w:rPr>
                <w:rFonts w:ascii="宋体" w:hAnsi="宋体" w:cs="宋体"/>
                <w:kern w:val="0"/>
                <w:sz w:val="18"/>
                <w:szCs w:val="18"/>
              </w:rPr>
              <w:t>25</w:t>
            </w:r>
            <w:r w:rsidRPr="008A002D">
              <w:rPr>
                <w:rFonts w:ascii="宋体" w:hAnsi="宋体" w:cs="宋体" w:hint="eastAsia"/>
                <w:kern w:val="0"/>
                <w:sz w:val="18"/>
                <w:szCs w:val="18"/>
              </w:rPr>
              <w:t>万元；</w:t>
            </w:r>
            <w:r w:rsidRPr="008A002D">
              <w:rPr>
                <w:rFonts w:ascii="宋体" w:hAnsi="宋体" w:cs="宋体"/>
                <w:kern w:val="0"/>
                <w:sz w:val="18"/>
                <w:szCs w:val="18"/>
              </w:rPr>
              <w:t>仅申请北交所</w:t>
            </w:r>
            <w:r w:rsidRPr="008A002D">
              <w:rPr>
                <w:rFonts w:ascii="宋体" w:hAnsi="宋体" w:cs="宋体" w:hint="eastAsia"/>
                <w:kern w:val="0"/>
                <w:sz w:val="18"/>
                <w:szCs w:val="18"/>
              </w:rPr>
              <w:t>首个</w:t>
            </w:r>
            <w:r w:rsidRPr="008A002D">
              <w:rPr>
                <w:rFonts w:ascii="宋体" w:hAnsi="宋体" w:cs="宋体"/>
                <w:kern w:val="0"/>
                <w:sz w:val="18"/>
                <w:szCs w:val="18"/>
              </w:rPr>
              <w:t>交易单元或全国股转系统</w:t>
            </w:r>
            <w:r w:rsidRPr="008A002D">
              <w:rPr>
                <w:rFonts w:ascii="宋体" w:hAnsi="宋体" w:cs="宋体" w:hint="eastAsia"/>
                <w:kern w:val="0"/>
                <w:sz w:val="18"/>
                <w:szCs w:val="18"/>
              </w:rPr>
              <w:t>首个</w:t>
            </w:r>
            <w:r w:rsidRPr="008A002D">
              <w:rPr>
                <w:rFonts w:ascii="宋体" w:hAnsi="宋体" w:cs="宋体"/>
                <w:kern w:val="0"/>
                <w:sz w:val="18"/>
                <w:szCs w:val="18"/>
              </w:rPr>
              <w:t>交易单元的，交易单元开设初费由北交所或全国股转</w:t>
            </w:r>
            <w:r w:rsidRPr="008A002D">
              <w:rPr>
                <w:rFonts w:ascii="宋体" w:hAnsi="宋体" w:cs="宋体" w:hint="eastAsia"/>
                <w:kern w:val="0"/>
                <w:sz w:val="18"/>
                <w:szCs w:val="18"/>
              </w:rPr>
              <w:t>公司按</w:t>
            </w:r>
            <w:r w:rsidRPr="008A002D">
              <w:rPr>
                <w:rFonts w:ascii="宋体" w:hAnsi="宋体" w:cs="宋体"/>
                <w:kern w:val="0"/>
                <w:sz w:val="18"/>
                <w:szCs w:val="18"/>
              </w:rPr>
              <w:t>标准单独收取。</w:t>
            </w:r>
          </w:p>
          <w:p w:rsidR="00380F39" w:rsidRPr="008A002D" w:rsidRDefault="00C80DAB" w:rsidP="00C80DAB">
            <w:pPr>
              <w:jc w:val="left"/>
              <w:rPr>
                <w:rFonts w:ascii="宋体" w:hAnsi="宋体" w:cs="宋体"/>
                <w:kern w:val="0"/>
                <w:sz w:val="18"/>
                <w:szCs w:val="18"/>
              </w:rPr>
            </w:pPr>
            <w:r w:rsidRPr="008A002D">
              <w:rPr>
                <w:rFonts w:ascii="宋体" w:hAnsi="宋体" w:cs="宋体"/>
                <w:kern w:val="0"/>
                <w:sz w:val="18"/>
                <w:szCs w:val="18"/>
              </w:rPr>
              <w:t>2.</w:t>
            </w:r>
            <w:r w:rsidRPr="008A002D">
              <w:rPr>
                <w:rFonts w:ascii="宋体" w:hAnsi="宋体" w:cs="宋体" w:hint="eastAsia"/>
                <w:kern w:val="0"/>
                <w:sz w:val="18"/>
                <w:szCs w:val="18"/>
              </w:rPr>
              <w:t>交易单元使用费、流速费、流量费由北交所和全国股转公司按交易类申报笔数比例收取。</w:t>
            </w:r>
          </w:p>
        </w:tc>
      </w:tr>
      <w:tr w:rsidR="00380F39" w:rsidRPr="008A002D" w:rsidTr="005A4BEC">
        <w:trPr>
          <w:trHeight w:val="1266"/>
        </w:trPr>
        <w:tc>
          <w:tcPr>
            <w:tcW w:w="1360" w:type="dxa"/>
            <w:vMerge/>
            <w:tcBorders>
              <w:top w:val="single" w:sz="4" w:space="0" w:color="auto"/>
              <w:left w:val="single" w:sz="4" w:space="0" w:color="auto"/>
              <w:bottom w:val="single" w:sz="4" w:space="0" w:color="auto"/>
              <w:right w:val="single" w:sz="4" w:space="0" w:color="auto"/>
            </w:tcBorders>
            <w:vAlign w:val="center"/>
            <w:hideMark/>
          </w:tcPr>
          <w:p w:rsidR="00380F39" w:rsidRPr="008A002D" w:rsidRDefault="00380F39" w:rsidP="00380F39">
            <w:pPr>
              <w:widowControl/>
              <w:jc w:val="left"/>
              <w:rPr>
                <w:rFonts w:ascii="宋体" w:hAnsi="宋体" w:cs="宋体"/>
                <w:kern w:val="0"/>
                <w:sz w:val="22"/>
              </w:rPr>
            </w:pPr>
          </w:p>
        </w:tc>
        <w:tc>
          <w:tcPr>
            <w:tcW w:w="1617" w:type="dxa"/>
            <w:vMerge/>
            <w:tcBorders>
              <w:top w:val="single" w:sz="4" w:space="0" w:color="auto"/>
              <w:left w:val="single" w:sz="4" w:space="0" w:color="auto"/>
              <w:bottom w:val="single" w:sz="4" w:space="0" w:color="auto"/>
              <w:right w:val="single" w:sz="4" w:space="0" w:color="auto"/>
            </w:tcBorders>
            <w:vAlign w:val="center"/>
            <w:hideMark/>
          </w:tcPr>
          <w:p w:rsidR="00380F39" w:rsidRPr="008A002D" w:rsidRDefault="00380F39" w:rsidP="00380F39">
            <w:pPr>
              <w:widowControl/>
              <w:jc w:val="left"/>
              <w:rPr>
                <w:rFonts w:ascii="宋体" w:hAnsi="宋体" w:cs="宋体"/>
                <w:kern w:val="0"/>
                <w:sz w:val="22"/>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380F39" w:rsidRPr="008A002D" w:rsidRDefault="00380F39" w:rsidP="00380F39">
            <w:pPr>
              <w:widowControl/>
              <w:jc w:val="left"/>
              <w:rPr>
                <w:rFonts w:ascii="宋体" w:hAnsi="宋体" w:cs="宋体"/>
                <w:kern w:val="0"/>
                <w:sz w:val="22"/>
              </w:rPr>
            </w:pPr>
          </w:p>
        </w:tc>
        <w:tc>
          <w:tcPr>
            <w:tcW w:w="4819" w:type="dxa"/>
            <w:tcBorders>
              <w:top w:val="single" w:sz="4" w:space="0" w:color="auto"/>
              <w:left w:val="nil"/>
              <w:bottom w:val="single" w:sz="4" w:space="0" w:color="auto"/>
              <w:right w:val="single" w:sz="4" w:space="0" w:color="auto"/>
            </w:tcBorders>
            <w:shd w:val="clear" w:color="auto" w:fill="auto"/>
            <w:vAlign w:val="center"/>
            <w:hideMark/>
          </w:tcPr>
          <w:p w:rsidR="00380F39" w:rsidRPr="008A002D" w:rsidRDefault="00380F39" w:rsidP="005A4BEC">
            <w:pPr>
              <w:widowControl/>
              <w:rPr>
                <w:rFonts w:ascii="宋体" w:hAnsi="宋体" w:cs="宋体"/>
                <w:kern w:val="0"/>
                <w:sz w:val="22"/>
              </w:rPr>
            </w:pPr>
            <w:r w:rsidRPr="008A002D">
              <w:rPr>
                <w:rFonts w:ascii="宋体" w:hAnsi="宋体" w:cs="宋体" w:hint="eastAsia"/>
                <w:kern w:val="0"/>
                <w:sz w:val="22"/>
              </w:rPr>
              <w:t>1.交易单元使用费：每个交易单元每年3万元；</w:t>
            </w:r>
            <w:r w:rsidRPr="008A002D">
              <w:rPr>
                <w:rFonts w:ascii="宋体" w:hAnsi="宋体" w:cs="宋体" w:hint="eastAsia"/>
                <w:kern w:val="0"/>
                <w:sz w:val="22"/>
              </w:rPr>
              <w:br/>
              <w:t>2.流速费：总流速超出其享有的免费标准流速之和的部分，按每个标准流速每年5,000元收取；</w:t>
            </w:r>
            <w:r w:rsidRPr="008A002D">
              <w:rPr>
                <w:rFonts w:ascii="宋体" w:hAnsi="宋体" w:cs="宋体" w:hint="eastAsia"/>
                <w:kern w:val="0"/>
                <w:sz w:val="22"/>
              </w:rPr>
              <w:br/>
              <w:t>3.流量费：每年流量费总额＝（交易参与人所属各交易单元的年交易类申报笔数总和-该交易参与人享</w:t>
            </w:r>
            <w:r w:rsidR="00E463F8">
              <w:rPr>
                <w:rFonts w:ascii="宋体" w:hAnsi="宋体" w:cs="宋体" w:hint="eastAsia"/>
                <w:kern w:val="0"/>
                <w:sz w:val="22"/>
              </w:rPr>
              <w:t>有</w:t>
            </w:r>
            <w:r w:rsidRPr="008A002D">
              <w:rPr>
                <w:rFonts w:ascii="宋体" w:hAnsi="宋体" w:cs="宋体" w:hint="eastAsia"/>
                <w:kern w:val="0"/>
                <w:sz w:val="22"/>
              </w:rPr>
              <w:t>的年交易类免费申报笔数）×0.15元/笔＋（交易参与人所属各交易单元的年非交易类申报笔数总和-该交易参与人享有的年非交易类免费申报笔数）×0.01元/笔。</w:t>
            </w:r>
            <w:r w:rsidRPr="008A002D">
              <w:rPr>
                <w:rFonts w:ascii="宋体" w:hAnsi="宋体" w:cs="宋体" w:hint="eastAsia"/>
                <w:kern w:val="0"/>
                <w:sz w:val="22"/>
              </w:rPr>
              <w:br/>
              <w:t>其中：</w:t>
            </w:r>
          </w:p>
          <w:p w:rsidR="00380F39" w:rsidRPr="008A002D" w:rsidRDefault="00380F39" w:rsidP="005A4BEC">
            <w:pPr>
              <w:widowControl/>
              <w:rPr>
                <w:rFonts w:ascii="宋体" w:hAnsi="宋体" w:cs="宋体"/>
                <w:kern w:val="0"/>
                <w:sz w:val="22"/>
              </w:rPr>
            </w:pPr>
            <w:r w:rsidRPr="008A002D">
              <w:rPr>
                <w:rFonts w:ascii="宋体" w:hAnsi="宋体" w:cs="宋体" w:hint="eastAsia"/>
                <w:kern w:val="0"/>
                <w:sz w:val="22"/>
              </w:rPr>
              <w:t>（1）交易类申报包括买申报、卖申报和撤销申报；非交易类申报指除交易类申报外的其他申报，包括新股申购申报、可转债转股和回售申报等。</w:t>
            </w:r>
          </w:p>
          <w:p w:rsidR="00380F39" w:rsidRPr="008A002D" w:rsidRDefault="00380F39" w:rsidP="005A4BEC">
            <w:pPr>
              <w:widowControl/>
              <w:rPr>
                <w:rFonts w:ascii="宋体" w:hAnsi="宋体" w:cs="宋体"/>
                <w:kern w:val="0"/>
                <w:sz w:val="22"/>
              </w:rPr>
            </w:pPr>
            <w:r w:rsidRPr="008A002D">
              <w:rPr>
                <w:rFonts w:ascii="宋体" w:hAnsi="宋体" w:cs="宋体" w:hint="eastAsia"/>
                <w:kern w:val="0"/>
                <w:sz w:val="22"/>
              </w:rPr>
              <w:t>（2）每个交易单元享有的年免费申报笔数为交易类、非交易类申报各5,000笔。</w:t>
            </w:r>
          </w:p>
          <w:p w:rsidR="00380F39" w:rsidRPr="008A002D" w:rsidRDefault="00380F39" w:rsidP="005A4BEC">
            <w:pPr>
              <w:widowControl/>
              <w:rPr>
                <w:rFonts w:ascii="宋体" w:hAnsi="宋体" w:cs="宋体"/>
                <w:kern w:val="0"/>
                <w:sz w:val="22"/>
              </w:rPr>
            </w:pPr>
            <w:r w:rsidRPr="008A002D">
              <w:rPr>
                <w:rFonts w:ascii="宋体" w:hAnsi="宋体" w:cs="宋体" w:hint="eastAsia"/>
                <w:kern w:val="0"/>
                <w:sz w:val="22"/>
              </w:rPr>
              <w:t>（3）计算的流量费总额不足2,000元的，按2,000元收取。</w:t>
            </w:r>
          </w:p>
        </w:tc>
        <w:tc>
          <w:tcPr>
            <w:tcW w:w="4253" w:type="dxa"/>
            <w:vMerge/>
            <w:tcBorders>
              <w:left w:val="nil"/>
              <w:bottom w:val="single" w:sz="4" w:space="0" w:color="auto"/>
              <w:right w:val="single" w:sz="4" w:space="0" w:color="auto"/>
            </w:tcBorders>
            <w:shd w:val="clear" w:color="auto" w:fill="auto"/>
            <w:noWrap/>
            <w:vAlign w:val="center"/>
            <w:hideMark/>
          </w:tcPr>
          <w:p w:rsidR="00380F39" w:rsidRPr="008A002D" w:rsidRDefault="00380F39" w:rsidP="00380F39">
            <w:pPr>
              <w:widowControl/>
              <w:jc w:val="left"/>
              <w:rPr>
                <w:rFonts w:ascii="宋体" w:hAnsi="宋体" w:cs="宋体"/>
                <w:kern w:val="0"/>
                <w:sz w:val="22"/>
              </w:rPr>
            </w:pPr>
          </w:p>
        </w:tc>
      </w:tr>
    </w:tbl>
    <w:p w:rsidR="005F155D" w:rsidRPr="00780F53" w:rsidRDefault="005F155D" w:rsidP="006551FC">
      <w:pPr>
        <w:spacing w:line="240" w:lineRule="exact"/>
        <w:rPr>
          <w:rFonts w:ascii="Times New Roman" w:eastAsia="仿宋" w:hAnsi="Times New Roman"/>
          <w:sz w:val="32"/>
          <w:szCs w:val="32"/>
        </w:rPr>
      </w:pPr>
    </w:p>
    <w:sectPr w:rsidR="005F155D" w:rsidRPr="00780F53" w:rsidSect="00F31D1D">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45A9" w:rsidRDefault="00E645A9" w:rsidP="0029641E">
      <w:r>
        <w:separator/>
      </w:r>
    </w:p>
  </w:endnote>
  <w:endnote w:type="continuationSeparator" w:id="0">
    <w:p w:rsidR="00E645A9" w:rsidRDefault="00E645A9" w:rsidP="00296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9891611"/>
      <w:docPartObj>
        <w:docPartGallery w:val="Page Numbers (Bottom of Page)"/>
        <w:docPartUnique/>
      </w:docPartObj>
    </w:sdtPr>
    <w:sdtEndPr/>
    <w:sdtContent>
      <w:p w:rsidR="005613F3" w:rsidRDefault="005613F3">
        <w:pPr>
          <w:pStyle w:val="a4"/>
          <w:jc w:val="center"/>
        </w:pPr>
        <w:r>
          <w:fldChar w:fldCharType="begin"/>
        </w:r>
        <w:r>
          <w:instrText>PAGE   \* MERGEFORMAT</w:instrText>
        </w:r>
        <w:r>
          <w:fldChar w:fldCharType="separate"/>
        </w:r>
        <w:r w:rsidR="00193AA5" w:rsidRPr="00193AA5">
          <w:rPr>
            <w:noProof/>
            <w:lang w:val="zh-CN"/>
          </w:rPr>
          <w:t>1</w:t>
        </w:r>
        <w:r>
          <w:fldChar w:fldCharType="end"/>
        </w:r>
      </w:p>
    </w:sdtContent>
  </w:sdt>
  <w:p w:rsidR="005613F3" w:rsidRDefault="005613F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45A9" w:rsidRDefault="00E645A9" w:rsidP="0029641E">
      <w:r>
        <w:separator/>
      </w:r>
    </w:p>
  </w:footnote>
  <w:footnote w:type="continuationSeparator" w:id="0">
    <w:p w:rsidR="00E645A9" w:rsidRDefault="00E645A9" w:rsidP="002964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57D"/>
    <w:rsid w:val="0000055C"/>
    <w:rsid w:val="00023E9B"/>
    <w:rsid w:val="000347E1"/>
    <w:rsid w:val="00036213"/>
    <w:rsid w:val="00045D90"/>
    <w:rsid w:val="000524EA"/>
    <w:rsid w:val="00070BD0"/>
    <w:rsid w:val="000849C5"/>
    <w:rsid w:val="000A427A"/>
    <w:rsid w:val="000A4354"/>
    <w:rsid w:val="000B2610"/>
    <w:rsid w:val="000D733A"/>
    <w:rsid w:val="00107E55"/>
    <w:rsid w:val="00114FDD"/>
    <w:rsid w:val="00120D04"/>
    <w:rsid w:val="00135633"/>
    <w:rsid w:val="00141A1B"/>
    <w:rsid w:val="00144D96"/>
    <w:rsid w:val="00162183"/>
    <w:rsid w:val="0016718B"/>
    <w:rsid w:val="00177F10"/>
    <w:rsid w:val="00193AA5"/>
    <w:rsid w:val="00196DD1"/>
    <w:rsid w:val="001A34EA"/>
    <w:rsid w:val="001B2A45"/>
    <w:rsid w:val="001D1788"/>
    <w:rsid w:val="001D5F21"/>
    <w:rsid w:val="001D7A95"/>
    <w:rsid w:val="001E018A"/>
    <w:rsid w:val="00212025"/>
    <w:rsid w:val="00216884"/>
    <w:rsid w:val="002248EF"/>
    <w:rsid w:val="00225BEE"/>
    <w:rsid w:val="00237028"/>
    <w:rsid w:val="00245B74"/>
    <w:rsid w:val="00252FA1"/>
    <w:rsid w:val="002616E7"/>
    <w:rsid w:val="00274FB9"/>
    <w:rsid w:val="00277C9B"/>
    <w:rsid w:val="002817CE"/>
    <w:rsid w:val="0029641E"/>
    <w:rsid w:val="00296FEA"/>
    <w:rsid w:val="002A537A"/>
    <w:rsid w:val="002C301D"/>
    <w:rsid w:val="002C55D5"/>
    <w:rsid w:val="002D2554"/>
    <w:rsid w:val="002E1E72"/>
    <w:rsid w:val="003029D4"/>
    <w:rsid w:val="0032210B"/>
    <w:rsid w:val="00326AA1"/>
    <w:rsid w:val="0033684A"/>
    <w:rsid w:val="00345059"/>
    <w:rsid w:val="00363D3C"/>
    <w:rsid w:val="00376526"/>
    <w:rsid w:val="003809CD"/>
    <w:rsid w:val="00380F39"/>
    <w:rsid w:val="0039500B"/>
    <w:rsid w:val="003A4C27"/>
    <w:rsid w:val="003A766C"/>
    <w:rsid w:val="003B1AEB"/>
    <w:rsid w:val="003D1186"/>
    <w:rsid w:val="003D3557"/>
    <w:rsid w:val="003E3BEA"/>
    <w:rsid w:val="00401818"/>
    <w:rsid w:val="004112B4"/>
    <w:rsid w:val="00420675"/>
    <w:rsid w:val="00450E3A"/>
    <w:rsid w:val="00461EB9"/>
    <w:rsid w:val="00471E4F"/>
    <w:rsid w:val="00477A27"/>
    <w:rsid w:val="00480091"/>
    <w:rsid w:val="004822FD"/>
    <w:rsid w:val="00486DFB"/>
    <w:rsid w:val="004B7EF0"/>
    <w:rsid w:val="004C03DB"/>
    <w:rsid w:val="004C0B1E"/>
    <w:rsid w:val="004C7320"/>
    <w:rsid w:val="004D3165"/>
    <w:rsid w:val="004D4FD5"/>
    <w:rsid w:val="004E0506"/>
    <w:rsid w:val="00520BFD"/>
    <w:rsid w:val="0052544B"/>
    <w:rsid w:val="00527BE6"/>
    <w:rsid w:val="00542307"/>
    <w:rsid w:val="00550FBD"/>
    <w:rsid w:val="00551F09"/>
    <w:rsid w:val="0055347C"/>
    <w:rsid w:val="005613F3"/>
    <w:rsid w:val="0056254C"/>
    <w:rsid w:val="00573E96"/>
    <w:rsid w:val="005A2D02"/>
    <w:rsid w:val="005A3451"/>
    <w:rsid w:val="005A4906"/>
    <w:rsid w:val="005A4BEC"/>
    <w:rsid w:val="005B1D7D"/>
    <w:rsid w:val="005C7790"/>
    <w:rsid w:val="005F155D"/>
    <w:rsid w:val="005F786C"/>
    <w:rsid w:val="005F7F5B"/>
    <w:rsid w:val="00611BEC"/>
    <w:rsid w:val="006320F1"/>
    <w:rsid w:val="00632CCB"/>
    <w:rsid w:val="00644F50"/>
    <w:rsid w:val="00654BB4"/>
    <w:rsid w:val="006551FC"/>
    <w:rsid w:val="00655474"/>
    <w:rsid w:val="00667542"/>
    <w:rsid w:val="006739E5"/>
    <w:rsid w:val="006875C0"/>
    <w:rsid w:val="00687D74"/>
    <w:rsid w:val="00690818"/>
    <w:rsid w:val="0069234B"/>
    <w:rsid w:val="006B4195"/>
    <w:rsid w:val="006D1F99"/>
    <w:rsid w:val="006E3DDC"/>
    <w:rsid w:val="006F2D8B"/>
    <w:rsid w:val="007004AA"/>
    <w:rsid w:val="00700D76"/>
    <w:rsid w:val="00721CBC"/>
    <w:rsid w:val="00726681"/>
    <w:rsid w:val="007307AF"/>
    <w:rsid w:val="007424E8"/>
    <w:rsid w:val="007514C5"/>
    <w:rsid w:val="0075177C"/>
    <w:rsid w:val="0075322C"/>
    <w:rsid w:val="00767F2F"/>
    <w:rsid w:val="007732C1"/>
    <w:rsid w:val="00780E37"/>
    <w:rsid w:val="00780F53"/>
    <w:rsid w:val="00787322"/>
    <w:rsid w:val="00792206"/>
    <w:rsid w:val="007962CF"/>
    <w:rsid w:val="007A01DD"/>
    <w:rsid w:val="007C3F5D"/>
    <w:rsid w:val="007D2413"/>
    <w:rsid w:val="007D4EE2"/>
    <w:rsid w:val="007F0052"/>
    <w:rsid w:val="007F43B3"/>
    <w:rsid w:val="00804C11"/>
    <w:rsid w:val="00817D2E"/>
    <w:rsid w:val="00822016"/>
    <w:rsid w:val="00844C05"/>
    <w:rsid w:val="00852E4C"/>
    <w:rsid w:val="00865685"/>
    <w:rsid w:val="00877127"/>
    <w:rsid w:val="00880ED5"/>
    <w:rsid w:val="008864F3"/>
    <w:rsid w:val="008A002D"/>
    <w:rsid w:val="008A2D52"/>
    <w:rsid w:val="008A3A6F"/>
    <w:rsid w:val="008A7488"/>
    <w:rsid w:val="008A7735"/>
    <w:rsid w:val="008B69DC"/>
    <w:rsid w:val="008C0EF0"/>
    <w:rsid w:val="008C6A98"/>
    <w:rsid w:val="008F2209"/>
    <w:rsid w:val="008F6211"/>
    <w:rsid w:val="009053DB"/>
    <w:rsid w:val="00906F21"/>
    <w:rsid w:val="00917F8F"/>
    <w:rsid w:val="00923CE0"/>
    <w:rsid w:val="00926CF9"/>
    <w:rsid w:val="009323CE"/>
    <w:rsid w:val="00937A19"/>
    <w:rsid w:val="00951722"/>
    <w:rsid w:val="009549DB"/>
    <w:rsid w:val="00963B45"/>
    <w:rsid w:val="00966E63"/>
    <w:rsid w:val="009A0676"/>
    <w:rsid w:val="009A1ED3"/>
    <w:rsid w:val="009A7DF0"/>
    <w:rsid w:val="009C2CC4"/>
    <w:rsid w:val="009C2FF8"/>
    <w:rsid w:val="009C66DB"/>
    <w:rsid w:val="009D1DBA"/>
    <w:rsid w:val="009F1605"/>
    <w:rsid w:val="00A03CEE"/>
    <w:rsid w:val="00A074DD"/>
    <w:rsid w:val="00A12309"/>
    <w:rsid w:val="00A152FD"/>
    <w:rsid w:val="00A2365C"/>
    <w:rsid w:val="00A309EB"/>
    <w:rsid w:val="00A36B27"/>
    <w:rsid w:val="00A3765E"/>
    <w:rsid w:val="00A43460"/>
    <w:rsid w:val="00A51A3C"/>
    <w:rsid w:val="00A55A43"/>
    <w:rsid w:val="00A75892"/>
    <w:rsid w:val="00A85C84"/>
    <w:rsid w:val="00AA3A14"/>
    <w:rsid w:val="00AA478A"/>
    <w:rsid w:val="00AA688F"/>
    <w:rsid w:val="00AB4B2A"/>
    <w:rsid w:val="00AD6505"/>
    <w:rsid w:val="00AE7DF2"/>
    <w:rsid w:val="00AF40D7"/>
    <w:rsid w:val="00AF4BE2"/>
    <w:rsid w:val="00AF6A58"/>
    <w:rsid w:val="00B01A3C"/>
    <w:rsid w:val="00B03046"/>
    <w:rsid w:val="00B062A7"/>
    <w:rsid w:val="00B110EF"/>
    <w:rsid w:val="00B20E2C"/>
    <w:rsid w:val="00B2566D"/>
    <w:rsid w:val="00B40FAC"/>
    <w:rsid w:val="00B41534"/>
    <w:rsid w:val="00B41D17"/>
    <w:rsid w:val="00B51134"/>
    <w:rsid w:val="00B52B36"/>
    <w:rsid w:val="00B62081"/>
    <w:rsid w:val="00B6304F"/>
    <w:rsid w:val="00B7499C"/>
    <w:rsid w:val="00B903E0"/>
    <w:rsid w:val="00B9064E"/>
    <w:rsid w:val="00B93FF5"/>
    <w:rsid w:val="00BA5A57"/>
    <w:rsid w:val="00BA6ABB"/>
    <w:rsid w:val="00BA6C8F"/>
    <w:rsid w:val="00BC06BE"/>
    <w:rsid w:val="00BD2115"/>
    <w:rsid w:val="00BD59BC"/>
    <w:rsid w:val="00BD7468"/>
    <w:rsid w:val="00BE1C3A"/>
    <w:rsid w:val="00BF6438"/>
    <w:rsid w:val="00C068D0"/>
    <w:rsid w:val="00C1694C"/>
    <w:rsid w:val="00C42F39"/>
    <w:rsid w:val="00C43EF5"/>
    <w:rsid w:val="00C4757D"/>
    <w:rsid w:val="00C50322"/>
    <w:rsid w:val="00C64212"/>
    <w:rsid w:val="00C65AE3"/>
    <w:rsid w:val="00C7572E"/>
    <w:rsid w:val="00C80DAB"/>
    <w:rsid w:val="00C866AB"/>
    <w:rsid w:val="00CB61CA"/>
    <w:rsid w:val="00CC0C66"/>
    <w:rsid w:val="00CC0DEF"/>
    <w:rsid w:val="00CC1146"/>
    <w:rsid w:val="00CC166E"/>
    <w:rsid w:val="00CD58A7"/>
    <w:rsid w:val="00CE6416"/>
    <w:rsid w:val="00CE665B"/>
    <w:rsid w:val="00D053F1"/>
    <w:rsid w:val="00D1195E"/>
    <w:rsid w:val="00D237F9"/>
    <w:rsid w:val="00D25887"/>
    <w:rsid w:val="00D459E0"/>
    <w:rsid w:val="00D6531C"/>
    <w:rsid w:val="00D657E3"/>
    <w:rsid w:val="00D70DA5"/>
    <w:rsid w:val="00D7541A"/>
    <w:rsid w:val="00D912E4"/>
    <w:rsid w:val="00D9428F"/>
    <w:rsid w:val="00D96849"/>
    <w:rsid w:val="00DA49A0"/>
    <w:rsid w:val="00DA6250"/>
    <w:rsid w:val="00DA6DA6"/>
    <w:rsid w:val="00DB0566"/>
    <w:rsid w:val="00DB1336"/>
    <w:rsid w:val="00DF5162"/>
    <w:rsid w:val="00E0067B"/>
    <w:rsid w:val="00E01D2C"/>
    <w:rsid w:val="00E036CF"/>
    <w:rsid w:val="00E0446A"/>
    <w:rsid w:val="00E177AE"/>
    <w:rsid w:val="00E22040"/>
    <w:rsid w:val="00E31881"/>
    <w:rsid w:val="00E455F6"/>
    <w:rsid w:val="00E45933"/>
    <w:rsid w:val="00E463F8"/>
    <w:rsid w:val="00E579D1"/>
    <w:rsid w:val="00E645A9"/>
    <w:rsid w:val="00E70E54"/>
    <w:rsid w:val="00E80C05"/>
    <w:rsid w:val="00E84029"/>
    <w:rsid w:val="00E84A76"/>
    <w:rsid w:val="00E85010"/>
    <w:rsid w:val="00E87636"/>
    <w:rsid w:val="00EB7945"/>
    <w:rsid w:val="00EE2BD3"/>
    <w:rsid w:val="00EF7114"/>
    <w:rsid w:val="00EF74DB"/>
    <w:rsid w:val="00F079E7"/>
    <w:rsid w:val="00F10625"/>
    <w:rsid w:val="00F11C0D"/>
    <w:rsid w:val="00F27273"/>
    <w:rsid w:val="00F31D1D"/>
    <w:rsid w:val="00F3224A"/>
    <w:rsid w:val="00F42E21"/>
    <w:rsid w:val="00F4454D"/>
    <w:rsid w:val="00F60AB7"/>
    <w:rsid w:val="00F72A09"/>
    <w:rsid w:val="00F82214"/>
    <w:rsid w:val="00F8526C"/>
    <w:rsid w:val="00FA3F24"/>
    <w:rsid w:val="00FA5EFD"/>
    <w:rsid w:val="00FB157D"/>
    <w:rsid w:val="00FD6385"/>
    <w:rsid w:val="00FE2678"/>
    <w:rsid w:val="00FE5DBB"/>
    <w:rsid w:val="00FF1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275A317-24B2-44BE-A01D-81903D43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641E"/>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9641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29641E"/>
    <w:rPr>
      <w:sz w:val="18"/>
      <w:szCs w:val="18"/>
    </w:rPr>
  </w:style>
  <w:style w:type="paragraph" w:styleId="a4">
    <w:name w:val="footer"/>
    <w:basedOn w:val="a"/>
    <w:link w:val="Char0"/>
    <w:uiPriority w:val="99"/>
    <w:unhideWhenUsed/>
    <w:rsid w:val="0029641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29641E"/>
    <w:rPr>
      <w:sz w:val="18"/>
      <w:szCs w:val="18"/>
    </w:rPr>
  </w:style>
  <w:style w:type="paragraph" w:styleId="a5">
    <w:name w:val="Normal (Web)"/>
    <w:basedOn w:val="a"/>
    <w:uiPriority w:val="99"/>
    <w:rsid w:val="0029641E"/>
    <w:pPr>
      <w:widowControl/>
      <w:spacing w:before="100" w:beforeAutospacing="1" w:after="100" w:afterAutospacing="1"/>
      <w:jc w:val="left"/>
    </w:pPr>
    <w:rPr>
      <w:rFonts w:ascii="宋体" w:hAnsi="宋体" w:cs="宋体"/>
      <w:color w:val="000000"/>
      <w:kern w:val="0"/>
      <w:sz w:val="24"/>
      <w:szCs w:val="24"/>
    </w:rPr>
  </w:style>
  <w:style w:type="paragraph" w:styleId="a6">
    <w:name w:val="Balloon Text"/>
    <w:basedOn w:val="a"/>
    <w:link w:val="Char1"/>
    <w:uiPriority w:val="99"/>
    <w:semiHidden/>
    <w:unhideWhenUsed/>
    <w:rsid w:val="00EB7945"/>
    <w:rPr>
      <w:sz w:val="18"/>
      <w:szCs w:val="18"/>
    </w:rPr>
  </w:style>
  <w:style w:type="character" w:customStyle="1" w:styleId="Char1">
    <w:name w:val="批注框文本 Char"/>
    <w:basedOn w:val="a0"/>
    <w:link w:val="a6"/>
    <w:uiPriority w:val="99"/>
    <w:semiHidden/>
    <w:rsid w:val="00EB7945"/>
    <w:rPr>
      <w:rFonts w:ascii="Calibri" w:eastAsia="宋体" w:hAnsi="Calibri" w:cs="Times New Roman"/>
      <w:sz w:val="18"/>
      <w:szCs w:val="18"/>
    </w:rPr>
  </w:style>
  <w:style w:type="paragraph" w:styleId="a7">
    <w:name w:val="List Paragraph"/>
    <w:basedOn w:val="a"/>
    <w:uiPriority w:val="34"/>
    <w:qFormat/>
    <w:rsid w:val="009D1DBA"/>
    <w:pPr>
      <w:ind w:firstLineChars="200" w:firstLine="420"/>
    </w:pPr>
  </w:style>
  <w:style w:type="character" w:styleId="a8">
    <w:name w:val="annotation reference"/>
    <w:basedOn w:val="a0"/>
    <w:uiPriority w:val="99"/>
    <w:semiHidden/>
    <w:unhideWhenUsed/>
    <w:rsid w:val="00726681"/>
    <w:rPr>
      <w:sz w:val="21"/>
      <w:szCs w:val="21"/>
    </w:rPr>
  </w:style>
  <w:style w:type="paragraph" w:styleId="a9">
    <w:name w:val="annotation text"/>
    <w:basedOn w:val="a"/>
    <w:link w:val="Char2"/>
    <w:uiPriority w:val="99"/>
    <w:semiHidden/>
    <w:unhideWhenUsed/>
    <w:rsid w:val="00726681"/>
    <w:pPr>
      <w:jc w:val="left"/>
    </w:pPr>
  </w:style>
  <w:style w:type="character" w:customStyle="1" w:styleId="Char2">
    <w:name w:val="批注文字 Char"/>
    <w:basedOn w:val="a0"/>
    <w:link w:val="a9"/>
    <w:uiPriority w:val="99"/>
    <w:semiHidden/>
    <w:rsid w:val="00726681"/>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97CE6-8C51-4BC4-8835-88C683FC4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2021-10-29T03:34:00Z</cp:lastPrinted>
  <dcterms:created xsi:type="dcterms:W3CDTF">2021-11-12T08:33:00Z</dcterms:created>
  <dcterms:modified xsi:type="dcterms:W3CDTF">2021-11-12T08:33:00Z</dcterms:modified>
</cp:coreProperties>
</file>