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ind w:firstLine="0" w:firstLineChars="0"/>
        <w:rPr>
          <w:rFonts w:ascii="黑体" w:hAnsi="黑体" w:eastAsia="黑体" w:cs="黑体"/>
          <w:b/>
          <w:bCs/>
          <w:sz w:val="32"/>
          <w:szCs w:val="32"/>
        </w:rPr>
      </w:pPr>
      <w:bookmarkStart w:id="0" w:name="_GoBack"/>
      <w:bookmarkEnd w:id="0"/>
    </w:p>
    <w:p>
      <w:pPr>
        <w:spacing w:before="0" w:after="0" w:line="600" w:lineRule="exact"/>
        <w:ind w:firstLine="0" w:firstLineChars="0"/>
        <w:jc w:val="center"/>
        <w:rPr>
          <w:rFonts w:eastAsia="方正大标宋简体"/>
          <w:bCs/>
          <w:sz w:val="42"/>
          <w:szCs w:val="42"/>
        </w:rPr>
      </w:pPr>
      <w:r>
        <w:rPr>
          <w:rFonts w:eastAsia="方正大标宋简体"/>
          <w:bCs/>
          <w:sz w:val="42"/>
          <w:szCs w:val="42"/>
        </w:rPr>
        <w:t>全国中小企业股份转让系统转让</w:t>
      </w:r>
    </w:p>
    <w:p>
      <w:pPr>
        <w:spacing w:before="0" w:after="0" w:line="600" w:lineRule="exact"/>
        <w:ind w:firstLine="0" w:firstLineChars="0"/>
        <w:jc w:val="center"/>
        <w:rPr>
          <w:rFonts w:eastAsia="方正大标宋简体"/>
          <w:bCs/>
          <w:sz w:val="42"/>
          <w:szCs w:val="42"/>
        </w:rPr>
      </w:pPr>
      <w:r>
        <w:rPr>
          <w:rFonts w:eastAsia="方正大标宋简体"/>
          <w:bCs/>
          <w:sz w:val="42"/>
          <w:szCs w:val="42"/>
        </w:rPr>
        <w:t>意向平台</w:t>
      </w:r>
      <w:r>
        <w:rPr>
          <w:rFonts w:hint="eastAsia" w:eastAsia="方正大标宋简体"/>
          <w:bCs/>
          <w:sz w:val="42"/>
          <w:szCs w:val="42"/>
        </w:rPr>
        <w:t>业务指引</w:t>
      </w:r>
      <w:r>
        <w:rPr>
          <w:rFonts w:eastAsia="方正大标宋简体"/>
          <w:bCs/>
          <w:sz w:val="42"/>
          <w:szCs w:val="42"/>
        </w:rPr>
        <w:t>（试行）</w:t>
      </w:r>
    </w:p>
    <w:p>
      <w:pPr>
        <w:spacing w:line="600" w:lineRule="exact"/>
        <w:ind w:firstLine="0" w:firstLineChars="0"/>
        <w:jc w:val="center"/>
        <w:rPr>
          <w:rFonts w:ascii="黑体" w:hAnsi="黑体" w:eastAsia="黑体"/>
          <w:b/>
          <w:bCs/>
          <w:sz w:val="32"/>
          <w:szCs w:val="32"/>
        </w:rPr>
      </w:pP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为完善市场服务、提高交易效率，规范管理全国中小企业股份转让系统转让意向平台（以下简称转让意向平台），根据《全国中小企业股份转让系统有限责任公司管理暂行办法》、《全国中小企业股份转让系统业务规则（试行）》、《全国中小企业股份转让系统股票转让</w:t>
      </w:r>
      <w:r>
        <w:rPr>
          <w:rFonts w:hint="eastAsia" w:ascii="仿宋" w:hAnsi="仿宋" w:eastAsia="仿宋"/>
          <w:sz w:val="32"/>
          <w:szCs w:val="32"/>
        </w:rPr>
        <w:t>规则</w:t>
      </w:r>
      <w:r>
        <w:rPr>
          <w:rFonts w:ascii="仿宋" w:hAnsi="仿宋" w:eastAsia="仿宋"/>
          <w:sz w:val="32"/>
          <w:szCs w:val="32"/>
        </w:rPr>
        <w:t>》等相关规则，制定本指引。</w:t>
      </w: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转让意向平台是指全国中小企业股份转让系统有限责任公司（以下简称全国股转公司）设立的，供投资者浏览、查询、发布转让意向信息，并进行沟通协商的信息交互平台。</w:t>
      </w: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转让意向信息是指投资者发布的买卖全国中小企业股份转让系统（以下简称全国股转系统）协议转让证券品种的意向的信息。</w:t>
      </w:r>
    </w:p>
    <w:p>
      <w:pPr>
        <w:spacing w:before="0" w:after="0" w:line="600" w:lineRule="exact"/>
        <w:ind w:firstLine="640"/>
        <w:rPr>
          <w:rFonts w:ascii="仿宋" w:hAnsi="仿宋" w:eastAsia="仿宋"/>
          <w:sz w:val="32"/>
          <w:szCs w:val="32"/>
        </w:rPr>
      </w:pPr>
      <w:r>
        <w:rPr>
          <w:rFonts w:ascii="仿宋" w:hAnsi="仿宋" w:eastAsia="仿宋"/>
          <w:sz w:val="32"/>
          <w:szCs w:val="32"/>
        </w:rPr>
        <w:t>转让意向信息应当包括证券代码、买卖方向、买卖价格、买卖数量、联系人、联系方式、有效期等内容。</w:t>
      </w: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投资者参与全国股转系统协议转让证券品种的转让，可以发布转让意向信息。</w:t>
      </w:r>
    </w:p>
    <w:p>
      <w:pPr>
        <w:spacing w:before="0" w:after="0" w:line="600" w:lineRule="exact"/>
        <w:ind w:firstLine="640"/>
        <w:rPr>
          <w:rFonts w:ascii="仿宋" w:hAnsi="仿宋" w:eastAsia="仿宋"/>
          <w:sz w:val="32"/>
          <w:szCs w:val="32"/>
        </w:rPr>
      </w:pPr>
      <w:r>
        <w:rPr>
          <w:rFonts w:ascii="仿宋" w:hAnsi="仿宋" w:eastAsia="仿宋"/>
          <w:sz w:val="32"/>
          <w:szCs w:val="32"/>
        </w:rPr>
        <w:t>投资者发布转让意向信息，应当通过转让意向平台进行。</w:t>
      </w: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转让意向平台不具有成交功能，买卖双方达成成交意向后，还需通过全国股转系统交易主机完成交易，成交结果以交易主机记录的数据为准。</w:t>
      </w: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投资者发布转让意向信息，应当遵守相关法律法规、部门规章及全国股转系统相关业务规则，不得危害转让意向平台运行安全，不得损害其他投资者的合法权益或扰乱市场正常运行秩序。</w:t>
      </w: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全国股转公司是转让意向平台的日常运营管理机构，负责转让意向平台的系统维护，并对转让意向平台用户及其发布的信息进行管理。</w:t>
      </w: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投资者完成用户注册后，可以浏览、查询转让意向信息。注册用户通过个人信息验证后，方可发布转让意向信息。</w:t>
      </w: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投资者应当保证注册信息的真实性和准确性。注册信息发生变更的，应当及时更新。</w:t>
      </w: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投资者应当妥善保管注册账号和密码，不得将其转让或借予他人使用。投资者对其注册账号在转让意向平台进行的所有活动承担责任。</w:t>
      </w: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投资者应当保证所发布转让意向信息的真实性、准确性、合法性。投资者不得发布虚假的、含有异常价格或数量的转让意向信息，不得密集发布相同或类似转让意向信息，或从事全国股转公司认定的其它扰乱市场秩序的行为。</w:t>
      </w: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未经全国股转公司许可，任何机构和个人不得发布、使用和传播转让意向信息。</w:t>
      </w: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投资者违反本指引的，全国股转公司可以删除违规发布的信息、暂停或终止为其提供服务，并记入违规档案。</w:t>
      </w:r>
    </w:p>
    <w:p>
      <w:pPr>
        <w:spacing w:before="0" w:after="0" w:line="600" w:lineRule="exact"/>
        <w:ind w:firstLine="640"/>
        <w:rPr>
          <w:rFonts w:ascii="仿宋" w:hAnsi="仿宋" w:eastAsia="仿宋"/>
          <w:sz w:val="32"/>
          <w:szCs w:val="32"/>
        </w:rPr>
      </w:pPr>
      <w:r>
        <w:rPr>
          <w:rFonts w:ascii="仿宋" w:hAnsi="仿宋" w:eastAsia="仿宋"/>
          <w:sz w:val="32"/>
          <w:szCs w:val="32"/>
        </w:rPr>
        <w:t>情节严重的，全国股转公司可以根据全国股转系统业务规则对其采取自律监管措施或纪律处分。</w:t>
      </w:r>
    </w:p>
    <w:p>
      <w:pPr>
        <w:pStyle w:val="23"/>
        <w:numPr>
          <w:ilvl w:val="0"/>
          <w:numId w:val="1"/>
        </w:numPr>
        <w:spacing w:before="0" w:after="0" w:line="600" w:lineRule="exact"/>
        <w:ind w:left="0" w:firstLine="640" w:firstLineChars="200"/>
        <w:rPr>
          <w:rFonts w:ascii="仿宋" w:hAnsi="仿宋" w:eastAsia="仿宋"/>
          <w:sz w:val="32"/>
          <w:szCs w:val="32"/>
        </w:rPr>
      </w:pPr>
      <w:r>
        <w:rPr>
          <w:rFonts w:ascii="仿宋" w:hAnsi="仿宋" w:eastAsia="仿宋"/>
          <w:sz w:val="32"/>
          <w:szCs w:val="32"/>
        </w:rPr>
        <w:t>本指引由全国股转公司负责解释。</w:t>
      </w:r>
    </w:p>
    <w:p>
      <w:pPr>
        <w:pStyle w:val="23"/>
        <w:numPr>
          <w:ilvl w:val="0"/>
          <w:numId w:val="1"/>
        </w:numPr>
        <w:spacing w:before="0" w:after="0" w:line="600" w:lineRule="exact"/>
        <w:ind w:left="0" w:firstLine="640" w:firstLineChars="200"/>
        <w:rPr>
          <w:sz w:val="32"/>
          <w:szCs w:val="32"/>
        </w:rPr>
      </w:pPr>
      <w:r>
        <w:rPr>
          <w:rFonts w:ascii="仿宋" w:hAnsi="仿宋" w:eastAsia="仿宋"/>
          <w:sz w:val="32"/>
          <w:szCs w:val="32"/>
        </w:rPr>
        <w:t>本指引自发布之日起实施。</w:t>
      </w:r>
    </w:p>
    <w:p>
      <w:pPr>
        <w:spacing w:line="600" w:lineRule="exact"/>
        <w:ind w:firstLine="0" w:firstLineChars="0"/>
        <w:jc w:val="center"/>
        <w:rPr>
          <w:rFonts w:ascii="黑体" w:hAnsi="黑体" w:eastAsia="黑体"/>
          <w:b/>
          <w:bCs/>
          <w:sz w:val="32"/>
          <w:szCs w:val="32"/>
        </w:rPr>
      </w:pPr>
    </w:p>
    <w:p>
      <w:pPr>
        <w:spacing w:line="600" w:lineRule="exact"/>
        <w:ind w:firstLine="0" w:firstLineChars="0"/>
        <w:jc w:val="center"/>
        <w:rPr>
          <w:rFonts w:ascii="黑体" w:hAnsi="黑体" w:eastAsia="黑体"/>
          <w:b/>
          <w:bCs/>
          <w:sz w:val="32"/>
          <w:szCs w:val="32"/>
        </w:rPr>
      </w:pPr>
    </w:p>
    <w:sectPr>
      <w:headerReference r:id="rId7" w:type="first"/>
      <w:footerReference r:id="rId10" w:type="first"/>
      <w:headerReference r:id="rId5" w:type="default"/>
      <w:footerReference r:id="rId8" w:type="default"/>
      <w:headerReference r:id="rId6" w:type="even"/>
      <w:footerReference r:id="rId9" w:type="even"/>
      <w:pgSz w:w="11906" w:h="16838"/>
      <w:pgMar w:top="1758" w:right="1588" w:bottom="1758" w:left="1588"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panose1 w:val="02010601030101010101"/>
    <w:charset w:val="86"/>
    <w:family w:val="auto"/>
    <w:pitch w:val="default"/>
    <w:sig w:usb0="00000001" w:usb1="080E0000" w:usb2="00000000" w:usb3="00000000" w:csb0="00040000" w:csb1="00000000"/>
  </w:font>
  <w:font w:name="Calibri Light">
    <w:altName w:val="DejaVu Sans"/>
    <w:panose1 w:val="020F0302020204030204"/>
    <w:charset w:val="00"/>
    <w:family w:val="swiss"/>
    <w:pitch w:val="default"/>
    <w:sig w:usb0="00000000" w:usb1="00000000" w:usb2="00000000"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2663475"/>
      <w:docPartObj>
        <w:docPartGallery w:val="AutoText"/>
      </w:docPartObj>
    </w:sdtPr>
    <w:sdtContent>
      <w:p>
        <w:pPr>
          <w:pStyle w:val="10"/>
          <w:ind w:firstLine="360"/>
          <w:jc w:val="center"/>
        </w:pPr>
        <w:r>
          <w:fldChar w:fldCharType="begin"/>
        </w:r>
        <w:r>
          <w:instrText xml:space="preserve">PAGE   \* MERGEFORMAT</w:instrText>
        </w:r>
        <w:r>
          <w:fldChar w:fldCharType="separate"/>
        </w:r>
        <w:r>
          <w:rPr>
            <w:lang w:val="zh-CN"/>
          </w:rPr>
          <w:t>1</w:t>
        </w:r>
        <w:r>
          <w:fldChar w:fldCharType="end"/>
        </w:r>
      </w:p>
    </w:sdtContent>
  </w:sdt>
  <w:p>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5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1F4E1F"/>
    <w:multiLevelType w:val="multilevel"/>
    <w:tmpl w:val="3B1F4E1F"/>
    <w:lvl w:ilvl="0" w:tentative="0">
      <w:start w:val="1"/>
      <w:numFmt w:val="chineseCountingThousand"/>
      <w:lvlText w:val="第%1条"/>
      <w:lvlJc w:val="left"/>
      <w:pPr>
        <w:ind w:left="846" w:hanging="420"/>
      </w:pPr>
      <w:rPr>
        <w:rFonts w:hint="eastAsia" w:ascii="仿宋" w:hAnsi="仿宋" w:eastAsia="仿宋"/>
        <w:b/>
        <w:bCs/>
        <w:lang w:val="en-US"/>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true"/>
  <w:bordersDoNotSurroundFooter w:val="true"/>
  <w:documentProtection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95F"/>
    <w:rsid w:val="0001305C"/>
    <w:rsid w:val="00021595"/>
    <w:rsid w:val="00033D39"/>
    <w:rsid w:val="00037286"/>
    <w:rsid w:val="00040497"/>
    <w:rsid w:val="000504C0"/>
    <w:rsid w:val="00051D69"/>
    <w:rsid w:val="0005223A"/>
    <w:rsid w:val="00052375"/>
    <w:rsid w:val="00054791"/>
    <w:rsid w:val="000577A4"/>
    <w:rsid w:val="00061DD1"/>
    <w:rsid w:val="00062299"/>
    <w:rsid w:val="0007479C"/>
    <w:rsid w:val="00074BCF"/>
    <w:rsid w:val="00076FBD"/>
    <w:rsid w:val="000820F1"/>
    <w:rsid w:val="000A0FE8"/>
    <w:rsid w:val="000A23D8"/>
    <w:rsid w:val="000A5587"/>
    <w:rsid w:val="000A7265"/>
    <w:rsid w:val="000B6EC1"/>
    <w:rsid w:val="000C3FFA"/>
    <w:rsid w:val="000C745C"/>
    <w:rsid w:val="000D3EBE"/>
    <w:rsid w:val="000E0E0A"/>
    <w:rsid w:val="000E1AD3"/>
    <w:rsid w:val="000E2E3E"/>
    <w:rsid w:val="000E4D3B"/>
    <w:rsid w:val="000E7C8B"/>
    <w:rsid w:val="000E7EC9"/>
    <w:rsid w:val="000F2068"/>
    <w:rsid w:val="000F2652"/>
    <w:rsid w:val="000F3019"/>
    <w:rsid w:val="000F6F8E"/>
    <w:rsid w:val="001044EF"/>
    <w:rsid w:val="001127B3"/>
    <w:rsid w:val="001177C9"/>
    <w:rsid w:val="001269F7"/>
    <w:rsid w:val="00130899"/>
    <w:rsid w:val="00131AC6"/>
    <w:rsid w:val="001325B5"/>
    <w:rsid w:val="001361E8"/>
    <w:rsid w:val="0013696B"/>
    <w:rsid w:val="00141342"/>
    <w:rsid w:val="001419DC"/>
    <w:rsid w:val="00163BF7"/>
    <w:rsid w:val="00166963"/>
    <w:rsid w:val="00167581"/>
    <w:rsid w:val="00171DE2"/>
    <w:rsid w:val="00172045"/>
    <w:rsid w:val="00174195"/>
    <w:rsid w:val="001761D9"/>
    <w:rsid w:val="00181C31"/>
    <w:rsid w:val="001904FB"/>
    <w:rsid w:val="00192C99"/>
    <w:rsid w:val="001935B9"/>
    <w:rsid w:val="00195A89"/>
    <w:rsid w:val="001A0987"/>
    <w:rsid w:val="001B0BD9"/>
    <w:rsid w:val="001B1E0F"/>
    <w:rsid w:val="001B504F"/>
    <w:rsid w:val="001C5758"/>
    <w:rsid w:val="001C5791"/>
    <w:rsid w:val="001D33AF"/>
    <w:rsid w:val="001D62B9"/>
    <w:rsid w:val="001D7B65"/>
    <w:rsid w:val="001E0CF9"/>
    <w:rsid w:val="001E5ABA"/>
    <w:rsid w:val="00204815"/>
    <w:rsid w:val="00205DF4"/>
    <w:rsid w:val="00215C81"/>
    <w:rsid w:val="00216F5A"/>
    <w:rsid w:val="002241E1"/>
    <w:rsid w:val="002246E5"/>
    <w:rsid w:val="00225DB1"/>
    <w:rsid w:val="00236B4F"/>
    <w:rsid w:val="002444D4"/>
    <w:rsid w:val="002621E4"/>
    <w:rsid w:val="002623E8"/>
    <w:rsid w:val="00270786"/>
    <w:rsid w:val="00272F91"/>
    <w:rsid w:val="0028034A"/>
    <w:rsid w:val="002903B1"/>
    <w:rsid w:val="002A5A96"/>
    <w:rsid w:val="002B1570"/>
    <w:rsid w:val="002D06E1"/>
    <w:rsid w:val="002E1D91"/>
    <w:rsid w:val="002E1E6C"/>
    <w:rsid w:val="002E5549"/>
    <w:rsid w:val="002F1249"/>
    <w:rsid w:val="002F22C6"/>
    <w:rsid w:val="002F58CF"/>
    <w:rsid w:val="00301125"/>
    <w:rsid w:val="00314393"/>
    <w:rsid w:val="003146CB"/>
    <w:rsid w:val="003237C7"/>
    <w:rsid w:val="00327482"/>
    <w:rsid w:val="00327A52"/>
    <w:rsid w:val="0033131E"/>
    <w:rsid w:val="0034009E"/>
    <w:rsid w:val="00342D19"/>
    <w:rsid w:val="0034314F"/>
    <w:rsid w:val="003434DA"/>
    <w:rsid w:val="0035159C"/>
    <w:rsid w:val="00353210"/>
    <w:rsid w:val="00355049"/>
    <w:rsid w:val="00356063"/>
    <w:rsid w:val="00362312"/>
    <w:rsid w:val="003635F8"/>
    <w:rsid w:val="00373402"/>
    <w:rsid w:val="00375CFE"/>
    <w:rsid w:val="003836E1"/>
    <w:rsid w:val="003A6F56"/>
    <w:rsid w:val="003A7393"/>
    <w:rsid w:val="003B2F8F"/>
    <w:rsid w:val="003B5C95"/>
    <w:rsid w:val="003B6D64"/>
    <w:rsid w:val="003B76E2"/>
    <w:rsid w:val="003C4326"/>
    <w:rsid w:val="003D4042"/>
    <w:rsid w:val="003E088D"/>
    <w:rsid w:val="003F27FB"/>
    <w:rsid w:val="004078B9"/>
    <w:rsid w:val="00413D05"/>
    <w:rsid w:val="00415756"/>
    <w:rsid w:val="00417C9B"/>
    <w:rsid w:val="00423462"/>
    <w:rsid w:val="0042529D"/>
    <w:rsid w:val="004302AE"/>
    <w:rsid w:val="00442805"/>
    <w:rsid w:val="00455C2A"/>
    <w:rsid w:val="00456741"/>
    <w:rsid w:val="00463A98"/>
    <w:rsid w:val="004926C2"/>
    <w:rsid w:val="00492A78"/>
    <w:rsid w:val="00496B1E"/>
    <w:rsid w:val="004A5D35"/>
    <w:rsid w:val="004A6DC3"/>
    <w:rsid w:val="004B7FCC"/>
    <w:rsid w:val="004C328A"/>
    <w:rsid w:val="004C3AD5"/>
    <w:rsid w:val="004C4311"/>
    <w:rsid w:val="004C5610"/>
    <w:rsid w:val="004C6EB1"/>
    <w:rsid w:val="004D0A6A"/>
    <w:rsid w:val="004D3AB2"/>
    <w:rsid w:val="004E553C"/>
    <w:rsid w:val="004F11DE"/>
    <w:rsid w:val="004F1B04"/>
    <w:rsid w:val="004F7869"/>
    <w:rsid w:val="00504428"/>
    <w:rsid w:val="00505821"/>
    <w:rsid w:val="00510F72"/>
    <w:rsid w:val="005121D7"/>
    <w:rsid w:val="00512CE7"/>
    <w:rsid w:val="0051424F"/>
    <w:rsid w:val="00524064"/>
    <w:rsid w:val="005311C9"/>
    <w:rsid w:val="0054114F"/>
    <w:rsid w:val="00544038"/>
    <w:rsid w:val="00551F29"/>
    <w:rsid w:val="00556714"/>
    <w:rsid w:val="0056232C"/>
    <w:rsid w:val="005748C1"/>
    <w:rsid w:val="00575E59"/>
    <w:rsid w:val="005A290C"/>
    <w:rsid w:val="005B01F9"/>
    <w:rsid w:val="005B1072"/>
    <w:rsid w:val="005B36B9"/>
    <w:rsid w:val="005C0637"/>
    <w:rsid w:val="005C2C42"/>
    <w:rsid w:val="005C365A"/>
    <w:rsid w:val="005D1557"/>
    <w:rsid w:val="005D1F2A"/>
    <w:rsid w:val="005D67C7"/>
    <w:rsid w:val="005E3377"/>
    <w:rsid w:val="005E4EA5"/>
    <w:rsid w:val="005F5A5F"/>
    <w:rsid w:val="0060096D"/>
    <w:rsid w:val="00602594"/>
    <w:rsid w:val="006038C7"/>
    <w:rsid w:val="00611D26"/>
    <w:rsid w:val="00622981"/>
    <w:rsid w:val="00622AF5"/>
    <w:rsid w:val="00625161"/>
    <w:rsid w:val="00626523"/>
    <w:rsid w:val="006275DD"/>
    <w:rsid w:val="006304DA"/>
    <w:rsid w:val="00632672"/>
    <w:rsid w:val="006333DB"/>
    <w:rsid w:val="00634641"/>
    <w:rsid w:val="00642FB5"/>
    <w:rsid w:val="00647299"/>
    <w:rsid w:val="0066223D"/>
    <w:rsid w:val="00663383"/>
    <w:rsid w:val="00673631"/>
    <w:rsid w:val="00677B0B"/>
    <w:rsid w:val="006A022F"/>
    <w:rsid w:val="006A09D4"/>
    <w:rsid w:val="006A1C42"/>
    <w:rsid w:val="006A48C5"/>
    <w:rsid w:val="006A6D62"/>
    <w:rsid w:val="006B2FD3"/>
    <w:rsid w:val="006B39C3"/>
    <w:rsid w:val="006C1B68"/>
    <w:rsid w:val="006C6672"/>
    <w:rsid w:val="006E16CB"/>
    <w:rsid w:val="006E3121"/>
    <w:rsid w:val="006F42BE"/>
    <w:rsid w:val="006F65D4"/>
    <w:rsid w:val="006F7526"/>
    <w:rsid w:val="00701EF0"/>
    <w:rsid w:val="00705602"/>
    <w:rsid w:val="00705D2E"/>
    <w:rsid w:val="00706BE2"/>
    <w:rsid w:val="00706DDC"/>
    <w:rsid w:val="00707E29"/>
    <w:rsid w:val="00710C16"/>
    <w:rsid w:val="00713134"/>
    <w:rsid w:val="00715287"/>
    <w:rsid w:val="00727532"/>
    <w:rsid w:val="00730971"/>
    <w:rsid w:val="00731E8A"/>
    <w:rsid w:val="00737A93"/>
    <w:rsid w:val="007410B3"/>
    <w:rsid w:val="0074711D"/>
    <w:rsid w:val="007543E9"/>
    <w:rsid w:val="0075451A"/>
    <w:rsid w:val="007567D5"/>
    <w:rsid w:val="007748FC"/>
    <w:rsid w:val="00783950"/>
    <w:rsid w:val="007A46DA"/>
    <w:rsid w:val="007A507F"/>
    <w:rsid w:val="007A527A"/>
    <w:rsid w:val="007C4287"/>
    <w:rsid w:val="007E4010"/>
    <w:rsid w:val="007F00C2"/>
    <w:rsid w:val="007F33CC"/>
    <w:rsid w:val="007F63C9"/>
    <w:rsid w:val="007F64E0"/>
    <w:rsid w:val="007F7243"/>
    <w:rsid w:val="008136C7"/>
    <w:rsid w:val="0082565C"/>
    <w:rsid w:val="00825DD3"/>
    <w:rsid w:val="008269B9"/>
    <w:rsid w:val="00827410"/>
    <w:rsid w:val="00832176"/>
    <w:rsid w:val="008351FD"/>
    <w:rsid w:val="008355B1"/>
    <w:rsid w:val="00841110"/>
    <w:rsid w:val="008413CB"/>
    <w:rsid w:val="0084180A"/>
    <w:rsid w:val="0084326B"/>
    <w:rsid w:val="00846F58"/>
    <w:rsid w:val="008533A7"/>
    <w:rsid w:val="00856077"/>
    <w:rsid w:val="00860294"/>
    <w:rsid w:val="00861B9E"/>
    <w:rsid w:val="00865DCE"/>
    <w:rsid w:val="00883466"/>
    <w:rsid w:val="008854F1"/>
    <w:rsid w:val="008A3754"/>
    <w:rsid w:val="008B3811"/>
    <w:rsid w:val="008C122D"/>
    <w:rsid w:val="008C4A3E"/>
    <w:rsid w:val="008D4C6A"/>
    <w:rsid w:val="008D74A2"/>
    <w:rsid w:val="008D792F"/>
    <w:rsid w:val="008E0155"/>
    <w:rsid w:val="008E3391"/>
    <w:rsid w:val="008F1296"/>
    <w:rsid w:val="00906705"/>
    <w:rsid w:val="0091122C"/>
    <w:rsid w:val="0091313A"/>
    <w:rsid w:val="009139CD"/>
    <w:rsid w:val="00914CD8"/>
    <w:rsid w:val="00915A1E"/>
    <w:rsid w:val="00917BC3"/>
    <w:rsid w:val="00917C20"/>
    <w:rsid w:val="00923726"/>
    <w:rsid w:val="00923D67"/>
    <w:rsid w:val="0092546D"/>
    <w:rsid w:val="00936A52"/>
    <w:rsid w:val="00936DCA"/>
    <w:rsid w:val="009429A2"/>
    <w:rsid w:val="00945E31"/>
    <w:rsid w:val="0094636E"/>
    <w:rsid w:val="00951092"/>
    <w:rsid w:val="00966B84"/>
    <w:rsid w:val="00971483"/>
    <w:rsid w:val="00971F59"/>
    <w:rsid w:val="00973A10"/>
    <w:rsid w:val="00977E9F"/>
    <w:rsid w:val="009834C2"/>
    <w:rsid w:val="00991854"/>
    <w:rsid w:val="00991ADD"/>
    <w:rsid w:val="009A2EC2"/>
    <w:rsid w:val="009A335B"/>
    <w:rsid w:val="009A3FC1"/>
    <w:rsid w:val="009B070C"/>
    <w:rsid w:val="009B1187"/>
    <w:rsid w:val="009B1C55"/>
    <w:rsid w:val="009C1D60"/>
    <w:rsid w:val="009C7516"/>
    <w:rsid w:val="009E27AB"/>
    <w:rsid w:val="009E4D4C"/>
    <w:rsid w:val="00A01CF5"/>
    <w:rsid w:val="00A02425"/>
    <w:rsid w:val="00A066CD"/>
    <w:rsid w:val="00A072A1"/>
    <w:rsid w:val="00A1423D"/>
    <w:rsid w:val="00A17D9E"/>
    <w:rsid w:val="00A246D0"/>
    <w:rsid w:val="00A24DF6"/>
    <w:rsid w:val="00A24EA6"/>
    <w:rsid w:val="00A30C13"/>
    <w:rsid w:val="00A476CA"/>
    <w:rsid w:val="00A52394"/>
    <w:rsid w:val="00A625F9"/>
    <w:rsid w:val="00A67328"/>
    <w:rsid w:val="00A67B24"/>
    <w:rsid w:val="00A71F1E"/>
    <w:rsid w:val="00A84464"/>
    <w:rsid w:val="00A873FC"/>
    <w:rsid w:val="00A93375"/>
    <w:rsid w:val="00A94FCE"/>
    <w:rsid w:val="00AB0832"/>
    <w:rsid w:val="00AB57BC"/>
    <w:rsid w:val="00AC0BF4"/>
    <w:rsid w:val="00AC2005"/>
    <w:rsid w:val="00AC2450"/>
    <w:rsid w:val="00AC7D8B"/>
    <w:rsid w:val="00AD78E3"/>
    <w:rsid w:val="00AE3320"/>
    <w:rsid w:val="00AF0DC7"/>
    <w:rsid w:val="00AF112E"/>
    <w:rsid w:val="00AF2A78"/>
    <w:rsid w:val="00AF2CDC"/>
    <w:rsid w:val="00AF7B90"/>
    <w:rsid w:val="00B10DC9"/>
    <w:rsid w:val="00B13D0C"/>
    <w:rsid w:val="00B15679"/>
    <w:rsid w:val="00B24DE2"/>
    <w:rsid w:val="00B279DE"/>
    <w:rsid w:val="00B27F34"/>
    <w:rsid w:val="00B30673"/>
    <w:rsid w:val="00B34BA2"/>
    <w:rsid w:val="00B43AC3"/>
    <w:rsid w:val="00B50076"/>
    <w:rsid w:val="00B60F54"/>
    <w:rsid w:val="00B6106E"/>
    <w:rsid w:val="00B62B65"/>
    <w:rsid w:val="00B64B08"/>
    <w:rsid w:val="00B751E8"/>
    <w:rsid w:val="00B84319"/>
    <w:rsid w:val="00B92DDF"/>
    <w:rsid w:val="00B94943"/>
    <w:rsid w:val="00BA1519"/>
    <w:rsid w:val="00BA2D9C"/>
    <w:rsid w:val="00BA5B24"/>
    <w:rsid w:val="00BA6D9F"/>
    <w:rsid w:val="00BB2729"/>
    <w:rsid w:val="00BB3553"/>
    <w:rsid w:val="00BB6848"/>
    <w:rsid w:val="00BB6884"/>
    <w:rsid w:val="00BC1422"/>
    <w:rsid w:val="00BC1879"/>
    <w:rsid w:val="00BC595F"/>
    <w:rsid w:val="00BD44EE"/>
    <w:rsid w:val="00BE110F"/>
    <w:rsid w:val="00BE7587"/>
    <w:rsid w:val="00BE7D5E"/>
    <w:rsid w:val="00BF14C3"/>
    <w:rsid w:val="00C00D96"/>
    <w:rsid w:val="00C0598E"/>
    <w:rsid w:val="00C10E87"/>
    <w:rsid w:val="00C11210"/>
    <w:rsid w:val="00C17440"/>
    <w:rsid w:val="00C21B1D"/>
    <w:rsid w:val="00C234D8"/>
    <w:rsid w:val="00C238DF"/>
    <w:rsid w:val="00C249F6"/>
    <w:rsid w:val="00C30F68"/>
    <w:rsid w:val="00C321DC"/>
    <w:rsid w:val="00C37FBF"/>
    <w:rsid w:val="00C42478"/>
    <w:rsid w:val="00C44917"/>
    <w:rsid w:val="00C455F2"/>
    <w:rsid w:val="00C47000"/>
    <w:rsid w:val="00C55C5B"/>
    <w:rsid w:val="00C62165"/>
    <w:rsid w:val="00C639F9"/>
    <w:rsid w:val="00C66204"/>
    <w:rsid w:val="00C7248C"/>
    <w:rsid w:val="00C735DA"/>
    <w:rsid w:val="00C73EE7"/>
    <w:rsid w:val="00C741E6"/>
    <w:rsid w:val="00C76A1C"/>
    <w:rsid w:val="00C84490"/>
    <w:rsid w:val="00C85E6D"/>
    <w:rsid w:val="00C86812"/>
    <w:rsid w:val="00C91243"/>
    <w:rsid w:val="00CA0322"/>
    <w:rsid w:val="00CA035D"/>
    <w:rsid w:val="00CA2BD4"/>
    <w:rsid w:val="00CA3B0C"/>
    <w:rsid w:val="00CA4368"/>
    <w:rsid w:val="00CA4CD9"/>
    <w:rsid w:val="00CB0182"/>
    <w:rsid w:val="00CB391C"/>
    <w:rsid w:val="00CB4272"/>
    <w:rsid w:val="00CB574B"/>
    <w:rsid w:val="00CC553E"/>
    <w:rsid w:val="00CC7EFB"/>
    <w:rsid w:val="00CD7E74"/>
    <w:rsid w:val="00CE0050"/>
    <w:rsid w:val="00CE078D"/>
    <w:rsid w:val="00CE5670"/>
    <w:rsid w:val="00CF4310"/>
    <w:rsid w:val="00D017E8"/>
    <w:rsid w:val="00D01C07"/>
    <w:rsid w:val="00D03289"/>
    <w:rsid w:val="00D25B90"/>
    <w:rsid w:val="00D275DF"/>
    <w:rsid w:val="00D27D1F"/>
    <w:rsid w:val="00D31AA2"/>
    <w:rsid w:val="00D320C0"/>
    <w:rsid w:val="00D32768"/>
    <w:rsid w:val="00D369F0"/>
    <w:rsid w:val="00D41728"/>
    <w:rsid w:val="00D44499"/>
    <w:rsid w:val="00D4449C"/>
    <w:rsid w:val="00D459BD"/>
    <w:rsid w:val="00D46097"/>
    <w:rsid w:val="00D4630B"/>
    <w:rsid w:val="00D473D4"/>
    <w:rsid w:val="00D52E86"/>
    <w:rsid w:val="00D609C2"/>
    <w:rsid w:val="00D639B7"/>
    <w:rsid w:val="00D6714D"/>
    <w:rsid w:val="00D70031"/>
    <w:rsid w:val="00D779D1"/>
    <w:rsid w:val="00D82F37"/>
    <w:rsid w:val="00D94AF8"/>
    <w:rsid w:val="00D950BE"/>
    <w:rsid w:val="00D955F9"/>
    <w:rsid w:val="00DA4D4C"/>
    <w:rsid w:val="00DA6E90"/>
    <w:rsid w:val="00DB58C8"/>
    <w:rsid w:val="00DC677C"/>
    <w:rsid w:val="00DD782D"/>
    <w:rsid w:val="00DE11EA"/>
    <w:rsid w:val="00DE353D"/>
    <w:rsid w:val="00DE40A6"/>
    <w:rsid w:val="00DE775E"/>
    <w:rsid w:val="00DF542B"/>
    <w:rsid w:val="00DF7BAB"/>
    <w:rsid w:val="00E04F2E"/>
    <w:rsid w:val="00E10078"/>
    <w:rsid w:val="00E1261D"/>
    <w:rsid w:val="00E2265F"/>
    <w:rsid w:val="00E239DA"/>
    <w:rsid w:val="00E23ECD"/>
    <w:rsid w:val="00E309D9"/>
    <w:rsid w:val="00E3330F"/>
    <w:rsid w:val="00E460B2"/>
    <w:rsid w:val="00E50B97"/>
    <w:rsid w:val="00E57990"/>
    <w:rsid w:val="00E76F1D"/>
    <w:rsid w:val="00E80B58"/>
    <w:rsid w:val="00E82A8C"/>
    <w:rsid w:val="00E8456F"/>
    <w:rsid w:val="00E84769"/>
    <w:rsid w:val="00E857BA"/>
    <w:rsid w:val="00E87F93"/>
    <w:rsid w:val="00E90830"/>
    <w:rsid w:val="00E9289A"/>
    <w:rsid w:val="00E93184"/>
    <w:rsid w:val="00E963DA"/>
    <w:rsid w:val="00E96C2C"/>
    <w:rsid w:val="00EA7A1F"/>
    <w:rsid w:val="00EB670B"/>
    <w:rsid w:val="00EC2AF1"/>
    <w:rsid w:val="00ED3758"/>
    <w:rsid w:val="00ED5302"/>
    <w:rsid w:val="00ED547C"/>
    <w:rsid w:val="00EF135A"/>
    <w:rsid w:val="00EF6427"/>
    <w:rsid w:val="00F068F8"/>
    <w:rsid w:val="00F0741F"/>
    <w:rsid w:val="00F14480"/>
    <w:rsid w:val="00F233C3"/>
    <w:rsid w:val="00F31D36"/>
    <w:rsid w:val="00F33C26"/>
    <w:rsid w:val="00F46026"/>
    <w:rsid w:val="00F5242C"/>
    <w:rsid w:val="00F55E9B"/>
    <w:rsid w:val="00F74A58"/>
    <w:rsid w:val="00F8086A"/>
    <w:rsid w:val="00F81BEF"/>
    <w:rsid w:val="00F8696D"/>
    <w:rsid w:val="00F87799"/>
    <w:rsid w:val="00F923B5"/>
    <w:rsid w:val="00FA46B8"/>
    <w:rsid w:val="00FA4BE8"/>
    <w:rsid w:val="00FB0C9E"/>
    <w:rsid w:val="00FB3F5D"/>
    <w:rsid w:val="00FB69B9"/>
    <w:rsid w:val="00FB7518"/>
    <w:rsid w:val="00FB7CC5"/>
    <w:rsid w:val="00FC071E"/>
    <w:rsid w:val="00FC3FF7"/>
    <w:rsid w:val="00FC5FC5"/>
    <w:rsid w:val="00FD4053"/>
    <w:rsid w:val="00FE6B38"/>
    <w:rsid w:val="00FF174F"/>
    <w:rsid w:val="00FF1AAB"/>
    <w:rsid w:val="00FF523A"/>
    <w:rsid w:val="FA6D0782"/>
    <w:rsid w:val="FF3E77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qFormat="1" w:unhideWhenUsed="0" w:uiPriority="99" w:name="annotation text"/>
    <w:lsdException w:qFormat="1" w:uiPriority="99" w:semiHidden="0" w:name="header"/>
    <w:lsdException w:qFormat="1"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360" w:lineRule="auto"/>
      <w:ind w:firstLine="200" w:firstLineChars="200"/>
      <w:jc w:val="both"/>
    </w:pPr>
    <w:rPr>
      <w:rFonts w:ascii="Times New Roman" w:hAnsi="Times New Roman" w:eastAsia="方正仿宋简体" w:cs="Times New Roman"/>
      <w:kern w:val="2"/>
      <w:sz w:val="28"/>
      <w:szCs w:val="28"/>
      <w:lang w:val="en-US" w:eastAsia="zh-CN" w:bidi="ar-SA"/>
    </w:rPr>
  </w:style>
  <w:style w:type="paragraph" w:styleId="2">
    <w:name w:val="heading 1"/>
    <w:basedOn w:val="1"/>
    <w:next w:val="1"/>
    <w:link w:val="17"/>
    <w:qFormat/>
    <w:uiPriority w:val="99"/>
    <w:pPr>
      <w:keepNext/>
      <w:keepLines/>
      <w:spacing w:before="120"/>
      <w:ind w:firstLine="0" w:firstLineChars="0"/>
      <w:jc w:val="left"/>
      <w:outlineLvl w:val="0"/>
    </w:pPr>
    <w:rPr>
      <w:b/>
      <w:bCs/>
      <w:kern w:val="44"/>
    </w:rPr>
  </w:style>
  <w:style w:type="paragraph" w:styleId="3">
    <w:name w:val="heading 2"/>
    <w:basedOn w:val="1"/>
    <w:next w:val="1"/>
    <w:link w:val="18"/>
    <w:qFormat/>
    <w:uiPriority w:val="99"/>
    <w:pPr>
      <w:keepNext/>
      <w:keepLines/>
      <w:spacing w:before="120" w:after="120"/>
      <w:ind w:firstLine="0" w:firstLineChars="0"/>
      <w:outlineLvl w:val="1"/>
    </w:pPr>
    <w:rPr>
      <w:b/>
      <w:bCs/>
    </w:rPr>
  </w:style>
  <w:style w:type="paragraph" w:styleId="4">
    <w:name w:val="heading 3"/>
    <w:basedOn w:val="1"/>
    <w:next w:val="1"/>
    <w:link w:val="19"/>
    <w:qFormat/>
    <w:uiPriority w:val="99"/>
    <w:pPr>
      <w:keepNext/>
      <w:keepLines/>
      <w:spacing w:before="120" w:line="480" w:lineRule="auto"/>
      <w:outlineLvl w:val="2"/>
    </w:pPr>
    <w:rPr>
      <w:b/>
      <w:bCs/>
    </w:rPr>
  </w:style>
  <w:style w:type="paragraph" w:styleId="5">
    <w:name w:val="heading 4"/>
    <w:basedOn w:val="1"/>
    <w:next w:val="1"/>
    <w:link w:val="20"/>
    <w:qFormat/>
    <w:uiPriority w:val="99"/>
    <w:pPr>
      <w:keepNext/>
      <w:keepLines/>
      <w:spacing w:after="0" w:line="240" w:lineRule="auto"/>
      <w:ind w:left="200" w:leftChars="200" w:firstLine="0" w:firstLineChars="0"/>
      <w:outlineLvl w:val="3"/>
    </w:pPr>
    <w:rPr>
      <w:rFonts w:ascii="Calibri Light" w:hAnsi="Calibri Light" w:cs="Calibri Light"/>
      <w:b/>
      <w:bCs/>
    </w:rPr>
  </w:style>
  <w:style w:type="paragraph" w:styleId="6">
    <w:name w:val="heading 5"/>
    <w:basedOn w:val="1"/>
    <w:next w:val="1"/>
    <w:link w:val="21"/>
    <w:qFormat/>
    <w:uiPriority w:val="99"/>
    <w:pPr>
      <w:keepNext/>
      <w:keepLines/>
      <w:spacing w:before="280" w:after="290" w:line="376" w:lineRule="auto"/>
      <w:outlineLvl w:val="4"/>
    </w:pPr>
    <w:rPr>
      <w:b/>
      <w:bCs/>
    </w:rPr>
  </w:style>
  <w:style w:type="paragraph" w:styleId="7">
    <w:name w:val="heading 6"/>
    <w:basedOn w:val="1"/>
    <w:next w:val="1"/>
    <w:link w:val="22"/>
    <w:qFormat/>
    <w:uiPriority w:val="99"/>
    <w:pPr>
      <w:keepNext/>
      <w:keepLines/>
      <w:spacing w:before="0" w:after="0" w:line="240" w:lineRule="auto"/>
      <w:outlineLvl w:val="5"/>
    </w:pPr>
    <w:rPr>
      <w:rFonts w:ascii="Calibri Light" w:hAnsi="Calibri Light" w:cs="Calibri Light"/>
      <w:b/>
      <w:bCs/>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25"/>
    <w:semiHidden/>
    <w:qFormat/>
    <w:uiPriority w:val="99"/>
    <w:pPr>
      <w:jc w:val="left"/>
    </w:pPr>
  </w:style>
  <w:style w:type="paragraph" w:styleId="9">
    <w:name w:val="Balloon Text"/>
    <w:basedOn w:val="1"/>
    <w:link w:val="27"/>
    <w:semiHidden/>
    <w:qFormat/>
    <w:uiPriority w:val="99"/>
    <w:pPr>
      <w:spacing w:before="0" w:after="0" w:line="240" w:lineRule="auto"/>
    </w:pPr>
    <w:rPr>
      <w:sz w:val="18"/>
      <w:szCs w:val="18"/>
    </w:rPr>
  </w:style>
  <w:style w:type="paragraph" w:styleId="10">
    <w:name w:val="footer"/>
    <w:basedOn w:val="1"/>
    <w:link w:val="30"/>
    <w:unhideWhenUsed/>
    <w:qFormat/>
    <w:uiPriority w:val="99"/>
    <w:pPr>
      <w:tabs>
        <w:tab w:val="center" w:pos="4153"/>
        <w:tab w:val="right" w:pos="8306"/>
      </w:tabs>
      <w:snapToGrid w:val="0"/>
      <w:spacing w:line="240" w:lineRule="auto"/>
      <w:jc w:val="left"/>
    </w:pPr>
    <w:rPr>
      <w:sz w:val="18"/>
      <w:szCs w:val="18"/>
    </w:rPr>
  </w:style>
  <w:style w:type="paragraph" w:styleId="11">
    <w:name w:val="header"/>
    <w:basedOn w:val="1"/>
    <w:link w:val="29"/>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2">
    <w:name w:val="Title"/>
    <w:basedOn w:val="1"/>
    <w:next w:val="1"/>
    <w:link w:val="24"/>
    <w:qFormat/>
    <w:uiPriority w:val="99"/>
    <w:pPr>
      <w:spacing w:before="180" w:after="180"/>
      <w:ind w:firstLine="0" w:firstLineChars="0"/>
      <w:jc w:val="center"/>
      <w:outlineLvl w:val="0"/>
    </w:pPr>
    <w:rPr>
      <w:rFonts w:ascii="Arial" w:hAnsi="Arial" w:eastAsia="方正大标宋简体" w:cs="Arial"/>
      <w:b/>
      <w:bCs/>
      <w:sz w:val="42"/>
      <w:szCs w:val="42"/>
    </w:rPr>
  </w:style>
  <w:style w:type="paragraph" w:styleId="13">
    <w:name w:val="annotation subject"/>
    <w:basedOn w:val="8"/>
    <w:next w:val="8"/>
    <w:link w:val="26"/>
    <w:semiHidden/>
    <w:qFormat/>
    <w:uiPriority w:val="99"/>
    <w:rPr>
      <w:b/>
      <w:bCs/>
    </w:rPr>
  </w:style>
  <w:style w:type="character" w:styleId="16">
    <w:name w:val="annotation reference"/>
    <w:basedOn w:val="15"/>
    <w:semiHidden/>
    <w:qFormat/>
    <w:uiPriority w:val="99"/>
    <w:rPr>
      <w:sz w:val="21"/>
      <w:szCs w:val="21"/>
    </w:rPr>
  </w:style>
  <w:style w:type="character" w:customStyle="1" w:styleId="17">
    <w:name w:val="标题 1 Char"/>
    <w:basedOn w:val="15"/>
    <w:link w:val="2"/>
    <w:qFormat/>
    <w:locked/>
    <w:uiPriority w:val="99"/>
    <w:rPr>
      <w:rFonts w:ascii="Times New Roman" w:hAnsi="Times New Roman" w:eastAsia="方正仿宋简体" w:cs="Times New Roman"/>
      <w:b/>
      <w:bCs/>
      <w:kern w:val="44"/>
      <w:sz w:val="44"/>
      <w:szCs w:val="44"/>
    </w:rPr>
  </w:style>
  <w:style w:type="character" w:customStyle="1" w:styleId="18">
    <w:name w:val="标题 2 Char"/>
    <w:basedOn w:val="15"/>
    <w:link w:val="3"/>
    <w:qFormat/>
    <w:locked/>
    <w:uiPriority w:val="99"/>
    <w:rPr>
      <w:rFonts w:ascii="Times New Roman" w:hAnsi="Times New Roman" w:eastAsia="方正仿宋简体" w:cs="Times New Roman"/>
      <w:b/>
      <w:bCs/>
      <w:sz w:val="32"/>
      <w:szCs w:val="32"/>
    </w:rPr>
  </w:style>
  <w:style w:type="character" w:customStyle="1" w:styleId="19">
    <w:name w:val="标题 3 Char"/>
    <w:basedOn w:val="15"/>
    <w:link w:val="4"/>
    <w:qFormat/>
    <w:locked/>
    <w:uiPriority w:val="99"/>
    <w:rPr>
      <w:rFonts w:ascii="Times New Roman" w:hAnsi="Times New Roman" w:eastAsia="方正仿宋简体" w:cs="Times New Roman"/>
      <w:b/>
      <w:bCs/>
      <w:sz w:val="32"/>
      <w:szCs w:val="32"/>
    </w:rPr>
  </w:style>
  <w:style w:type="character" w:customStyle="1" w:styleId="20">
    <w:name w:val="标题 4 Char"/>
    <w:basedOn w:val="15"/>
    <w:link w:val="5"/>
    <w:qFormat/>
    <w:locked/>
    <w:uiPriority w:val="99"/>
    <w:rPr>
      <w:rFonts w:ascii="Calibri Light" w:hAnsi="Calibri Light" w:eastAsia="方正仿宋简体" w:cs="Calibri Light"/>
      <w:b/>
      <w:bCs/>
      <w:sz w:val="28"/>
      <w:szCs w:val="28"/>
    </w:rPr>
  </w:style>
  <w:style w:type="character" w:customStyle="1" w:styleId="21">
    <w:name w:val="标题 5 Char"/>
    <w:basedOn w:val="15"/>
    <w:link w:val="6"/>
    <w:semiHidden/>
    <w:qFormat/>
    <w:locked/>
    <w:uiPriority w:val="99"/>
    <w:rPr>
      <w:rFonts w:ascii="Times New Roman" w:hAnsi="Times New Roman" w:eastAsia="方正仿宋简体" w:cs="Times New Roman"/>
      <w:b/>
      <w:bCs/>
      <w:sz w:val="28"/>
      <w:szCs w:val="28"/>
    </w:rPr>
  </w:style>
  <w:style w:type="character" w:customStyle="1" w:styleId="22">
    <w:name w:val="标题 6 Char"/>
    <w:basedOn w:val="15"/>
    <w:link w:val="7"/>
    <w:qFormat/>
    <w:locked/>
    <w:uiPriority w:val="99"/>
    <w:rPr>
      <w:rFonts w:ascii="Calibri Light" w:hAnsi="Calibri Light" w:eastAsia="方正仿宋简体" w:cs="Calibri Light"/>
      <w:b/>
      <w:bCs/>
      <w:sz w:val="24"/>
      <w:szCs w:val="24"/>
    </w:rPr>
  </w:style>
  <w:style w:type="paragraph" w:styleId="23">
    <w:name w:val="List Paragraph"/>
    <w:basedOn w:val="1"/>
    <w:qFormat/>
    <w:uiPriority w:val="99"/>
    <w:pPr>
      <w:ind w:firstLine="0" w:firstLineChars="0"/>
    </w:pPr>
  </w:style>
  <w:style w:type="character" w:customStyle="1" w:styleId="24">
    <w:name w:val="标题 Char"/>
    <w:basedOn w:val="15"/>
    <w:link w:val="12"/>
    <w:qFormat/>
    <w:locked/>
    <w:uiPriority w:val="99"/>
    <w:rPr>
      <w:rFonts w:ascii="Arial" w:hAnsi="Arial" w:eastAsia="方正大标宋简体" w:cs="Arial"/>
      <w:b/>
      <w:bCs/>
      <w:sz w:val="32"/>
      <w:szCs w:val="32"/>
    </w:rPr>
  </w:style>
  <w:style w:type="character" w:customStyle="1" w:styleId="25">
    <w:name w:val="批注文字 Char"/>
    <w:basedOn w:val="15"/>
    <w:link w:val="8"/>
    <w:semiHidden/>
    <w:qFormat/>
    <w:locked/>
    <w:uiPriority w:val="99"/>
    <w:rPr>
      <w:rFonts w:ascii="Times New Roman" w:hAnsi="Times New Roman" w:eastAsia="方正仿宋简体" w:cs="Times New Roman"/>
      <w:sz w:val="28"/>
      <w:szCs w:val="28"/>
    </w:rPr>
  </w:style>
  <w:style w:type="character" w:customStyle="1" w:styleId="26">
    <w:name w:val="批注主题 Char"/>
    <w:basedOn w:val="25"/>
    <w:link w:val="13"/>
    <w:semiHidden/>
    <w:qFormat/>
    <w:locked/>
    <w:uiPriority w:val="99"/>
    <w:rPr>
      <w:rFonts w:ascii="Times New Roman" w:hAnsi="Times New Roman" w:eastAsia="方正仿宋简体" w:cs="Times New Roman"/>
      <w:b/>
      <w:bCs/>
      <w:sz w:val="28"/>
      <w:szCs w:val="28"/>
    </w:rPr>
  </w:style>
  <w:style w:type="character" w:customStyle="1" w:styleId="27">
    <w:name w:val="批注框文本 Char"/>
    <w:basedOn w:val="15"/>
    <w:link w:val="9"/>
    <w:semiHidden/>
    <w:qFormat/>
    <w:locked/>
    <w:uiPriority w:val="99"/>
    <w:rPr>
      <w:rFonts w:ascii="Times New Roman" w:hAnsi="Times New Roman" w:eastAsia="方正仿宋简体" w:cs="Times New Roman"/>
      <w:sz w:val="18"/>
      <w:szCs w:val="18"/>
    </w:rPr>
  </w:style>
  <w:style w:type="paragraph" w:customStyle="1" w:styleId="28">
    <w:name w:val="Revision"/>
    <w:hidden/>
    <w:semiHidden/>
    <w:qFormat/>
    <w:uiPriority w:val="99"/>
    <w:rPr>
      <w:rFonts w:ascii="Times New Roman" w:hAnsi="Times New Roman" w:eastAsia="方正仿宋简体" w:cs="Times New Roman"/>
      <w:kern w:val="2"/>
      <w:sz w:val="28"/>
      <w:szCs w:val="28"/>
      <w:lang w:val="en-US" w:eastAsia="zh-CN" w:bidi="ar-SA"/>
    </w:rPr>
  </w:style>
  <w:style w:type="character" w:customStyle="1" w:styleId="29">
    <w:name w:val="页眉 Char"/>
    <w:basedOn w:val="15"/>
    <w:link w:val="11"/>
    <w:qFormat/>
    <w:uiPriority w:val="99"/>
    <w:rPr>
      <w:rFonts w:ascii="Times New Roman" w:hAnsi="Times New Roman" w:eastAsia="方正仿宋简体"/>
      <w:sz w:val="18"/>
      <w:szCs w:val="18"/>
    </w:rPr>
  </w:style>
  <w:style w:type="character" w:customStyle="1" w:styleId="30">
    <w:name w:val="页脚 Char"/>
    <w:basedOn w:val="15"/>
    <w:link w:val="10"/>
    <w:qFormat/>
    <w:uiPriority w:val="99"/>
    <w:rPr>
      <w:rFonts w:ascii="Times New Roman" w:hAnsi="Times New Roman" w:eastAsia="方正仿宋简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996</Words>
  <Characters>996</Characters>
  <Lines>7</Lines>
  <Paragraphs>2</Paragraphs>
  <TotalTime>175</TotalTime>
  <ScaleCrop>false</ScaleCrop>
  <LinksUpToDate>false</LinksUpToDate>
  <CharactersWithSpaces>996</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2016-01-26T14:59:00Z</dcterms:created>
  <dc:creator>neeq</dc:creator>
  <cp:lastModifiedBy>shejx</cp:lastModifiedBy>
  <cp:lastPrinted>2016-01-26T08:50:00Z</cp:lastPrinted>
  <dcterms:modified xsi:type="dcterms:W3CDTF">2024-09-25T18:01:43Z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