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大标宋简体" w:hAnsi="方正小标宋简体" w:eastAsia="方正大标宋简体" w:cs="方正小标宋简体"/>
          <w:sz w:val="44"/>
          <w:szCs w:val="44"/>
        </w:rPr>
      </w:pPr>
      <w:bookmarkStart w:id="0" w:name="_GoBack"/>
      <w:bookmarkEnd w:id="0"/>
    </w:p>
    <w:p>
      <w:pPr>
        <w:spacing w:line="600" w:lineRule="exact"/>
        <w:jc w:val="center"/>
        <w:outlineLvl w:val="0"/>
        <w:rPr>
          <w:rFonts w:ascii="方正大标宋简体" w:hAnsi="方正小标宋简体" w:eastAsia="方正大标宋简体" w:cs="方正小标宋简体"/>
          <w:sz w:val="44"/>
          <w:szCs w:val="44"/>
        </w:rPr>
      </w:pPr>
      <w:r>
        <w:rPr>
          <w:rFonts w:hint="eastAsia" w:ascii="方正大标宋简体" w:hAnsi="方正小标宋简体" w:eastAsia="方正大标宋简体" w:cs="方正小标宋简体"/>
          <w:sz w:val="44"/>
          <w:szCs w:val="44"/>
        </w:rPr>
        <w:t>两网公司及退市公司信息披露办法</w:t>
      </w:r>
    </w:p>
    <w:p>
      <w:pPr>
        <w:pStyle w:val="7"/>
        <w:widowControl w:val="0"/>
        <w:spacing w:before="0" w:beforeAutospacing="0" w:after="0" w:afterAutospacing="0" w:line="600" w:lineRule="exact"/>
        <w:jc w:val="center"/>
        <w:outlineLvl w:val="0"/>
        <w:rPr>
          <w:sz w:val="32"/>
          <w:szCs w:val="32"/>
        </w:rPr>
      </w:pPr>
    </w:p>
    <w:p>
      <w:pPr>
        <w:pStyle w:val="7"/>
        <w:widowControl w:val="0"/>
        <w:spacing w:before="0" w:beforeAutospacing="0" w:after="0" w:afterAutospacing="0" w:line="600" w:lineRule="exact"/>
        <w:ind w:firstLine="640" w:firstLineChars="200"/>
        <w:outlineLvl w:val="0"/>
        <w:rPr>
          <w:sz w:val="32"/>
          <w:szCs w:val="32"/>
        </w:rPr>
      </w:pPr>
      <w:r>
        <w:rPr>
          <w:rFonts w:hint="eastAsia"/>
          <w:sz w:val="32"/>
          <w:szCs w:val="32"/>
        </w:rPr>
        <w:t>（</w:t>
      </w:r>
      <w:r>
        <w:rPr>
          <w:rFonts w:ascii="Times New Roman" w:hAnsi="Times New Roman" w:eastAsia="楷体" w:cs="Times New Roman"/>
          <w:sz w:val="32"/>
          <w:szCs w:val="32"/>
        </w:rPr>
        <w:t>2013年2月8日发布</w:t>
      </w:r>
      <w:r>
        <w:rPr>
          <w:rFonts w:hint="eastAsia" w:ascii="Times New Roman" w:hAnsi="Times New Roman" w:eastAsia="楷体" w:cs="Times New Roman"/>
          <w:sz w:val="32"/>
          <w:szCs w:val="32"/>
        </w:rPr>
        <w:t>《全国中小企业股份转让系统两网公司及退市公司信息披露暂行办法》</w:t>
      </w:r>
      <w:r>
        <w:rPr>
          <w:rFonts w:ascii="Times New Roman" w:hAnsi="Times New Roman" w:eastAsia="楷体" w:cs="Times New Roman"/>
          <w:sz w:val="32"/>
          <w:szCs w:val="32"/>
        </w:rPr>
        <w:t>，2022年10月28日第一次修订</w:t>
      </w:r>
      <w:r>
        <w:rPr>
          <w:rFonts w:hint="eastAsia" w:ascii="Times New Roman" w:hAnsi="Times New Roman" w:eastAsia="楷体" w:cs="Times New Roman"/>
          <w:sz w:val="32"/>
          <w:szCs w:val="32"/>
        </w:rPr>
        <w:t>并更名为《两网公司及退市公司信息披露办法》，2025年</w:t>
      </w:r>
      <w:r>
        <w:rPr>
          <w:rFonts w:hint="eastAsia" w:ascii="Times New Roman" w:hAnsi="Times New Roman" w:eastAsia="楷体" w:cs="Times New Roman"/>
          <w:sz w:val="32"/>
          <w:szCs w:val="32"/>
          <w:lang w:val="en-US" w:eastAsia="zh-CN"/>
        </w:rPr>
        <w:t>3</w:t>
      </w:r>
      <w:r>
        <w:rPr>
          <w:rFonts w:hint="eastAsia" w:ascii="Times New Roman" w:hAnsi="Times New Roman" w:eastAsia="楷体" w:cs="Times New Roman"/>
          <w:sz w:val="32"/>
          <w:szCs w:val="32"/>
          <w:lang w:val="en"/>
        </w:rPr>
        <w:t>月</w:t>
      </w:r>
      <w:r>
        <w:rPr>
          <w:rFonts w:hint="eastAsia" w:ascii="Times New Roman" w:hAnsi="Times New Roman" w:eastAsia="楷体" w:cs="Times New Roman"/>
          <w:sz w:val="32"/>
          <w:szCs w:val="32"/>
          <w:lang w:val="en-US" w:eastAsia="zh-CN"/>
        </w:rPr>
        <w:t>28</w:t>
      </w:r>
      <w:r>
        <w:rPr>
          <w:rFonts w:hint="eastAsia" w:ascii="Times New Roman" w:hAnsi="Times New Roman" w:eastAsia="楷体" w:cs="Times New Roman"/>
          <w:sz w:val="32"/>
          <w:szCs w:val="32"/>
          <w:lang w:val="en"/>
        </w:rPr>
        <w:t>日第二次修订</w:t>
      </w:r>
      <w:r>
        <w:rPr>
          <w:rFonts w:hint="eastAsia"/>
          <w:sz w:val="32"/>
          <w:szCs w:val="32"/>
        </w:rPr>
        <w:t>）</w:t>
      </w:r>
    </w:p>
    <w:p>
      <w:pPr>
        <w:pStyle w:val="7"/>
        <w:widowControl w:val="0"/>
        <w:spacing w:before="0" w:beforeAutospacing="0" w:after="0" w:afterAutospacing="0" w:line="600" w:lineRule="exact"/>
        <w:jc w:val="center"/>
        <w:outlineLvl w:val="0"/>
        <w:rPr>
          <w:sz w:val="32"/>
          <w:szCs w:val="32"/>
        </w:rPr>
      </w:pP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第一章  总</w:t>
      </w:r>
      <w:r>
        <w:rPr>
          <w:rFonts w:hint="eastAsia" w:eastAsia="黑体"/>
          <w:bCs/>
          <w:color w:val="000000"/>
          <w:sz w:val="32"/>
          <w:szCs w:val="32"/>
        </w:rPr>
        <w:t xml:space="preserve">  </w:t>
      </w:r>
      <w:r>
        <w:rPr>
          <w:rFonts w:eastAsia="黑体"/>
          <w:bCs/>
          <w:color w:val="000000"/>
          <w:sz w:val="32"/>
          <w:szCs w:val="32"/>
        </w:rPr>
        <w:t>则</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第一条</w:t>
      </w:r>
      <w:r>
        <w:rPr>
          <w:rFonts w:eastAsia="仿宋"/>
          <w:color w:val="000000"/>
          <w:sz w:val="32"/>
          <w:szCs w:val="32"/>
        </w:rPr>
        <w:t xml:space="preserve"> 为规范退市板块挂牌</w:t>
      </w:r>
      <w:r>
        <w:rPr>
          <w:rFonts w:ascii="Times New Roman" w:hAnsi="Times New Roman" w:eastAsia="仿宋"/>
          <w:color w:val="000000"/>
          <w:sz w:val="32"/>
          <w:szCs w:val="32"/>
        </w:rPr>
        <w:t>的STAQ、NET系统</w:t>
      </w:r>
      <w:r>
        <w:rPr>
          <w:rFonts w:eastAsia="仿宋"/>
          <w:color w:val="000000"/>
          <w:sz w:val="32"/>
          <w:szCs w:val="32"/>
        </w:rPr>
        <w:t>公司（以下简称两网公司）、退市公司的信息披露行为，根据《公司法》《证券法》《关于完善上市公司退市后监管工作的指导意见》等法律法规、部门规章、规范性文件，制定本办法。</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本办法所称退市板块，是指全国中小企业股份转让系统有限责任公司（以下简称全国股转公司）依托原</w:t>
      </w:r>
      <w:r>
        <w:rPr>
          <w:rFonts w:eastAsia="仿宋"/>
          <w:bCs/>
          <w:color w:val="000000"/>
          <w:sz w:val="32"/>
          <w:szCs w:val="32"/>
        </w:rPr>
        <w:t>证券公司</w:t>
      </w:r>
      <w:r>
        <w:rPr>
          <w:rFonts w:eastAsia="仿宋"/>
          <w:color w:val="000000"/>
          <w:sz w:val="32"/>
          <w:szCs w:val="32"/>
        </w:rPr>
        <w:t xml:space="preserve">代办股份转让系统设立并代为管理的两网公司及退市公司板块。 </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第二条</w:t>
      </w:r>
      <w:r>
        <w:rPr>
          <w:rFonts w:eastAsia="仿宋"/>
          <w:color w:val="000000"/>
          <w:sz w:val="32"/>
          <w:szCs w:val="32"/>
        </w:rPr>
        <w:t xml:space="preserve"> 两网公司和退市公司（以下简称公司）应当履行下列信息披露的基本义务：</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（一）及时披露所有可能对公司股票转让价格产生重大影响的信息；</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（二）及时澄清与公司有关的、非正式披露的信息；</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（三）保证信息披露内容真实、准确、完整，没有虚假记载、误导性陈述或者重大遗漏，并就其保证承担法律责任。</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公司不能确定有关事件是否需及时披露，或对履行以上基本义务有任何疑问的，应当及时向主办券商咨询。</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第三条</w:t>
      </w:r>
      <w:r>
        <w:rPr>
          <w:rFonts w:eastAsia="仿宋"/>
          <w:color w:val="000000"/>
          <w:sz w:val="32"/>
          <w:szCs w:val="32"/>
        </w:rPr>
        <w:t xml:space="preserve"> 公司及其董事、监事、高级管理人员不得泄露内幕信息，不得进行内幕交易或配合他人操纵股票转让价格。</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第四条</w:t>
      </w:r>
      <w:r>
        <w:rPr>
          <w:rFonts w:eastAsia="仿宋"/>
          <w:color w:val="000000"/>
          <w:sz w:val="32"/>
          <w:szCs w:val="32"/>
        </w:rPr>
        <w:t xml:space="preserve"> 公司董事会全体成员及其他知情人员在公司的信息公开披露前，应当将该信息的知情人控制在最小范围内。</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第五条</w:t>
      </w:r>
      <w:r>
        <w:rPr>
          <w:rFonts w:eastAsia="仿宋"/>
          <w:color w:val="000000"/>
          <w:sz w:val="32"/>
          <w:szCs w:val="32"/>
        </w:rPr>
        <w:t xml:space="preserve"> 公司公开披露的信息应当</w:t>
      </w:r>
      <w:r>
        <w:rPr>
          <w:rFonts w:hint="eastAsia" w:eastAsia="仿宋"/>
          <w:color w:val="000000"/>
          <w:sz w:val="32"/>
          <w:szCs w:val="32"/>
        </w:rPr>
        <w:t>在符合《证券法》规定的信息披露平台（</w:t>
      </w:r>
      <w:r>
        <w:rPr>
          <w:rFonts w:eastAsia="仿宋"/>
          <w:color w:val="000000"/>
          <w:sz w:val="32"/>
          <w:szCs w:val="32"/>
        </w:rPr>
        <w:t>以下简称规定信息披露平台）</w:t>
      </w:r>
      <w:r>
        <w:rPr>
          <w:rFonts w:hint="eastAsia" w:eastAsia="仿宋"/>
          <w:color w:val="000000"/>
          <w:sz w:val="32"/>
          <w:szCs w:val="32"/>
        </w:rPr>
        <w:t>进行披露</w:t>
      </w:r>
      <w:r>
        <w:rPr>
          <w:rFonts w:eastAsia="仿宋"/>
          <w:color w:val="000000"/>
          <w:sz w:val="32"/>
          <w:szCs w:val="32"/>
        </w:rPr>
        <w:t>。公司在其他媒体披露信息的时间不得早于在</w:t>
      </w:r>
      <w:r>
        <w:rPr>
          <w:rFonts w:hint="eastAsia" w:eastAsia="仿宋"/>
          <w:color w:val="000000"/>
          <w:sz w:val="32"/>
          <w:szCs w:val="32"/>
        </w:rPr>
        <w:t>规定信息披露平台</w:t>
      </w:r>
      <w:r>
        <w:rPr>
          <w:rFonts w:eastAsia="仿宋"/>
          <w:color w:val="000000"/>
          <w:sz w:val="32"/>
          <w:szCs w:val="32"/>
        </w:rPr>
        <w:t>披露的时间。公司不得以新闻发布或答记者问等形式代替公司的正式公告。</w:t>
      </w:r>
    </w:p>
    <w:p>
      <w:pPr>
        <w:tabs>
          <w:tab w:val="center" w:pos="4365"/>
          <w:tab w:val="left" w:pos="7710"/>
        </w:tabs>
        <w:spacing w:line="600" w:lineRule="exact"/>
        <w:ind w:firstLine="640" w:firstLineChars="200"/>
        <w:rPr>
          <w:rFonts w:eastAsia="仿宋"/>
          <w:color w:val="000000"/>
          <w:sz w:val="32"/>
          <w:szCs w:val="32"/>
        </w:rPr>
      </w:pPr>
      <w:r>
        <w:rPr>
          <w:rFonts w:eastAsia="仿宋"/>
          <w:color w:val="000000"/>
          <w:sz w:val="32"/>
          <w:szCs w:val="32"/>
        </w:rPr>
        <w:t>公司同时有证券在境外证券交易所上市的，其在境外证券交易所披露的信息应当在</w:t>
      </w:r>
      <w:r>
        <w:rPr>
          <w:rFonts w:hint="eastAsia" w:eastAsia="仿宋"/>
          <w:color w:val="000000"/>
          <w:sz w:val="32"/>
          <w:szCs w:val="32"/>
        </w:rPr>
        <w:t>规定信息披露平台</w:t>
      </w:r>
      <w:r>
        <w:rPr>
          <w:rFonts w:eastAsia="仿宋"/>
          <w:color w:val="000000"/>
          <w:sz w:val="32"/>
          <w:szCs w:val="32"/>
        </w:rPr>
        <w:t>同时披露。</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第六条</w:t>
      </w:r>
      <w:r>
        <w:rPr>
          <w:rFonts w:eastAsia="仿宋"/>
          <w:b/>
          <w:bCs/>
          <w:color w:val="000000"/>
          <w:sz w:val="32"/>
          <w:szCs w:val="32"/>
        </w:rPr>
        <w:t xml:space="preserve"> </w:t>
      </w:r>
      <w:r>
        <w:rPr>
          <w:rFonts w:eastAsia="仿宋"/>
          <w:color w:val="000000"/>
          <w:sz w:val="32"/>
          <w:szCs w:val="32"/>
        </w:rPr>
        <w:t>公司公开披露的信息包括定期报告和临时报告。公司应当披露的定期报告包括年度报告和中期报告。</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第七条</w:t>
      </w:r>
      <w:r>
        <w:rPr>
          <w:rFonts w:eastAsia="仿宋"/>
          <w:color w:val="000000"/>
          <w:sz w:val="32"/>
          <w:szCs w:val="32"/>
        </w:rPr>
        <w:t xml:space="preserve"> 公司的信息披露不够及时、充分、完整或可能误导投资者的，或存在任何虚假记载、误导性陈述或者重大遗漏及其他技术性错误的，公司应当主动或应主办券商的要求及时予以公开更正、说明或补充；公司未按主办券商要求</w:t>
      </w:r>
      <w:r>
        <w:rPr>
          <w:rFonts w:hint="eastAsia" w:eastAsia="仿宋"/>
          <w:color w:val="000000"/>
          <w:sz w:val="32"/>
          <w:szCs w:val="32"/>
        </w:rPr>
        <w:t>作出</w:t>
      </w:r>
      <w:r>
        <w:rPr>
          <w:rFonts w:eastAsia="仿宋"/>
          <w:color w:val="000000"/>
          <w:sz w:val="32"/>
          <w:szCs w:val="32"/>
        </w:rPr>
        <w:t>修改或补充的，主办券商应对投资者以公告的方式</w:t>
      </w:r>
      <w:r>
        <w:rPr>
          <w:rFonts w:hint="eastAsia" w:eastAsia="仿宋"/>
          <w:color w:val="000000"/>
          <w:sz w:val="32"/>
          <w:szCs w:val="32"/>
        </w:rPr>
        <w:t>作出</w:t>
      </w:r>
      <w:r>
        <w:rPr>
          <w:rFonts w:eastAsia="仿宋"/>
          <w:color w:val="000000"/>
          <w:sz w:val="32"/>
          <w:szCs w:val="32"/>
        </w:rPr>
        <w:t>风险提示。</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第八条</w:t>
      </w:r>
      <w:r>
        <w:rPr>
          <w:rFonts w:eastAsia="仿宋"/>
          <w:color w:val="000000"/>
          <w:sz w:val="32"/>
          <w:szCs w:val="32"/>
        </w:rPr>
        <w:t xml:space="preserve"> 公司应当将信息披露文件和备查文件在披露的同时备置于公司住所及其他指定场所，供公众查阅。</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第九条</w:t>
      </w:r>
      <w:r>
        <w:rPr>
          <w:rFonts w:eastAsia="仿宋"/>
          <w:color w:val="000000"/>
          <w:sz w:val="32"/>
          <w:szCs w:val="32"/>
        </w:rPr>
        <w:t xml:space="preserve"> 公司根据国家有关法律法规、部门规章向有关部门报送涉及未披露信息的文件时，应当以书面形式向其申明该文件涉及未公开的信息并提请对方注意保密。除此以外，公司不得对外提供任何涉及未披露信息的文件。</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第十条</w:t>
      </w:r>
      <w:r>
        <w:rPr>
          <w:rFonts w:eastAsia="仿宋"/>
          <w:color w:val="000000"/>
          <w:sz w:val="32"/>
          <w:szCs w:val="32"/>
        </w:rPr>
        <w:t xml:space="preserve"> 由于国家秘密、商业秘密等特殊原因导致本办法规定的某些信息确实不便披露的，公司可以豁免披露，但应当在相关定期报告、临时报告中说明未按照规定进行披露的原因。中国证券监督管理委员会（以下简称中国证监会）、全国股转公司认为需要披露的，公司应当披露。</w:t>
      </w:r>
    </w:p>
    <w:p>
      <w:pPr>
        <w:tabs>
          <w:tab w:val="center" w:pos="4365"/>
          <w:tab w:val="left" w:pos="7710"/>
        </w:tabs>
        <w:spacing w:line="600" w:lineRule="exact"/>
        <w:ind w:firstLine="640" w:firstLineChars="200"/>
        <w:rPr>
          <w:rFonts w:eastAsia="仿宋"/>
          <w:color w:val="000000"/>
          <w:sz w:val="32"/>
          <w:szCs w:val="32"/>
        </w:rPr>
      </w:pPr>
      <w:r>
        <w:rPr>
          <w:rFonts w:hint="eastAsia" w:ascii="黑体" w:hAnsi="黑体" w:eastAsia="黑体" w:cs="黑体"/>
          <w:color w:val="000000"/>
          <w:sz w:val="32"/>
          <w:szCs w:val="32"/>
        </w:rPr>
        <w:t>第十一条</w:t>
      </w:r>
      <w:r>
        <w:rPr>
          <w:rFonts w:eastAsia="仿宋"/>
          <w:color w:val="000000"/>
          <w:sz w:val="32"/>
          <w:szCs w:val="32"/>
        </w:rPr>
        <w:t xml:space="preserve"> 公司应当配备信息披露所必要的通讯工具和计算机等办公设备，保证计算机可以连接国际互联网和对外咨询电话的畅通。</w:t>
      </w: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第二章</w:t>
      </w:r>
      <w:r>
        <w:rPr>
          <w:rFonts w:hint="eastAsia" w:eastAsia="黑体"/>
          <w:bCs/>
          <w:color w:val="000000"/>
          <w:sz w:val="32"/>
          <w:szCs w:val="32"/>
        </w:rPr>
        <w:t xml:space="preserve"> </w:t>
      </w:r>
      <w:r>
        <w:rPr>
          <w:rFonts w:eastAsia="黑体"/>
          <w:bCs/>
          <w:color w:val="000000"/>
          <w:sz w:val="32"/>
          <w:szCs w:val="32"/>
        </w:rPr>
        <w:t xml:space="preserve"> 定期报告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第十二条</w:t>
      </w:r>
      <w:r>
        <w:rPr>
          <w:rFonts w:eastAsia="仿宋"/>
          <w:sz w:val="32"/>
          <w:szCs w:val="32"/>
        </w:rPr>
        <w:t xml:space="preserve"> 公司定期报告内容按照全国股转公司的要求进行编制。公司应按照《企业会计准则》的要求编制财务报告。</w:t>
      </w:r>
    </w:p>
    <w:p>
      <w:pPr>
        <w:spacing w:line="600" w:lineRule="exact"/>
        <w:ind w:firstLine="640" w:firstLineChars="200"/>
        <w:rPr>
          <w:rFonts w:eastAsia="仿宋"/>
          <w:bCs/>
          <w:sz w:val="32"/>
          <w:szCs w:val="32"/>
        </w:rPr>
      </w:pPr>
      <w:r>
        <w:rPr>
          <w:rFonts w:hint="eastAsia" w:ascii="黑体" w:hAnsi="黑体" w:eastAsia="黑体" w:cs="黑体"/>
          <w:color w:val="000000"/>
          <w:sz w:val="32"/>
          <w:szCs w:val="32"/>
        </w:rPr>
        <w:t>第十三条</w:t>
      </w:r>
      <w:r>
        <w:rPr>
          <w:rFonts w:eastAsia="仿宋"/>
          <w:sz w:val="32"/>
          <w:szCs w:val="32"/>
        </w:rPr>
        <w:t xml:space="preserve"> 公司应当在每个会计年度结束之日起四个月内编制完成并披露年度报告，应当在每个会计年度的上半年结束之日起两个月内编制完成并披露中期报告。</w:t>
      </w:r>
      <w:r>
        <w:rPr>
          <w:rFonts w:eastAsia="仿宋"/>
          <w:bCs/>
          <w:sz w:val="32"/>
          <w:szCs w:val="32"/>
        </w:rPr>
        <w:t>披露季度报告的，公司应当在每个会计年度前三个月、九个月结束后的一个月内编制并披露。第一季度报告的披露时间不得早于上一年的年度报告。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第十四条</w:t>
      </w:r>
      <w:r>
        <w:rPr>
          <w:rFonts w:eastAsia="仿宋"/>
          <w:sz w:val="32"/>
          <w:szCs w:val="32"/>
        </w:rPr>
        <w:t xml:space="preserve"> 公司预计不能在规定期限内披露定期报告的，应当及时披露风险提示公告。</w:t>
      </w:r>
    </w:p>
    <w:p>
      <w:pPr>
        <w:spacing w:line="600" w:lineRule="exact"/>
        <w:ind w:firstLine="640" w:firstLineChars="200"/>
        <w:rPr>
          <w:rFonts w:eastAsia="仿宋"/>
          <w:sz w:val="32"/>
          <w:szCs w:val="32"/>
        </w:rPr>
      </w:pPr>
      <w:r>
        <w:rPr>
          <w:rFonts w:eastAsia="仿宋"/>
          <w:sz w:val="32"/>
          <w:szCs w:val="32"/>
        </w:rPr>
        <w:t>如公司无法披露公告的，主办券商应进行风险提示。</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第十五条</w:t>
      </w:r>
      <w:r>
        <w:rPr>
          <w:rFonts w:eastAsia="仿宋"/>
          <w:sz w:val="32"/>
          <w:szCs w:val="32"/>
        </w:rPr>
        <w:t xml:space="preserve"> 公司董事会</w:t>
      </w:r>
      <w:r>
        <w:rPr>
          <w:rFonts w:hint="eastAsia" w:eastAsia="仿宋"/>
          <w:bCs/>
          <w:sz w:val="32"/>
          <w:szCs w:val="32"/>
        </w:rPr>
        <w:t>确保</w:t>
      </w:r>
      <w:r>
        <w:rPr>
          <w:rFonts w:eastAsia="仿宋"/>
          <w:sz w:val="32"/>
          <w:szCs w:val="32"/>
        </w:rPr>
        <w:t xml:space="preserve">公司定期报告的披露。董事会因故无法对定期报告形成决议的，应当以董事会公告的方式披露具体原因和存在的风险。公司不得披露未经董事会审议通过的定期报告，董事会已经审议通过的，不得以董事、高级管理人员对定期报告内容有异议为由不按时披露定期报告。 </w:t>
      </w:r>
    </w:p>
    <w:p>
      <w:pPr>
        <w:spacing w:line="600" w:lineRule="exact"/>
        <w:ind w:firstLine="640" w:firstLineChars="200"/>
        <w:rPr>
          <w:rFonts w:eastAsia="仿宋"/>
          <w:sz w:val="32"/>
          <w:szCs w:val="32"/>
        </w:rPr>
      </w:pPr>
      <w:r>
        <w:rPr>
          <w:rFonts w:eastAsia="仿宋"/>
          <w:sz w:val="32"/>
          <w:szCs w:val="32"/>
        </w:rPr>
        <w:t>公司监事会应当对董事会编制的定期报告进行审核并提出书面审核意见，说明董事会对定期报告的编制和审核程序是否符合法律法规、中国证监会和全国股转公司的规定、公司章程，报告的内容是否能够真实、准确、完整地反映公司实际情况。</w:t>
      </w:r>
      <w:r>
        <w:rPr>
          <w:rFonts w:hint="eastAsia" w:eastAsia="仿宋"/>
          <w:sz w:val="32"/>
          <w:szCs w:val="32"/>
        </w:rPr>
        <w:t>公司不设监事会的，由审计委员会履行本办法规定的监事会相关职权。</w:t>
      </w:r>
      <w:r>
        <w:rPr>
          <w:rFonts w:eastAsia="仿宋"/>
          <w:sz w:val="32"/>
          <w:szCs w:val="32"/>
        </w:rPr>
        <w:t xml:space="preserve"> </w:t>
      </w:r>
    </w:p>
    <w:p>
      <w:pPr>
        <w:spacing w:line="600" w:lineRule="exact"/>
        <w:ind w:firstLine="640" w:firstLineChars="200"/>
        <w:rPr>
          <w:rFonts w:eastAsia="仿宋"/>
          <w:sz w:val="32"/>
          <w:szCs w:val="32"/>
        </w:rPr>
      </w:pPr>
      <w:r>
        <w:rPr>
          <w:rFonts w:eastAsia="仿宋"/>
          <w:sz w:val="32"/>
          <w:szCs w:val="32"/>
        </w:rPr>
        <w:t>公司董事、监事、高级管理人员应当对公司定期报告签署书面确认意见。董事、监事和高级管理人员无法保证定期报告内容的真实性、准确性、完整性或者有异议的，应当在书面确认意见中发表意见并陈述理由，公司应当在定期报告中披露相关情况。公司不予披露的，董事、监事和高级管理人员可以直接申请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第十六条</w:t>
      </w:r>
      <w:r>
        <w:rPr>
          <w:rFonts w:eastAsia="仿宋"/>
          <w:sz w:val="32"/>
          <w:szCs w:val="32"/>
        </w:rPr>
        <w:t xml:space="preserve"> 公司年度的财务报告必须经符合《证券法》规定的会计师事务所审计；中期财务报告可以不经会计师事务所审计。公司拟实施送股或者以资本公积转增股本的，所依据的中期报告或者季度报告的财务报告应当经符合《证券法》规定的会计师事务所审计。仅实施现金分红的，可免于审计。</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第十七条</w:t>
      </w:r>
      <w:r>
        <w:rPr>
          <w:rFonts w:eastAsia="仿宋"/>
          <w:sz w:val="32"/>
          <w:szCs w:val="32"/>
        </w:rPr>
        <w:t xml:space="preserve"> 公司应当在董事会审议通过定期报告之日起及时向主办券商报送下列文件并披露： </w:t>
      </w:r>
    </w:p>
    <w:p>
      <w:pPr>
        <w:spacing w:line="600" w:lineRule="exact"/>
        <w:ind w:firstLine="640" w:firstLineChars="200"/>
        <w:rPr>
          <w:rFonts w:eastAsia="仿宋"/>
          <w:sz w:val="32"/>
          <w:szCs w:val="32"/>
        </w:rPr>
      </w:pPr>
      <w:r>
        <w:rPr>
          <w:rFonts w:eastAsia="仿宋"/>
          <w:sz w:val="32"/>
          <w:szCs w:val="32"/>
        </w:rPr>
        <w:t xml:space="preserve">（一）定期报告全文； </w:t>
      </w:r>
    </w:p>
    <w:p>
      <w:pPr>
        <w:spacing w:line="600" w:lineRule="exact"/>
        <w:ind w:firstLine="640" w:firstLineChars="200"/>
        <w:rPr>
          <w:rFonts w:eastAsia="仿宋"/>
          <w:sz w:val="32"/>
          <w:szCs w:val="32"/>
        </w:rPr>
      </w:pPr>
      <w:r>
        <w:rPr>
          <w:rFonts w:eastAsia="仿宋"/>
          <w:sz w:val="32"/>
          <w:szCs w:val="32"/>
        </w:rPr>
        <w:t xml:space="preserve">（二）审计报告（如适用）； </w:t>
      </w:r>
    </w:p>
    <w:p>
      <w:pPr>
        <w:spacing w:line="600" w:lineRule="exact"/>
        <w:ind w:firstLine="640" w:firstLineChars="200"/>
        <w:rPr>
          <w:rFonts w:eastAsia="仿宋"/>
          <w:sz w:val="32"/>
          <w:szCs w:val="32"/>
        </w:rPr>
      </w:pPr>
      <w:r>
        <w:rPr>
          <w:rFonts w:eastAsia="仿宋"/>
          <w:sz w:val="32"/>
          <w:szCs w:val="32"/>
        </w:rPr>
        <w:t>（三）董事会、监事会决议及其公告文稿；</w:t>
      </w:r>
    </w:p>
    <w:p>
      <w:pPr>
        <w:spacing w:line="600" w:lineRule="exact"/>
        <w:ind w:firstLine="640" w:firstLineChars="200"/>
        <w:rPr>
          <w:rFonts w:eastAsia="仿宋"/>
          <w:sz w:val="32"/>
          <w:szCs w:val="32"/>
        </w:rPr>
      </w:pPr>
      <w:r>
        <w:rPr>
          <w:rFonts w:eastAsia="仿宋"/>
          <w:sz w:val="32"/>
          <w:szCs w:val="32"/>
        </w:rPr>
        <w:t>（四）公司董事</w:t>
      </w:r>
      <w:r>
        <w:rPr>
          <w:rFonts w:hint="eastAsia" w:eastAsia="仿宋"/>
          <w:sz w:val="32"/>
          <w:szCs w:val="32"/>
        </w:rPr>
        <w:t>、监事</w:t>
      </w:r>
      <w:r>
        <w:rPr>
          <w:rFonts w:eastAsia="仿宋"/>
          <w:sz w:val="32"/>
          <w:szCs w:val="32"/>
        </w:rPr>
        <w:t xml:space="preserve">、高级管理人员的书面确认意见及监事会的书面审核意见；  </w:t>
      </w:r>
    </w:p>
    <w:p>
      <w:pPr>
        <w:spacing w:line="600" w:lineRule="exact"/>
        <w:ind w:firstLine="640" w:firstLineChars="200"/>
        <w:rPr>
          <w:rFonts w:eastAsia="仿宋"/>
          <w:sz w:val="32"/>
          <w:szCs w:val="32"/>
        </w:rPr>
      </w:pPr>
      <w:r>
        <w:rPr>
          <w:rFonts w:eastAsia="仿宋"/>
          <w:sz w:val="32"/>
          <w:szCs w:val="32"/>
        </w:rPr>
        <w:t>（五）全国股转公司及主办券商要求的其他文件。</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第十八条</w:t>
      </w:r>
      <w:r>
        <w:rPr>
          <w:rFonts w:eastAsia="仿宋"/>
          <w:sz w:val="32"/>
          <w:szCs w:val="32"/>
        </w:rPr>
        <w:t xml:space="preserve"> 公司定期报告存在差错、未按规定披露或者虚假记载，被中国证监会或全国股转公司限期改正或者董事会决定更正的，应当在被限期改正或者董事会作出相应决定后，及时进行更正。</w:t>
      </w: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第三章</w:t>
      </w:r>
      <w:r>
        <w:rPr>
          <w:rFonts w:hint="eastAsia" w:eastAsia="黑体"/>
          <w:bCs/>
          <w:color w:val="000000"/>
          <w:sz w:val="32"/>
          <w:szCs w:val="32"/>
        </w:rPr>
        <w:t xml:space="preserve"> </w:t>
      </w:r>
      <w:r>
        <w:rPr>
          <w:rFonts w:eastAsia="黑体"/>
          <w:bCs/>
          <w:color w:val="000000"/>
          <w:sz w:val="32"/>
          <w:szCs w:val="32"/>
        </w:rPr>
        <w:t xml:space="preserve"> 临时报告</w:t>
      </w:r>
    </w:p>
    <w:p>
      <w:pPr>
        <w:spacing w:before="240" w:after="240" w:line="600" w:lineRule="exact"/>
        <w:jc w:val="center"/>
        <w:outlineLvl w:val="1"/>
        <w:rPr>
          <w:rFonts w:ascii="楷体" w:hAnsi="楷体" w:eastAsia="楷体"/>
          <w:b/>
          <w:bCs/>
          <w:sz w:val="32"/>
          <w:szCs w:val="32"/>
        </w:rPr>
      </w:pPr>
      <w:r>
        <w:rPr>
          <w:rFonts w:ascii="楷体" w:hAnsi="楷体" w:eastAsia="楷体"/>
          <w:b w:val="0"/>
          <w:bCs w:val="0"/>
          <w:sz w:val="32"/>
          <w:szCs w:val="32"/>
        </w:rPr>
        <w:t>第一节  一般规定</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第十九条</w:t>
      </w:r>
      <w:r>
        <w:rPr>
          <w:rFonts w:eastAsia="仿宋"/>
          <w:sz w:val="32"/>
          <w:szCs w:val="32"/>
        </w:rPr>
        <w:t xml:space="preserve"> 临时报告是指自</w:t>
      </w:r>
      <w:r>
        <w:rPr>
          <w:rFonts w:eastAsia="仿宋"/>
          <w:bCs/>
          <w:sz w:val="32"/>
          <w:szCs w:val="32"/>
        </w:rPr>
        <w:t>挂牌</w:t>
      </w:r>
      <w:r>
        <w:rPr>
          <w:rFonts w:eastAsia="仿宋"/>
          <w:sz w:val="32"/>
          <w:szCs w:val="32"/>
        </w:rPr>
        <w:t>转让之日起，公司及其他信息披露义务人按照法律法规和中国证监会、全国股转公司有关规定在</w:t>
      </w:r>
      <w:r>
        <w:rPr>
          <w:rFonts w:hint="eastAsia" w:eastAsia="仿宋"/>
          <w:sz w:val="32"/>
          <w:szCs w:val="32"/>
        </w:rPr>
        <w:t>规定信息披露平台</w:t>
      </w:r>
      <w:r>
        <w:rPr>
          <w:rFonts w:eastAsia="仿宋"/>
          <w:sz w:val="32"/>
          <w:szCs w:val="32"/>
        </w:rPr>
        <w:t>发布的除定期报告以外的公告。</w:t>
      </w:r>
    </w:p>
    <w:p>
      <w:pPr>
        <w:spacing w:line="600" w:lineRule="exact"/>
        <w:ind w:firstLine="640" w:firstLineChars="200"/>
        <w:rPr>
          <w:rFonts w:eastAsia="仿宋"/>
          <w:sz w:val="32"/>
          <w:szCs w:val="32"/>
        </w:rPr>
      </w:pPr>
      <w:r>
        <w:rPr>
          <w:rFonts w:eastAsia="仿宋"/>
          <w:sz w:val="32"/>
          <w:szCs w:val="32"/>
        </w:rPr>
        <w:t>发生可能对公司股票及其他证券品种转让价格、投资者投资决策产生较大影响的重大事件（以下简称重大事件或重大事项），公司及其他信息披露义务人应当及时披露临时报告。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第二十条</w:t>
      </w:r>
      <w:r>
        <w:rPr>
          <w:rFonts w:eastAsia="仿宋"/>
          <w:b/>
          <w:bCs/>
          <w:sz w:val="32"/>
          <w:szCs w:val="32"/>
        </w:rPr>
        <w:t xml:space="preserve"> </w:t>
      </w:r>
      <w:r>
        <w:rPr>
          <w:rFonts w:eastAsia="仿宋"/>
          <w:sz w:val="32"/>
          <w:szCs w:val="32"/>
        </w:rPr>
        <w:t xml:space="preserve">公司应当在重大事件最先触及下列任一时点后，及时履行首次披露义务： </w:t>
      </w:r>
    </w:p>
    <w:p>
      <w:pPr>
        <w:spacing w:line="600" w:lineRule="exact"/>
        <w:ind w:firstLine="640" w:firstLineChars="200"/>
        <w:rPr>
          <w:rFonts w:eastAsia="仿宋"/>
          <w:sz w:val="32"/>
          <w:szCs w:val="32"/>
        </w:rPr>
      </w:pPr>
      <w:r>
        <w:rPr>
          <w:rFonts w:eastAsia="仿宋"/>
          <w:sz w:val="32"/>
          <w:szCs w:val="32"/>
        </w:rPr>
        <w:t xml:space="preserve">（一）董事会或者监事会作出决议时； </w:t>
      </w:r>
    </w:p>
    <w:p>
      <w:pPr>
        <w:spacing w:line="600" w:lineRule="exact"/>
        <w:ind w:firstLine="640" w:firstLineChars="200"/>
        <w:rPr>
          <w:rFonts w:eastAsia="仿宋"/>
          <w:sz w:val="32"/>
          <w:szCs w:val="32"/>
        </w:rPr>
      </w:pPr>
      <w:r>
        <w:rPr>
          <w:rFonts w:eastAsia="仿宋"/>
          <w:sz w:val="32"/>
          <w:szCs w:val="32"/>
        </w:rPr>
        <w:t xml:space="preserve">（二）有关各方签署意向书或协议时； </w:t>
      </w:r>
    </w:p>
    <w:p>
      <w:pPr>
        <w:spacing w:line="600" w:lineRule="exact"/>
        <w:ind w:firstLine="640" w:firstLineChars="200"/>
        <w:rPr>
          <w:rFonts w:eastAsia="仿宋"/>
          <w:sz w:val="32"/>
          <w:szCs w:val="32"/>
        </w:rPr>
      </w:pPr>
      <w:r>
        <w:rPr>
          <w:rFonts w:eastAsia="仿宋"/>
          <w:sz w:val="32"/>
          <w:szCs w:val="32"/>
        </w:rPr>
        <w:t>（三）董事、监事或者高级管理人员知悉或者应当知悉该重大事件发生时。</w:t>
      </w:r>
    </w:p>
    <w:p>
      <w:pPr>
        <w:spacing w:line="600" w:lineRule="exact"/>
        <w:ind w:firstLine="640" w:firstLineChars="200"/>
        <w:rPr>
          <w:rFonts w:eastAsia="仿宋"/>
          <w:sz w:val="32"/>
          <w:szCs w:val="32"/>
        </w:rPr>
      </w:pPr>
      <w:r>
        <w:rPr>
          <w:rFonts w:eastAsia="仿宋"/>
          <w:sz w:val="32"/>
          <w:szCs w:val="32"/>
        </w:rPr>
        <w:t>公司筹划的重大事项存在较大不确定性，立即披露可能会损害公司利益或者误导投资者，且有关内幕信息知情人已书面承诺保密的，公司可以暂不披露，但最迟应当在该重大事项形成最终决议、签署最终协议、交易确定能够达成时对外披露。</w:t>
      </w:r>
    </w:p>
    <w:p>
      <w:pPr>
        <w:spacing w:line="600" w:lineRule="exact"/>
        <w:ind w:firstLine="640" w:firstLineChars="200"/>
        <w:rPr>
          <w:rFonts w:eastAsia="仿宋"/>
          <w:sz w:val="32"/>
          <w:szCs w:val="32"/>
        </w:rPr>
      </w:pPr>
      <w:r>
        <w:rPr>
          <w:rFonts w:eastAsia="仿宋"/>
          <w:sz w:val="32"/>
          <w:szCs w:val="32"/>
        </w:rPr>
        <w:t>相关信息确实难以保密、已经泄露或者出现市场传闻，导致公司股票及其他证券品种转让价格发生大幅波动的，公司应当立即披露相关筹划和进展情况。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第二十一条</w:t>
      </w:r>
      <w:r>
        <w:rPr>
          <w:rFonts w:eastAsia="仿宋"/>
          <w:sz w:val="32"/>
          <w:szCs w:val="32"/>
        </w:rPr>
        <w:t xml:space="preserve"> 公司履行首次披露义务时，应当按照本办法及相关规定披露重大事件的起因、目前的状态和可能产生的法律后果等。编制公告时相关事实尚未发生的，公司应当客观披露既有事实，待相关事实发生后，再按照相关要求披露重大事件的进展情况。</w:t>
      </w:r>
    </w:p>
    <w:p>
      <w:pPr>
        <w:spacing w:line="600" w:lineRule="exact"/>
        <w:ind w:firstLine="640" w:firstLineChars="200"/>
        <w:rPr>
          <w:rFonts w:eastAsia="仿宋"/>
          <w:sz w:val="32"/>
          <w:szCs w:val="32"/>
        </w:rPr>
      </w:pPr>
      <w:r>
        <w:rPr>
          <w:rFonts w:eastAsia="仿宋"/>
          <w:sz w:val="32"/>
          <w:szCs w:val="32"/>
        </w:rPr>
        <w:t>公司已披露的重大事件出现可能对公司股票及其他证券品种交易价格或投资者决策产生较大影响的进展或者变化的，应当及时披露进展或者变化情况，包括协议执行发生重大变化、被有关部门批准或否决、无法交付过户等。</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第二十二条</w:t>
      </w:r>
      <w:r>
        <w:rPr>
          <w:rFonts w:eastAsia="仿宋"/>
          <w:sz w:val="32"/>
          <w:szCs w:val="32"/>
        </w:rPr>
        <w:t xml:space="preserve"> 公司控股子公司发生本章第三至五节规定的重大事件，视同公司的重大事件，适用本办法。</w:t>
      </w:r>
    </w:p>
    <w:p>
      <w:pPr>
        <w:spacing w:line="600" w:lineRule="exact"/>
        <w:ind w:firstLine="640" w:firstLineChars="200"/>
        <w:rPr>
          <w:rFonts w:eastAsia="仿宋"/>
          <w:sz w:val="32"/>
          <w:szCs w:val="32"/>
        </w:rPr>
      </w:pPr>
      <w:r>
        <w:rPr>
          <w:rFonts w:eastAsia="仿宋"/>
          <w:sz w:val="32"/>
          <w:szCs w:val="32"/>
        </w:rPr>
        <w:t>公司参股公司发生本章第三至五节规定的重大事件，可能对公司股票及其他证券品种转让价格或投资者决策产生较大影响的，公司应当参照本办法履行信息披露义务。</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第二十三条</w:t>
      </w:r>
      <w:r>
        <w:rPr>
          <w:rFonts w:eastAsia="仿宋"/>
          <w:b/>
          <w:bCs/>
          <w:sz w:val="32"/>
          <w:szCs w:val="32"/>
        </w:rPr>
        <w:t xml:space="preserve"> </w:t>
      </w:r>
      <w:r>
        <w:rPr>
          <w:rFonts w:eastAsia="仿宋"/>
          <w:sz w:val="32"/>
          <w:szCs w:val="32"/>
        </w:rPr>
        <w:t>公司发生的或者与之有关的事件没有达到本办法规定的披露标准，或者本办法没有具体规定，但公司董事会认为该事件可能对公司股票及其他证券品种转让价格或投资者决策产生较大影响的，公司应当及时披露。</w:t>
      </w:r>
    </w:p>
    <w:p>
      <w:pPr>
        <w:spacing w:before="240" w:after="240" w:line="600" w:lineRule="exact"/>
        <w:jc w:val="center"/>
        <w:outlineLvl w:val="1"/>
        <w:rPr>
          <w:rFonts w:ascii="楷体" w:hAnsi="楷体" w:eastAsia="楷体"/>
          <w:b w:val="0"/>
          <w:bCs w:val="0"/>
          <w:sz w:val="32"/>
          <w:szCs w:val="32"/>
        </w:rPr>
      </w:pPr>
      <w:r>
        <w:rPr>
          <w:rFonts w:ascii="楷体" w:hAnsi="楷体" w:eastAsia="楷体"/>
          <w:b w:val="0"/>
          <w:bCs w:val="0"/>
          <w:sz w:val="32"/>
          <w:szCs w:val="32"/>
        </w:rPr>
        <w:t>第二节  董事会、监事会和股东会决议</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第二十四条</w:t>
      </w:r>
      <w:r>
        <w:rPr>
          <w:rFonts w:eastAsia="仿宋"/>
          <w:sz w:val="32"/>
          <w:szCs w:val="32"/>
        </w:rPr>
        <w:t xml:space="preserve"> 公司召开董事会会议，应当在会议结束后及时将董事会决议报送主办券商备案。</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第二十五条</w:t>
      </w:r>
      <w:r>
        <w:rPr>
          <w:rFonts w:eastAsia="仿宋"/>
          <w:b/>
          <w:bCs/>
          <w:sz w:val="32"/>
          <w:szCs w:val="32"/>
        </w:rPr>
        <w:t xml:space="preserve"> </w:t>
      </w:r>
      <w:r>
        <w:rPr>
          <w:rFonts w:eastAsia="仿宋"/>
          <w:sz w:val="32"/>
          <w:szCs w:val="32"/>
        </w:rPr>
        <w:t>公司董事会决议涉及需要经股东会表决的事项和涉及本办法规定应当披露的重大事件，公司应当在会议结束后及时披露董事会决议公告和相关公告；其他事项，主办券商认为有必要的也应当披露。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第二十六条</w:t>
      </w:r>
      <w:r>
        <w:rPr>
          <w:rFonts w:eastAsia="仿宋"/>
          <w:sz w:val="32"/>
          <w:szCs w:val="32"/>
        </w:rPr>
        <w:t xml:space="preserve"> 公司召开监事会会议，应当在会议结束后及时将监事会决议报送主办券商备案。</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第二十七条</w:t>
      </w:r>
      <w:r>
        <w:rPr>
          <w:rFonts w:eastAsia="仿宋"/>
          <w:sz w:val="32"/>
          <w:szCs w:val="32"/>
        </w:rPr>
        <w:t xml:space="preserve"> 公司监事会决议涉及本办法规定的应当披露的重大事件的，公司应当在会议结束后及时披露监事会决议公告和相关公告。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第二十八条</w:t>
      </w:r>
      <w:r>
        <w:rPr>
          <w:rFonts w:eastAsia="仿宋"/>
          <w:sz w:val="32"/>
          <w:szCs w:val="32"/>
        </w:rPr>
        <w:t xml:space="preserve"> 股东会因故延期或取消，应当在原定股东会召开日的</w:t>
      </w:r>
      <w:r>
        <w:rPr>
          <w:rFonts w:hint="eastAsia" w:eastAsia="仿宋"/>
          <w:sz w:val="32"/>
          <w:szCs w:val="32"/>
        </w:rPr>
        <w:t>两</w:t>
      </w:r>
      <w:r>
        <w:rPr>
          <w:rFonts w:eastAsia="仿宋"/>
          <w:sz w:val="32"/>
          <w:szCs w:val="32"/>
        </w:rPr>
        <w:t>个转让日之前发布通知，通知中应当说明延期或取消的具体原因。如属延期，应当公布延期后的召开日期。</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第二十九条</w:t>
      </w:r>
      <w:r>
        <w:rPr>
          <w:rFonts w:eastAsia="仿宋"/>
          <w:sz w:val="32"/>
          <w:szCs w:val="32"/>
        </w:rPr>
        <w:t xml:space="preserve"> 股东会决议公告应当包括下列内容： </w:t>
      </w:r>
    </w:p>
    <w:p>
      <w:pPr>
        <w:spacing w:line="600" w:lineRule="exact"/>
        <w:ind w:firstLine="640" w:firstLineChars="200"/>
        <w:rPr>
          <w:rFonts w:eastAsia="仿宋"/>
          <w:sz w:val="32"/>
          <w:szCs w:val="32"/>
        </w:rPr>
      </w:pPr>
      <w:r>
        <w:rPr>
          <w:rFonts w:eastAsia="仿宋"/>
          <w:sz w:val="32"/>
          <w:szCs w:val="32"/>
        </w:rPr>
        <w:t>（一）出席会议的股东人数、所持股份及占公司有表决权总股本的比例；</w:t>
      </w:r>
    </w:p>
    <w:p>
      <w:pPr>
        <w:spacing w:line="600" w:lineRule="exact"/>
        <w:ind w:firstLine="640" w:firstLineChars="200"/>
        <w:rPr>
          <w:rFonts w:eastAsia="仿宋"/>
          <w:sz w:val="32"/>
          <w:szCs w:val="32"/>
        </w:rPr>
      </w:pPr>
      <w:r>
        <w:rPr>
          <w:rFonts w:eastAsia="仿宋"/>
          <w:sz w:val="32"/>
          <w:szCs w:val="32"/>
        </w:rPr>
        <w:t xml:space="preserve">（二）每项议案的表决方式及表决统计结果，包括赞成、反对和弃权的股份，占出席会议有表决权股份的比例； </w:t>
      </w:r>
    </w:p>
    <w:p>
      <w:pPr>
        <w:spacing w:line="600" w:lineRule="exact"/>
        <w:ind w:firstLine="640" w:firstLineChars="200"/>
        <w:rPr>
          <w:rFonts w:eastAsia="仿宋"/>
          <w:sz w:val="32"/>
          <w:szCs w:val="32"/>
        </w:rPr>
      </w:pPr>
      <w:r>
        <w:rPr>
          <w:rFonts w:eastAsia="仿宋"/>
          <w:sz w:val="32"/>
          <w:szCs w:val="32"/>
        </w:rPr>
        <w:t xml:space="preserve">（三）关联交易股东回避表决的情况； </w:t>
      </w:r>
    </w:p>
    <w:p>
      <w:pPr>
        <w:spacing w:line="600" w:lineRule="exact"/>
        <w:ind w:firstLine="640" w:firstLineChars="200"/>
        <w:rPr>
          <w:rFonts w:eastAsia="仿宋"/>
          <w:sz w:val="32"/>
          <w:szCs w:val="32"/>
        </w:rPr>
      </w:pPr>
      <w:r>
        <w:rPr>
          <w:rFonts w:eastAsia="仿宋"/>
          <w:sz w:val="32"/>
          <w:szCs w:val="32"/>
        </w:rPr>
        <w:t>（四）对股东提案</w:t>
      </w:r>
      <w:r>
        <w:rPr>
          <w:rFonts w:hint="eastAsia" w:eastAsia="仿宋"/>
          <w:sz w:val="32"/>
          <w:szCs w:val="32"/>
        </w:rPr>
        <w:t>作</w:t>
      </w:r>
      <w:r>
        <w:rPr>
          <w:rFonts w:eastAsia="仿宋"/>
          <w:sz w:val="32"/>
          <w:szCs w:val="32"/>
        </w:rPr>
        <w:t xml:space="preserve">出决议的，应当列明提案股东的名称或姓名、持股比例和提案内容； </w:t>
      </w:r>
    </w:p>
    <w:p>
      <w:pPr>
        <w:spacing w:line="600" w:lineRule="exact"/>
        <w:ind w:firstLine="640" w:firstLineChars="200"/>
        <w:rPr>
          <w:rFonts w:eastAsia="仿宋"/>
          <w:sz w:val="32"/>
          <w:szCs w:val="32"/>
        </w:rPr>
      </w:pPr>
      <w:r>
        <w:rPr>
          <w:rFonts w:eastAsia="仿宋"/>
          <w:sz w:val="32"/>
          <w:szCs w:val="32"/>
        </w:rPr>
        <w:t>（五）发</w:t>
      </w:r>
      <w:r>
        <w:rPr>
          <w:rFonts w:ascii="Times New Roman" w:hAnsi="Times New Roman" w:eastAsia="仿宋"/>
          <w:sz w:val="32"/>
          <w:szCs w:val="32"/>
        </w:rPr>
        <w:t>行B股的公司还应当在公告中说明股东会议通知情况、公司A股股东和B股股</w:t>
      </w:r>
      <w:r>
        <w:rPr>
          <w:rFonts w:eastAsia="仿宋"/>
          <w:sz w:val="32"/>
          <w:szCs w:val="32"/>
        </w:rPr>
        <w:t xml:space="preserve">东出席会议及表决情况； </w:t>
      </w:r>
    </w:p>
    <w:p>
      <w:pPr>
        <w:spacing w:line="600" w:lineRule="exact"/>
        <w:ind w:firstLine="640" w:firstLineChars="200"/>
        <w:rPr>
          <w:rFonts w:eastAsia="仿宋"/>
          <w:sz w:val="32"/>
          <w:szCs w:val="32"/>
        </w:rPr>
      </w:pPr>
      <w:r>
        <w:rPr>
          <w:rFonts w:eastAsia="仿宋"/>
          <w:sz w:val="32"/>
          <w:szCs w:val="32"/>
        </w:rPr>
        <w:t>（六）公司聘请的律师关于年度股东会及决议是否合法有效的法律意见（如有）。</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第三十条</w:t>
      </w:r>
      <w:r>
        <w:rPr>
          <w:rFonts w:eastAsia="仿宋"/>
          <w:sz w:val="32"/>
          <w:szCs w:val="32"/>
        </w:rPr>
        <w:t xml:space="preserve"> 公司应当在股东会结束后及时将股东会决议公告文稿报送主办券商并披露。</w:t>
      </w:r>
    </w:p>
    <w:p>
      <w:pPr>
        <w:spacing w:before="240" w:after="240" w:line="600" w:lineRule="exact"/>
        <w:jc w:val="center"/>
        <w:outlineLvl w:val="1"/>
        <w:rPr>
          <w:rFonts w:ascii="楷体" w:hAnsi="楷体" w:eastAsia="楷体"/>
          <w:b w:val="0"/>
          <w:bCs w:val="0"/>
          <w:sz w:val="32"/>
          <w:szCs w:val="32"/>
        </w:rPr>
      </w:pPr>
      <w:r>
        <w:rPr>
          <w:rFonts w:ascii="楷体" w:hAnsi="楷体" w:eastAsia="楷体"/>
          <w:b w:val="0"/>
          <w:bCs w:val="0"/>
          <w:sz w:val="32"/>
          <w:szCs w:val="32"/>
        </w:rPr>
        <w:t>第三节  交易事项</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第三十一条</w:t>
      </w:r>
      <w:r>
        <w:rPr>
          <w:rFonts w:eastAsia="仿宋"/>
          <w:b/>
          <w:bCs/>
          <w:sz w:val="32"/>
          <w:szCs w:val="32"/>
        </w:rPr>
        <w:t xml:space="preserve"> </w:t>
      </w:r>
      <w:r>
        <w:rPr>
          <w:rFonts w:eastAsia="仿宋"/>
          <w:sz w:val="32"/>
          <w:szCs w:val="32"/>
        </w:rPr>
        <w:t>公司收购、出售资产等交易事项，按照公司章程需经董事会或股东会审议的，应当及时披露。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第三十二条</w:t>
      </w:r>
      <w:r>
        <w:rPr>
          <w:rFonts w:eastAsia="仿宋"/>
          <w:b/>
          <w:bCs/>
          <w:sz w:val="32"/>
          <w:szCs w:val="32"/>
        </w:rPr>
        <w:t xml:space="preserve"> </w:t>
      </w:r>
      <w:r>
        <w:rPr>
          <w:rFonts w:eastAsia="仿宋"/>
          <w:sz w:val="32"/>
          <w:szCs w:val="32"/>
        </w:rPr>
        <w:t>公司提供担保的，应提交公司董事会</w:t>
      </w:r>
      <w:r>
        <w:rPr>
          <w:rFonts w:hint="eastAsia" w:eastAsia="仿宋"/>
          <w:sz w:val="32"/>
          <w:szCs w:val="32"/>
        </w:rPr>
        <w:t>或者股东会</w:t>
      </w:r>
      <w:r>
        <w:rPr>
          <w:rFonts w:eastAsia="仿宋"/>
          <w:sz w:val="32"/>
          <w:szCs w:val="32"/>
        </w:rPr>
        <w:t>审议并及时披露。</w:t>
      </w:r>
    </w:p>
    <w:p>
      <w:pPr>
        <w:spacing w:line="600" w:lineRule="exact"/>
        <w:ind w:firstLine="640" w:firstLineChars="200"/>
        <w:rPr>
          <w:rFonts w:eastAsia="仿宋"/>
          <w:sz w:val="32"/>
          <w:szCs w:val="32"/>
        </w:rPr>
      </w:pPr>
      <w:r>
        <w:rPr>
          <w:rFonts w:eastAsia="仿宋"/>
          <w:sz w:val="32"/>
          <w:szCs w:val="32"/>
        </w:rPr>
        <w:t>公司为关联方提供担保的，应当具备合理的商业逻辑，在董事会审议通过后提交股东会审议。</w:t>
      </w:r>
    </w:p>
    <w:p>
      <w:pPr>
        <w:spacing w:line="600" w:lineRule="exact"/>
        <w:ind w:firstLine="640" w:firstLineChars="200"/>
        <w:rPr>
          <w:rFonts w:eastAsia="仿宋"/>
          <w:sz w:val="32"/>
          <w:szCs w:val="32"/>
        </w:rPr>
      </w:pPr>
      <w:r>
        <w:rPr>
          <w:rFonts w:eastAsia="仿宋"/>
          <w:sz w:val="32"/>
          <w:szCs w:val="32"/>
        </w:rPr>
        <w:t>公司为股东、实际控制人及其关联方提供担保的，在董事会审议通过后提交股东会审议。公司为控股股东、实际控制人及其关联方提供担保的，控股股东、实际控制人及其关联方应当提供反担保。</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第三十三条</w:t>
      </w:r>
      <w:r>
        <w:rPr>
          <w:rFonts w:eastAsia="仿宋"/>
          <w:sz w:val="32"/>
          <w:szCs w:val="32"/>
        </w:rPr>
        <w:t xml:space="preserve"> 公司披露上述交易事项，应当向主办券商提交以下文件备案： </w:t>
      </w:r>
    </w:p>
    <w:p>
      <w:pPr>
        <w:spacing w:line="600" w:lineRule="exact"/>
        <w:ind w:firstLine="640" w:firstLineChars="200"/>
        <w:outlineLvl w:val="2"/>
        <w:rPr>
          <w:rFonts w:eastAsia="仿宋"/>
          <w:sz w:val="32"/>
          <w:szCs w:val="32"/>
        </w:rPr>
      </w:pPr>
      <w:r>
        <w:rPr>
          <w:rFonts w:eastAsia="仿宋"/>
          <w:sz w:val="32"/>
          <w:szCs w:val="32"/>
        </w:rPr>
        <w:t xml:space="preserve">（一）公告文稿； </w:t>
      </w:r>
    </w:p>
    <w:p>
      <w:pPr>
        <w:spacing w:line="600" w:lineRule="exact"/>
        <w:ind w:firstLine="640" w:firstLineChars="200"/>
        <w:outlineLvl w:val="2"/>
        <w:rPr>
          <w:rFonts w:eastAsia="仿宋"/>
          <w:sz w:val="32"/>
          <w:szCs w:val="32"/>
        </w:rPr>
      </w:pPr>
      <w:r>
        <w:rPr>
          <w:rFonts w:eastAsia="仿宋"/>
          <w:sz w:val="32"/>
          <w:szCs w:val="32"/>
        </w:rPr>
        <w:t xml:space="preserve">（二）交易事项的协议书（如有）； </w:t>
      </w:r>
    </w:p>
    <w:p>
      <w:pPr>
        <w:spacing w:line="600" w:lineRule="exact"/>
        <w:ind w:firstLine="640" w:firstLineChars="200"/>
        <w:outlineLvl w:val="2"/>
        <w:rPr>
          <w:rFonts w:eastAsia="仿宋"/>
          <w:sz w:val="32"/>
          <w:szCs w:val="32"/>
        </w:rPr>
      </w:pPr>
      <w:r>
        <w:rPr>
          <w:rFonts w:eastAsia="仿宋"/>
          <w:sz w:val="32"/>
          <w:szCs w:val="32"/>
        </w:rPr>
        <w:t xml:space="preserve">（三）董事会决议及公告（如有）； </w:t>
      </w:r>
    </w:p>
    <w:p>
      <w:pPr>
        <w:spacing w:line="600" w:lineRule="exact"/>
        <w:ind w:firstLine="640" w:firstLineChars="200"/>
        <w:outlineLvl w:val="2"/>
        <w:rPr>
          <w:rFonts w:eastAsia="仿宋"/>
          <w:sz w:val="32"/>
          <w:szCs w:val="32"/>
          <w:lang w:val="en"/>
        </w:rPr>
      </w:pPr>
      <w:r>
        <w:rPr>
          <w:rFonts w:eastAsia="仿宋"/>
          <w:sz w:val="32"/>
          <w:szCs w:val="32"/>
        </w:rPr>
        <w:t>（四）股东会决议及公告（如有）；</w:t>
      </w:r>
    </w:p>
    <w:p>
      <w:pPr>
        <w:spacing w:line="600" w:lineRule="exact"/>
        <w:ind w:firstLine="640" w:firstLineChars="200"/>
        <w:outlineLvl w:val="2"/>
        <w:rPr>
          <w:rFonts w:eastAsia="仿宋"/>
          <w:sz w:val="32"/>
          <w:szCs w:val="32"/>
        </w:rPr>
      </w:pPr>
      <w:r>
        <w:rPr>
          <w:rFonts w:eastAsia="仿宋"/>
          <w:sz w:val="32"/>
          <w:szCs w:val="32"/>
        </w:rPr>
        <w:t xml:space="preserve">（五）涉及的政府批文（如有）； </w:t>
      </w:r>
    </w:p>
    <w:p>
      <w:pPr>
        <w:spacing w:line="600" w:lineRule="exact"/>
        <w:ind w:firstLine="640" w:firstLineChars="200"/>
        <w:outlineLvl w:val="2"/>
        <w:rPr>
          <w:rFonts w:eastAsia="仿宋"/>
          <w:sz w:val="32"/>
          <w:szCs w:val="32"/>
        </w:rPr>
      </w:pPr>
      <w:r>
        <w:rPr>
          <w:rFonts w:eastAsia="仿宋"/>
          <w:sz w:val="32"/>
          <w:szCs w:val="32"/>
        </w:rPr>
        <w:t xml:space="preserve">（六）被收购、出售资产的财务报告（如有）； </w:t>
      </w:r>
    </w:p>
    <w:p>
      <w:pPr>
        <w:spacing w:line="600" w:lineRule="exact"/>
        <w:ind w:firstLine="640" w:firstLineChars="200"/>
        <w:outlineLvl w:val="2"/>
        <w:rPr>
          <w:rFonts w:eastAsia="仿宋"/>
          <w:sz w:val="32"/>
          <w:szCs w:val="32"/>
        </w:rPr>
      </w:pPr>
      <w:r>
        <w:rPr>
          <w:rFonts w:eastAsia="仿宋"/>
          <w:sz w:val="32"/>
          <w:szCs w:val="32"/>
        </w:rPr>
        <w:t>（七）主办券商要求提供的其他文件。</w:t>
      </w:r>
    </w:p>
    <w:p>
      <w:pPr>
        <w:spacing w:before="240" w:after="240" w:line="600" w:lineRule="exact"/>
        <w:jc w:val="center"/>
        <w:outlineLvl w:val="1"/>
        <w:rPr>
          <w:rFonts w:ascii="楷体" w:hAnsi="楷体" w:eastAsia="楷体"/>
          <w:b w:val="0"/>
          <w:bCs w:val="0"/>
          <w:sz w:val="32"/>
          <w:szCs w:val="32"/>
        </w:rPr>
      </w:pPr>
      <w:r>
        <w:rPr>
          <w:rFonts w:ascii="楷体" w:hAnsi="楷体" w:eastAsia="楷体"/>
          <w:b w:val="0"/>
          <w:bCs w:val="0"/>
          <w:sz w:val="32"/>
          <w:szCs w:val="32"/>
        </w:rPr>
        <w:t>第四节  关联交易</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第三十四条</w:t>
      </w:r>
      <w:r>
        <w:rPr>
          <w:rFonts w:eastAsia="仿宋"/>
          <w:b/>
          <w:bCs/>
          <w:sz w:val="32"/>
          <w:szCs w:val="32"/>
        </w:rPr>
        <w:t xml:space="preserve"> </w:t>
      </w:r>
      <w:r>
        <w:rPr>
          <w:rFonts w:eastAsia="仿宋"/>
          <w:sz w:val="32"/>
          <w:szCs w:val="32"/>
        </w:rPr>
        <w:t>公司的关联交易是指公司或者其控股子公司与公司关联</w:t>
      </w:r>
      <w:r>
        <w:rPr>
          <w:rFonts w:hint="eastAsia" w:eastAsia="仿宋"/>
          <w:sz w:val="32"/>
          <w:szCs w:val="32"/>
        </w:rPr>
        <w:t>方</w:t>
      </w:r>
      <w:r>
        <w:rPr>
          <w:rFonts w:eastAsia="仿宋"/>
          <w:sz w:val="32"/>
          <w:szCs w:val="32"/>
        </w:rPr>
        <w:t>之间发生可能的转移资源或义务的事项。包括但不限于下列事项：</w:t>
      </w:r>
    </w:p>
    <w:p>
      <w:pPr>
        <w:spacing w:line="600" w:lineRule="exact"/>
        <w:ind w:firstLine="640" w:firstLineChars="200"/>
        <w:outlineLvl w:val="2"/>
        <w:rPr>
          <w:rFonts w:eastAsia="仿宋"/>
          <w:sz w:val="32"/>
          <w:szCs w:val="32"/>
        </w:rPr>
      </w:pPr>
      <w:r>
        <w:rPr>
          <w:rFonts w:eastAsia="仿宋"/>
          <w:sz w:val="32"/>
          <w:szCs w:val="32"/>
        </w:rPr>
        <w:t>（一）购买或者出售资产；</w:t>
      </w:r>
    </w:p>
    <w:p>
      <w:pPr>
        <w:spacing w:line="600" w:lineRule="exact"/>
        <w:ind w:firstLine="640" w:firstLineChars="200"/>
        <w:outlineLvl w:val="2"/>
        <w:rPr>
          <w:rFonts w:eastAsia="仿宋"/>
          <w:sz w:val="32"/>
          <w:szCs w:val="32"/>
        </w:rPr>
      </w:pPr>
      <w:r>
        <w:rPr>
          <w:rFonts w:eastAsia="仿宋"/>
          <w:sz w:val="32"/>
          <w:szCs w:val="32"/>
        </w:rPr>
        <w:t>（二）对外投资（含委托理财、委托贷款、对子公司投资等）；</w:t>
      </w:r>
    </w:p>
    <w:p>
      <w:pPr>
        <w:spacing w:line="600" w:lineRule="exact"/>
        <w:ind w:firstLine="640" w:firstLineChars="200"/>
        <w:outlineLvl w:val="2"/>
        <w:rPr>
          <w:rFonts w:eastAsia="仿宋"/>
          <w:sz w:val="32"/>
          <w:szCs w:val="32"/>
        </w:rPr>
      </w:pPr>
      <w:r>
        <w:rPr>
          <w:rFonts w:eastAsia="仿宋"/>
          <w:sz w:val="32"/>
          <w:szCs w:val="32"/>
        </w:rPr>
        <w:t>（三）提供财务资助；</w:t>
      </w:r>
    </w:p>
    <w:p>
      <w:pPr>
        <w:spacing w:line="600" w:lineRule="exact"/>
        <w:ind w:firstLine="640" w:firstLineChars="200"/>
        <w:outlineLvl w:val="2"/>
        <w:rPr>
          <w:rFonts w:eastAsia="仿宋"/>
          <w:sz w:val="32"/>
          <w:szCs w:val="32"/>
        </w:rPr>
      </w:pPr>
      <w:r>
        <w:rPr>
          <w:rFonts w:eastAsia="仿宋"/>
          <w:sz w:val="32"/>
          <w:szCs w:val="32"/>
        </w:rPr>
        <w:t>（四）提供担保；</w:t>
      </w:r>
    </w:p>
    <w:p>
      <w:pPr>
        <w:spacing w:line="600" w:lineRule="exact"/>
        <w:ind w:firstLine="640" w:firstLineChars="200"/>
        <w:outlineLvl w:val="2"/>
        <w:rPr>
          <w:rFonts w:eastAsia="仿宋"/>
          <w:sz w:val="32"/>
          <w:szCs w:val="32"/>
        </w:rPr>
      </w:pPr>
      <w:r>
        <w:rPr>
          <w:rFonts w:eastAsia="仿宋"/>
          <w:sz w:val="32"/>
          <w:szCs w:val="32"/>
        </w:rPr>
        <w:t>（五）租入或者租出资产；</w:t>
      </w:r>
    </w:p>
    <w:p>
      <w:pPr>
        <w:spacing w:line="600" w:lineRule="exact"/>
        <w:ind w:firstLine="640" w:firstLineChars="200"/>
        <w:outlineLvl w:val="2"/>
        <w:rPr>
          <w:rFonts w:eastAsia="仿宋"/>
          <w:sz w:val="32"/>
          <w:szCs w:val="32"/>
        </w:rPr>
      </w:pPr>
      <w:r>
        <w:rPr>
          <w:rFonts w:eastAsia="仿宋"/>
          <w:sz w:val="32"/>
          <w:szCs w:val="32"/>
        </w:rPr>
        <w:t>（六）签订管理方面的合同（含委托经营、受托经营等）；</w:t>
      </w:r>
    </w:p>
    <w:p>
      <w:pPr>
        <w:spacing w:line="600" w:lineRule="exact"/>
        <w:ind w:firstLine="640" w:firstLineChars="200"/>
        <w:outlineLvl w:val="2"/>
        <w:rPr>
          <w:rFonts w:eastAsia="仿宋"/>
          <w:sz w:val="32"/>
          <w:szCs w:val="32"/>
        </w:rPr>
      </w:pPr>
      <w:r>
        <w:rPr>
          <w:rFonts w:eastAsia="仿宋"/>
          <w:sz w:val="32"/>
          <w:szCs w:val="32"/>
        </w:rPr>
        <w:t>（七）赠与或者受赠资产；</w:t>
      </w:r>
    </w:p>
    <w:p>
      <w:pPr>
        <w:spacing w:line="600" w:lineRule="exact"/>
        <w:ind w:firstLine="640" w:firstLineChars="200"/>
        <w:outlineLvl w:val="2"/>
        <w:rPr>
          <w:rFonts w:eastAsia="仿宋"/>
          <w:sz w:val="32"/>
          <w:szCs w:val="32"/>
        </w:rPr>
      </w:pPr>
      <w:r>
        <w:rPr>
          <w:rFonts w:eastAsia="仿宋"/>
          <w:sz w:val="32"/>
          <w:szCs w:val="32"/>
        </w:rPr>
        <w:t>（八）债权或者债务重组；</w:t>
      </w:r>
    </w:p>
    <w:p>
      <w:pPr>
        <w:spacing w:line="600" w:lineRule="exact"/>
        <w:ind w:firstLine="640" w:firstLineChars="200"/>
        <w:outlineLvl w:val="2"/>
        <w:rPr>
          <w:rFonts w:eastAsia="仿宋"/>
          <w:sz w:val="32"/>
          <w:szCs w:val="32"/>
        </w:rPr>
      </w:pPr>
      <w:r>
        <w:rPr>
          <w:rFonts w:eastAsia="仿宋"/>
          <w:sz w:val="32"/>
          <w:szCs w:val="32"/>
        </w:rPr>
        <w:t>（九）研究与开发项目的转移；</w:t>
      </w:r>
    </w:p>
    <w:p>
      <w:pPr>
        <w:spacing w:line="600" w:lineRule="exact"/>
        <w:ind w:firstLine="640" w:firstLineChars="200"/>
        <w:outlineLvl w:val="2"/>
        <w:rPr>
          <w:rFonts w:eastAsia="仿宋"/>
          <w:sz w:val="32"/>
          <w:szCs w:val="32"/>
        </w:rPr>
      </w:pPr>
      <w:r>
        <w:rPr>
          <w:rFonts w:eastAsia="仿宋"/>
          <w:sz w:val="32"/>
          <w:szCs w:val="32"/>
        </w:rPr>
        <w:t>（十）签订许可协议；</w:t>
      </w:r>
    </w:p>
    <w:p>
      <w:pPr>
        <w:spacing w:line="600" w:lineRule="exact"/>
        <w:ind w:firstLine="640" w:firstLineChars="200"/>
        <w:outlineLvl w:val="2"/>
        <w:rPr>
          <w:rFonts w:eastAsia="仿宋"/>
          <w:sz w:val="32"/>
          <w:szCs w:val="32"/>
        </w:rPr>
      </w:pPr>
      <w:r>
        <w:rPr>
          <w:rFonts w:eastAsia="仿宋"/>
          <w:sz w:val="32"/>
          <w:szCs w:val="32"/>
        </w:rPr>
        <w:t>（十一）购买原材料、燃料、动力；</w:t>
      </w:r>
    </w:p>
    <w:p>
      <w:pPr>
        <w:spacing w:line="600" w:lineRule="exact"/>
        <w:ind w:firstLine="640" w:firstLineChars="200"/>
        <w:outlineLvl w:val="2"/>
        <w:rPr>
          <w:rFonts w:eastAsia="仿宋"/>
          <w:sz w:val="32"/>
          <w:szCs w:val="32"/>
        </w:rPr>
      </w:pPr>
      <w:r>
        <w:rPr>
          <w:rFonts w:eastAsia="仿宋"/>
          <w:sz w:val="32"/>
          <w:szCs w:val="32"/>
        </w:rPr>
        <w:t>（十二）销售产品、商品；</w:t>
      </w:r>
    </w:p>
    <w:p>
      <w:pPr>
        <w:spacing w:line="600" w:lineRule="exact"/>
        <w:ind w:firstLine="640" w:firstLineChars="200"/>
        <w:outlineLvl w:val="2"/>
        <w:rPr>
          <w:rFonts w:eastAsia="仿宋"/>
          <w:sz w:val="32"/>
          <w:szCs w:val="32"/>
        </w:rPr>
      </w:pPr>
      <w:r>
        <w:rPr>
          <w:rFonts w:eastAsia="仿宋"/>
          <w:sz w:val="32"/>
          <w:szCs w:val="32"/>
        </w:rPr>
        <w:t>（十三）提供或者接受劳务；</w:t>
      </w:r>
    </w:p>
    <w:p>
      <w:pPr>
        <w:spacing w:line="600" w:lineRule="exact"/>
        <w:ind w:firstLine="640" w:firstLineChars="200"/>
        <w:outlineLvl w:val="2"/>
        <w:rPr>
          <w:rFonts w:eastAsia="仿宋"/>
          <w:sz w:val="32"/>
          <w:szCs w:val="32"/>
        </w:rPr>
      </w:pPr>
      <w:r>
        <w:rPr>
          <w:rFonts w:eastAsia="仿宋"/>
          <w:sz w:val="32"/>
          <w:szCs w:val="32"/>
        </w:rPr>
        <w:t>（十四）委托或者受托销售；</w:t>
      </w:r>
    </w:p>
    <w:p>
      <w:pPr>
        <w:spacing w:line="600" w:lineRule="exact"/>
        <w:ind w:firstLine="640" w:firstLineChars="200"/>
        <w:outlineLvl w:val="2"/>
        <w:rPr>
          <w:rFonts w:eastAsia="仿宋"/>
          <w:sz w:val="32"/>
          <w:szCs w:val="32"/>
        </w:rPr>
      </w:pPr>
      <w:r>
        <w:rPr>
          <w:rFonts w:eastAsia="仿宋"/>
          <w:sz w:val="32"/>
          <w:szCs w:val="32"/>
        </w:rPr>
        <w:t>（十五）关联双方共同投资；</w:t>
      </w:r>
    </w:p>
    <w:p>
      <w:pPr>
        <w:spacing w:line="600" w:lineRule="exact"/>
        <w:ind w:firstLine="640" w:firstLineChars="200"/>
        <w:outlineLvl w:val="2"/>
        <w:rPr>
          <w:rFonts w:eastAsia="仿宋"/>
          <w:sz w:val="32"/>
          <w:szCs w:val="32"/>
        </w:rPr>
      </w:pPr>
      <w:r>
        <w:rPr>
          <w:rFonts w:eastAsia="仿宋"/>
          <w:sz w:val="32"/>
          <w:szCs w:val="32"/>
        </w:rPr>
        <w:t xml:space="preserve">（十六）其他通过约定可能造成资源或者义务转移的事项。 </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第三十五条</w:t>
      </w:r>
      <w:r>
        <w:rPr>
          <w:rFonts w:eastAsia="仿宋"/>
          <w:sz w:val="32"/>
          <w:szCs w:val="32"/>
        </w:rPr>
        <w:t xml:space="preserve"> 公司关联交易应当遵循以下基本原则：</w:t>
      </w:r>
    </w:p>
    <w:p>
      <w:pPr>
        <w:spacing w:line="600" w:lineRule="exact"/>
        <w:ind w:firstLine="640" w:firstLineChars="200"/>
        <w:rPr>
          <w:rFonts w:eastAsia="仿宋"/>
          <w:sz w:val="32"/>
          <w:szCs w:val="32"/>
        </w:rPr>
      </w:pPr>
      <w:r>
        <w:rPr>
          <w:rFonts w:eastAsia="仿宋"/>
          <w:sz w:val="32"/>
          <w:szCs w:val="32"/>
        </w:rPr>
        <w:t>（一）符合诚实信用的原则；</w:t>
      </w:r>
    </w:p>
    <w:p>
      <w:pPr>
        <w:spacing w:line="600" w:lineRule="exact"/>
        <w:ind w:firstLine="640" w:firstLineChars="200"/>
        <w:rPr>
          <w:rFonts w:eastAsia="仿宋"/>
          <w:sz w:val="32"/>
          <w:szCs w:val="32"/>
        </w:rPr>
      </w:pPr>
      <w:r>
        <w:rPr>
          <w:rFonts w:eastAsia="仿宋"/>
          <w:sz w:val="32"/>
          <w:szCs w:val="32"/>
        </w:rPr>
        <w:t>（二）关联方如享有公司股东会表决权，除特殊情况外，应当回避行使表决；</w:t>
      </w:r>
    </w:p>
    <w:p>
      <w:pPr>
        <w:spacing w:line="600" w:lineRule="exact"/>
        <w:ind w:firstLine="640" w:firstLineChars="200"/>
        <w:rPr>
          <w:rFonts w:eastAsia="仿宋"/>
          <w:sz w:val="32"/>
          <w:szCs w:val="32"/>
        </w:rPr>
      </w:pPr>
      <w:r>
        <w:rPr>
          <w:rFonts w:eastAsia="仿宋"/>
          <w:sz w:val="32"/>
          <w:szCs w:val="32"/>
        </w:rPr>
        <w:t>（三）与关联方有任何利害关系的董事，在董事会对该事项进行表决时，应当予以回避；</w:t>
      </w:r>
    </w:p>
    <w:p>
      <w:pPr>
        <w:spacing w:line="600" w:lineRule="exact"/>
        <w:ind w:firstLine="640" w:firstLineChars="200"/>
        <w:rPr>
          <w:rFonts w:eastAsia="仿宋"/>
          <w:sz w:val="32"/>
          <w:szCs w:val="32"/>
        </w:rPr>
      </w:pPr>
      <w:r>
        <w:rPr>
          <w:rFonts w:eastAsia="仿宋"/>
          <w:sz w:val="32"/>
          <w:szCs w:val="32"/>
        </w:rPr>
        <w:t>（四）公司董事会应当根据客观标准判断该关联交易是否对公司有利。</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第三十六条 </w:t>
      </w:r>
      <w:r>
        <w:rPr>
          <w:rFonts w:eastAsia="仿宋"/>
          <w:sz w:val="32"/>
          <w:szCs w:val="32"/>
        </w:rPr>
        <w:t>公司应当根据法律法规、部门规章、业务规则在公司章程中规定关联交易的回避表决要求，规范履行审议程序。</w:t>
      </w:r>
    </w:p>
    <w:p>
      <w:pPr>
        <w:spacing w:line="600" w:lineRule="exact"/>
        <w:ind w:firstLine="640" w:firstLineChars="200"/>
        <w:rPr>
          <w:rFonts w:eastAsia="仿宋"/>
          <w:sz w:val="32"/>
          <w:szCs w:val="32"/>
        </w:rPr>
      </w:pPr>
      <w:r>
        <w:rPr>
          <w:rFonts w:eastAsia="仿宋"/>
          <w:sz w:val="32"/>
          <w:szCs w:val="32"/>
        </w:rPr>
        <w:t>公司应当在董事会、股东会决议公告中披露关联交易的表决情况及表决权回避制度的执行情况。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第三十七条</w:t>
      </w:r>
      <w:r>
        <w:rPr>
          <w:rFonts w:eastAsia="仿宋"/>
          <w:sz w:val="32"/>
          <w:szCs w:val="32"/>
        </w:rPr>
        <w:t xml:space="preserve"> 公司发生的关联交易，按照公司章程需经董事会或股东会审议的，应及时披露。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第三十八条</w:t>
      </w:r>
      <w:r>
        <w:rPr>
          <w:rFonts w:eastAsia="仿宋"/>
          <w:b/>
          <w:bCs/>
          <w:sz w:val="32"/>
          <w:szCs w:val="32"/>
        </w:rPr>
        <w:t xml:space="preserve"> </w:t>
      </w:r>
      <w:r>
        <w:rPr>
          <w:rFonts w:eastAsia="仿宋"/>
          <w:sz w:val="32"/>
          <w:szCs w:val="32"/>
        </w:rPr>
        <w:t xml:space="preserve">公司就关联交易发布的临时报告应当包括以下内容： </w:t>
      </w:r>
    </w:p>
    <w:p>
      <w:pPr>
        <w:spacing w:line="600" w:lineRule="exact"/>
        <w:ind w:firstLine="640" w:firstLineChars="200"/>
        <w:rPr>
          <w:rFonts w:eastAsia="仿宋"/>
          <w:sz w:val="32"/>
          <w:szCs w:val="32"/>
        </w:rPr>
      </w:pPr>
      <w:r>
        <w:rPr>
          <w:rFonts w:eastAsia="仿宋"/>
          <w:sz w:val="32"/>
          <w:szCs w:val="32"/>
        </w:rPr>
        <w:t xml:space="preserve">（一）转让日期、转让地点； </w:t>
      </w:r>
    </w:p>
    <w:p>
      <w:pPr>
        <w:spacing w:line="600" w:lineRule="exact"/>
        <w:ind w:firstLine="640" w:firstLineChars="200"/>
        <w:rPr>
          <w:rFonts w:eastAsia="仿宋"/>
          <w:sz w:val="32"/>
          <w:szCs w:val="32"/>
        </w:rPr>
      </w:pPr>
      <w:r>
        <w:rPr>
          <w:rFonts w:eastAsia="仿宋"/>
          <w:sz w:val="32"/>
          <w:szCs w:val="32"/>
        </w:rPr>
        <w:t xml:space="preserve">（二）有关各方的关联关系； </w:t>
      </w:r>
    </w:p>
    <w:p>
      <w:pPr>
        <w:spacing w:line="600" w:lineRule="exact"/>
        <w:ind w:firstLine="640" w:firstLineChars="200"/>
        <w:rPr>
          <w:rFonts w:eastAsia="仿宋"/>
          <w:sz w:val="32"/>
          <w:szCs w:val="32"/>
        </w:rPr>
      </w:pPr>
      <w:r>
        <w:rPr>
          <w:rFonts w:eastAsia="仿宋"/>
          <w:sz w:val="32"/>
          <w:szCs w:val="32"/>
        </w:rPr>
        <w:t xml:space="preserve">（三）转让及其目的的简要说明； </w:t>
      </w:r>
    </w:p>
    <w:p>
      <w:pPr>
        <w:spacing w:line="600" w:lineRule="exact"/>
        <w:ind w:firstLine="640" w:firstLineChars="200"/>
        <w:rPr>
          <w:rFonts w:eastAsia="仿宋"/>
          <w:sz w:val="32"/>
          <w:szCs w:val="32"/>
        </w:rPr>
      </w:pPr>
      <w:r>
        <w:rPr>
          <w:rFonts w:eastAsia="仿宋"/>
          <w:sz w:val="32"/>
          <w:szCs w:val="32"/>
        </w:rPr>
        <w:t xml:space="preserve">（四）转让的标的、价格及定价政策； </w:t>
      </w:r>
    </w:p>
    <w:p>
      <w:pPr>
        <w:spacing w:line="600" w:lineRule="exact"/>
        <w:ind w:firstLine="640" w:firstLineChars="200"/>
        <w:rPr>
          <w:rFonts w:eastAsia="仿宋"/>
          <w:sz w:val="32"/>
          <w:szCs w:val="32"/>
        </w:rPr>
      </w:pPr>
      <w:r>
        <w:rPr>
          <w:rFonts w:eastAsia="仿宋"/>
          <w:sz w:val="32"/>
          <w:szCs w:val="32"/>
        </w:rPr>
        <w:t xml:space="preserve">（五）关联方在交易中所占权益的性质及比重； </w:t>
      </w:r>
    </w:p>
    <w:p>
      <w:pPr>
        <w:spacing w:line="600" w:lineRule="exact"/>
        <w:ind w:firstLine="640" w:firstLineChars="200"/>
        <w:rPr>
          <w:rFonts w:eastAsia="仿宋"/>
          <w:sz w:val="32"/>
          <w:szCs w:val="32"/>
        </w:rPr>
      </w:pPr>
      <w:r>
        <w:rPr>
          <w:rFonts w:eastAsia="仿宋"/>
          <w:sz w:val="32"/>
          <w:szCs w:val="32"/>
        </w:rPr>
        <w:t xml:space="preserve">（六）关联交易涉及购买或出售某一公司权益的，应当说明该公司的实际持有人的详细情况，包括实际持有人的名称及其业务状况； </w:t>
      </w:r>
    </w:p>
    <w:p>
      <w:pPr>
        <w:spacing w:line="600" w:lineRule="exact"/>
        <w:ind w:firstLine="640" w:firstLineChars="200"/>
        <w:rPr>
          <w:rFonts w:eastAsia="仿宋"/>
          <w:sz w:val="32"/>
          <w:szCs w:val="32"/>
        </w:rPr>
      </w:pPr>
      <w:r>
        <w:rPr>
          <w:rFonts w:eastAsia="仿宋"/>
          <w:sz w:val="32"/>
          <w:szCs w:val="32"/>
        </w:rPr>
        <w:t xml:space="preserve">（七）董事会关于本次关联交易对公司影响的意见； </w:t>
      </w:r>
    </w:p>
    <w:p>
      <w:pPr>
        <w:spacing w:line="600" w:lineRule="exact"/>
        <w:ind w:firstLine="640" w:firstLineChars="200"/>
        <w:rPr>
          <w:rFonts w:eastAsia="仿宋"/>
          <w:sz w:val="32"/>
          <w:szCs w:val="32"/>
        </w:rPr>
      </w:pPr>
      <w:r>
        <w:rPr>
          <w:rFonts w:eastAsia="仿宋"/>
          <w:sz w:val="32"/>
          <w:szCs w:val="32"/>
        </w:rPr>
        <w:t>（八）独立董事（如有）、监事会关于关联交易表决程序及公平性的意见。</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第三十九条</w:t>
      </w:r>
      <w:r>
        <w:rPr>
          <w:rFonts w:eastAsia="仿宋"/>
          <w:b/>
          <w:bCs/>
          <w:sz w:val="32"/>
          <w:szCs w:val="32"/>
        </w:rPr>
        <w:t xml:space="preserve"> </w:t>
      </w:r>
      <w:r>
        <w:rPr>
          <w:rFonts w:eastAsia="仿宋"/>
          <w:sz w:val="32"/>
          <w:szCs w:val="32"/>
        </w:rPr>
        <w:t xml:space="preserve">公司与其关联方达成的以下关联交易，可以免予按照关联交易的方式表决和披露： </w:t>
      </w:r>
    </w:p>
    <w:p>
      <w:pPr>
        <w:spacing w:line="600" w:lineRule="exact"/>
        <w:ind w:firstLine="640" w:firstLineChars="200"/>
        <w:rPr>
          <w:rFonts w:eastAsia="仿宋"/>
          <w:sz w:val="32"/>
          <w:szCs w:val="32"/>
        </w:rPr>
      </w:pPr>
      <w:r>
        <w:rPr>
          <w:rFonts w:eastAsia="仿宋"/>
          <w:sz w:val="32"/>
          <w:szCs w:val="32"/>
        </w:rPr>
        <w:t xml:space="preserve">（一）一方以现金方式认购另一方公开发行的股票、公司债券或者企业债券、可转换公司债券或者其他证券品种；  </w:t>
      </w:r>
    </w:p>
    <w:p>
      <w:pPr>
        <w:spacing w:line="600" w:lineRule="exact"/>
        <w:ind w:firstLine="640" w:firstLineChars="200"/>
        <w:rPr>
          <w:rFonts w:eastAsia="仿宋"/>
          <w:sz w:val="32"/>
          <w:szCs w:val="32"/>
        </w:rPr>
      </w:pPr>
      <w:r>
        <w:rPr>
          <w:rFonts w:eastAsia="仿宋"/>
          <w:sz w:val="32"/>
          <w:szCs w:val="32"/>
        </w:rPr>
        <w:t xml:space="preserve">（二）一方作为承销团成员承销另一方公开发行股票、公司债券或者企业债券、可转换公司债券或者其他证券品种；  </w:t>
      </w:r>
    </w:p>
    <w:p>
      <w:pPr>
        <w:spacing w:line="600" w:lineRule="exact"/>
        <w:ind w:firstLine="640" w:firstLineChars="200"/>
        <w:rPr>
          <w:rFonts w:eastAsia="仿宋"/>
          <w:sz w:val="32"/>
          <w:szCs w:val="32"/>
        </w:rPr>
      </w:pPr>
      <w:r>
        <w:rPr>
          <w:rFonts w:eastAsia="仿宋"/>
          <w:sz w:val="32"/>
          <w:szCs w:val="32"/>
        </w:rPr>
        <w:t>（三）一方依据另一方股东会决议领取股息、红利或者报酬；</w:t>
      </w:r>
    </w:p>
    <w:p>
      <w:pPr>
        <w:spacing w:line="600" w:lineRule="exact"/>
        <w:ind w:firstLine="640" w:firstLineChars="200"/>
        <w:rPr>
          <w:rFonts w:eastAsia="仿宋"/>
          <w:sz w:val="32"/>
          <w:szCs w:val="32"/>
        </w:rPr>
      </w:pPr>
      <w:r>
        <w:rPr>
          <w:rFonts w:eastAsia="仿宋"/>
          <w:sz w:val="32"/>
          <w:szCs w:val="32"/>
        </w:rPr>
        <w:t xml:space="preserve">（四）一方参与另一方公开招标或者拍卖，但是招标或者拍卖难以形成公允价格的除外；  </w:t>
      </w:r>
    </w:p>
    <w:p>
      <w:pPr>
        <w:spacing w:line="600" w:lineRule="exact"/>
        <w:ind w:firstLine="640" w:firstLineChars="200"/>
        <w:rPr>
          <w:rFonts w:eastAsia="仿宋"/>
          <w:sz w:val="32"/>
          <w:szCs w:val="32"/>
        </w:rPr>
      </w:pPr>
      <w:r>
        <w:rPr>
          <w:rFonts w:eastAsia="仿宋"/>
          <w:sz w:val="32"/>
          <w:szCs w:val="32"/>
        </w:rPr>
        <w:t xml:space="preserve">（五）公司单方面获得利益的交易，包括受赠现金资产、获得债务减免、接受担保和资助等；  </w:t>
      </w:r>
    </w:p>
    <w:p>
      <w:pPr>
        <w:spacing w:line="600" w:lineRule="exact"/>
        <w:ind w:firstLine="640" w:firstLineChars="200"/>
        <w:rPr>
          <w:rFonts w:eastAsia="仿宋"/>
          <w:sz w:val="32"/>
          <w:szCs w:val="32"/>
        </w:rPr>
      </w:pPr>
      <w:r>
        <w:rPr>
          <w:rFonts w:eastAsia="仿宋"/>
          <w:sz w:val="32"/>
          <w:szCs w:val="32"/>
        </w:rPr>
        <w:t xml:space="preserve">（六）关联交易定价为国家规定的；  </w:t>
      </w:r>
    </w:p>
    <w:p>
      <w:pPr>
        <w:spacing w:line="600" w:lineRule="exact"/>
        <w:ind w:firstLine="640" w:firstLineChars="200"/>
        <w:rPr>
          <w:rFonts w:eastAsia="仿宋"/>
          <w:sz w:val="32"/>
          <w:szCs w:val="32"/>
        </w:rPr>
      </w:pPr>
      <w:r>
        <w:rPr>
          <w:rFonts w:eastAsia="仿宋"/>
          <w:sz w:val="32"/>
          <w:szCs w:val="32"/>
        </w:rPr>
        <w:t xml:space="preserve">（七）关联方向公司提供资金，利率水平不高于中国人民银行规定的同期贷款基准利率，且公司对该项财务资助无相应担保的；  </w:t>
      </w:r>
    </w:p>
    <w:p>
      <w:pPr>
        <w:spacing w:line="600" w:lineRule="exact"/>
        <w:ind w:firstLine="640" w:firstLineChars="200"/>
        <w:rPr>
          <w:rFonts w:eastAsia="仿宋"/>
          <w:sz w:val="32"/>
          <w:szCs w:val="32"/>
        </w:rPr>
      </w:pPr>
      <w:r>
        <w:rPr>
          <w:rFonts w:eastAsia="仿宋"/>
          <w:sz w:val="32"/>
          <w:szCs w:val="32"/>
        </w:rPr>
        <w:t xml:space="preserve">（八）公司按与非关联方同等交易条件，向董事、监事、高级管理人员提供产品和服务的；  </w:t>
      </w:r>
    </w:p>
    <w:p>
      <w:pPr>
        <w:spacing w:line="600" w:lineRule="exact"/>
        <w:ind w:firstLine="640" w:firstLineChars="200"/>
        <w:rPr>
          <w:rFonts w:eastAsia="仿宋"/>
          <w:sz w:val="32"/>
          <w:szCs w:val="32"/>
        </w:rPr>
      </w:pPr>
      <w:r>
        <w:rPr>
          <w:rFonts w:eastAsia="仿宋"/>
          <w:sz w:val="32"/>
          <w:szCs w:val="32"/>
        </w:rPr>
        <w:t>（九）中国证监会、全国股转公司认定的其他交易。</w:t>
      </w:r>
    </w:p>
    <w:p>
      <w:pPr>
        <w:spacing w:before="240" w:after="240" w:line="600" w:lineRule="exact"/>
        <w:jc w:val="center"/>
        <w:outlineLvl w:val="1"/>
        <w:rPr>
          <w:rFonts w:ascii="楷体" w:hAnsi="楷体" w:eastAsia="楷体"/>
          <w:b w:val="0"/>
          <w:bCs w:val="0"/>
          <w:sz w:val="32"/>
          <w:szCs w:val="32"/>
        </w:rPr>
      </w:pPr>
      <w:r>
        <w:rPr>
          <w:rFonts w:ascii="楷体" w:hAnsi="楷体" w:eastAsia="楷体"/>
          <w:b w:val="0"/>
          <w:bCs w:val="0"/>
          <w:sz w:val="32"/>
          <w:szCs w:val="32"/>
        </w:rPr>
        <w:t>第五节  其他重大事项</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第四十条</w:t>
      </w:r>
      <w:r>
        <w:rPr>
          <w:rFonts w:eastAsia="仿宋"/>
          <w:b/>
          <w:bCs/>
          <w:sz w:val="32"/>
          <w:szCs w:val="32"/>
        </w:rPr>
        <w:t xml:space="preserve"> </w:t>
      </w:r>
      <w:r>
        <w:rPr>
          <w:rFonts w:eastAsia="仿宋"/>
          <w:sz w:val="32"/>
          <w:szCs w:val="32"/>
        </w:rPr>
        <w:t xml:space="preserve">公司应当及时披露下列重大诉讼、仲裁： </w:t>
      </w:r>
    </w:p>
    <w:p>
      <w:pPr>
        <w:spacing w:line="600" w:lineRule="exact"/>
        <w:ind w:firstLine="640" w:firstLineChars="200"/>
        <w:rPr>
          <w:rFonts w:eastAsia="仿宋"/>
          <w:sz w:val="32"/>
          <w:szCs w:val="32"/>
        </w:rPr>
      </w:pPr>
      <w:r>
        <w:rPr>
          <w:rFonts w:eastAsia="仿宋"/>
          <w:sz w:val="32"/>
          <w:szCs w:val="32"/>
        </w:rPr>
        <w:t>（一）涉案金额超过</w:t>
      </w:r>
      <w:r>
        <w:rPr>
          <w:rFonts w:ascii="Times New Roman" w:hAnsi="Times New Roman" w:eastAsia="仿宋"/>
          <w:sz w:val="32"/>
          <w:szCs w:val="32"/>
        </w:rPr>
        <w:t>200</w:t>
      </w:r>
      <w:r>
        <w:rPr>
          <w:rFonts w:eastAsia="仿宋"/>
          <w:sz w:val="32"/>
          <w:szCs w:val="32"/>
        </w:rPr>
        <w:t>万元，且占公司最近一期经审计净资产绝对值</w:t>
      </w:r>
      <w:r>
        <w:rPr>
          <w:rFonts w:ascii="Times New Roman" w:hAnsi="Times New Roman" w:eastAsia="仿宋"/>
          <w:sz w:val="32"/>
          <w:szCs w:val="32"/>
        </w:rPr>
        <w:t>10%</w:t>
      </w:r>
      <w:r>
        <w:rPr>
          <w:rFonts w:eastAsia="仿宋"/>
          <w:sz w:val="32"/>
          <w:szCs w:val="32"/>
        </w:rPr>
        <w:t>以上；或</w:t>
      </w:r>
      <w:r>
        <w:rPr>
          <w:rFonts w:ascii="Times New Roman" w:hAnsi="Times New Roman" w:eastAsia="仿宋"/>
          <w:sz w:val="32"/>
          <w:szCs w:val="32"/>
        </w:rPr>
        <w:t>12</w:t>
      </w:r>
      <w:r>
        <w:rPr>
          <w:rFonts w:eastAsia="仿宋"/>
          <w:sz w:val="32"/>
          <w:szCs w:val="32"/>
        </w:rPr>
        <w:t>个月内累计金额占公司最近经审计的净资产</w:t>
      </w:r>
      <w:r>
        <w:rPr>
          <w:rFonts w:eastAsia="仿宋"/>
          <w:bCs/>
          <w:sz w:val="32"/>
          <w:szCs w:val="32"/>
        </w:rPr>
        <w:t>绝对</w:t>
      </w:r>
      <w:r>
        <w:rPr>
          <w:rFonts w:eastAsia="仿宋"/>
          <w:sz w:val="32"/>
          <w:szCs w:val="32"/>
        </w:rPr>
        <w:t>值</w:t>
      </w:r>
      <w:r>
        <w:rPr>
          <w:rFonts w:ascii="Times New Roman" w:hAnsi="Times New Roman" w:eastAsia="仿宋"/>
          <w:sz w:val="32"/>
          <w:szCs w:val="32"/>
        </w:rPr>
        <w:t>10%</w:t>
      </w:r>
      <w:r>
        <w:rPr>
          <w:rFonts w:eastAsia="仿宋"/>
          <w:sz w:val="32"/>
          <w:szCs w:val="32"/>
        </w:rPr>
        <w:t>以上的；</w:t>
      </w:r>
    </w:p>
    <w:p>
      <w:pPr>
        <w:spacing w:line="600" w:lineRule="exact"/>
        <w:ind w:firstLine="640" w:firstLineChars="200"/>
        <w:rPr>
          <w:rFonts w:eastAsia="仿宋"/>
          <w:sz w:val="32"/>
          <w:szCs w:val="32"/>
        </w:rPr>
      </w:pPr>
      <w:r>
        <w:rPr>
          <w:rFonts w:eastAsia="仿宋"/>
          <w:sz w:val="32"/>
          <w:szCs w:val="32"/>
        </w:rPr>
        <w:t>（二）</w:t>
      </w:r>
      <w:r>
        <w:rPr>
          <w:rFonts w:hint="eastAsia" w:eastAsia="仿宋"/>
          <w:sz w:val="32"/>
          <w:szCs w:val="32"/>
        </w:rPr>
        <w:t>涉及公司</w:t>
      </w:r>
      <w:r>
        <w:rPr>
          <w:rFonts w:eastAsia="仿宋"/>
          <w:sz w:val="32"/>
          <w:szCs w:val="32"/>
        </w:rPr>
        <w:t>股东会、董事会决议被</w:t>
      </w:r>
      <w:r>
        <w:rPr>
          <w:rFonts w:hint="eastAsia" w:eastAsia="仿宋"/>
          <w:sz w:val="32"/>
          <w:szCs w:val="32"/>
        </w:rPr>
        <w:t>申请撤销、确认不成立或者宣告无效的诉讼</w:t>
      </w:r>
      <w:r>
        <w:rPr>
          <w:rFonts w:eastAsia="仿宋"/>
          <w:sz w:val="32"/>
          <w:szCs w:val="32"/>
        </w:rPr>
        <w:t>。</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第四十一条</w:t>
      </w:r>
      <w:r>
        <w:rPr>
          <w:rFonts w:eastAsia="仿宋"/>
          <w:sz w:val="32"/>
          <w:szCs w:val="32"/>
        </w:rPr>
        <w:t xml:space="preserve"> </w:t>
      </w:r>
      <w:r>
        <w:rPr>
          <w:rFonts w:eastAsia="仿宋"/>
          <w:bCs/>
          <w:sz w:val="32"/>
          <w:szCs w:val="32"/>
        </w:rPr>
        <w:t>公司应当在董事会审议通过利润分配或资本公积转增股本方案后，及时披露方案具体内容，并于实施方案的股权登记日前披露方案实施公告。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第四十二条 </w:t>
      </w:r>
      <w:r>
        <w:rPr>
          <w:rFonts w:eastAsia="仿宋"/>
          <w:sz w:val="32"/>
          <w:szCs w:val="32"/>
        </w:rPr>
        <w:t>公司任一股东所持公司</w:t>
      </w:r>
      <w:r>
        <w:rPr>
          <w:rFonts w:ascii="Times New Roman" w:hAnsi="Times New Roman" w:eastAsia="仿宋"/>
          <w:sz w:val="32"/>
          <w:szCs w:val="32"/>
        </w:rPr>
        <w:t>5%</w:t>
      </w:r>
      <w:r>
        <w:rPr>
          <w:rFonts w:eastAsia="仿宋"/>
          <w:sz w:val="32"/>
          <w:szCs w:val="32"/>
        </w:rPr>
        <w:t>以上的股份被质押、冻结、司法拍卖、托管、设定信托或者被依法限制表决权的，应当及时通知公司并予以披露。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第四十三条 </w:t>
      </w:r>
      <w:r>
        <w:rPr>
          <w:rFonts w:eastAsia="仿宋"/>
          <w:sz w:val="32"/>
          <w:szCs w:val="32"/>
        </w:rPr>
        <w:t xml:space="preserve">公司出现下列重大风险情形之一的，应当自事实发生之日起及时披露： </w:t>
      </w:r>
    </w:p>
    <w:p>
      <w:pPr>
        <w:spacing w:line="600" w:lineRule="exact"/>
        <w:ind w:firstLine="640" w:firstLineChars="200"/>
        <w:rPr>
          <w:rFonts w:eastAsia="仿宋"/>
          <w:sz w:val="32"/>
          <w:szCs w:val="32"/>
        </w:rPr>
      </w:pPr>
      <w:r>
        <w:rPr>
          <w:rFonts w:eastAsia="仿宋"/>
          <w:sz w:val="32"/>
          <w:szCs w:val="32"/>
        </w:rPr>
        <w:t xml:space="preserve">（一）停产、主要业务陷入停顿；  </w:t>
      </w:r>
    </w:p>
    <w:p>
      <w:pPr>
        <w:spacing w:line="600" w:lineRule="exact"/>
        <w:ind w:firstLine="640" w:firstLineChars="200"/>
        <w:rPr>
          <w:rFonts w:eastAsia="仿宋"/>
          <w:sz w:val="32"/>
          <w:szCs w:val="32"/>
        </w:rPr>
      </w:pPr>
      <w:r>
        <w:rPr>
          <w:rFonts w:eastAsia="仿宋"/>
          <w:sz w:val="32"/>
          <w:szCs w:val="32"/>
        </w:rPr>
        <w:t xml:space="preserve">（二）发生重大债务违约；  </w:t>
      </w:r>
    </w:p>
    <w:p>
      <w:pPr>
        <w:spacing w:line="600" w:lineRule="exact"/>
        <w:ind w:firstLine="640" w:firstLineChars="200"/>
        <w:rPr>
          <w:rFonts w:eastAsia="仿宋"/>
          <w:sz w:val="32"/>
          <w:szCs w:val="32"/>
        </w:rPr>
      </w:pPr>
      <w:r>
        <w:rPr>
          <w:rFonts w:eastAsia="仿宋"/>
          <w:sz w:val="32"/>
          <w:szCs w:val="32"/>
        </w:rPr>
        <w:t xml:space="preserve">（三）发生重大亏损或重大损失；  </w:t>
      </w:r>
    </w:p>
    <w:p>
      <w:pPr>
        <w:spacing w:line="600" w:lineRule="exact"/>
        <w:ind w:firstLine="640" w:firstLineChars="200"/>
        <w:rPr>
          <w:rFonts w:eastAsia="仿宋"/>
          <w:sz w:val="32"/>
          <w:szCs w:val="32"/>
        </w:rPr>
      </w:pPr>
      <w:r>
        <w:rPr>
          <w:rFonts w:eastAsia="仿宋"/>
          <w:sz w:val="32"/>
          <w:szCs w:val="32"/>
        </w:rPr>
        <w:t xml:space="preserve">（四）主要资产被查封、扣押、冻结，主要银行账号被冻结；  </w:t>
      </w:r>
    </w:p>
    <w:p>
      <w:pPr>
        <w:spacing w:line="600" w:lineRule="exact"/>
        <w:ind w:firstLine="640" w:firstLineChars="200"/>
        <w:rPr>
          <w:rFonts w:eastAsia="仿宋"/>
          <w:sz w:val="32"/>
          <w:szCs w:val="32"/>
        </w:rPr>
      </w:pPr>
      <w:r>
        <w:rPr>
          <w:rFonts w:eastAsia="仿宋"/>
          <w:sz w:val="32"/>
          <w:szCs w:val="32"/>
        </w:rPr>
        <w:t xml:space="preserve">（五）公司董事会无法正常召开会议并形成董事会决议；  </w:t>
      </w:r>
    </w:p>
    <w:p>
      <w:pPr>
        <w:spacing w:line="600" w:lineRule="exact"/>
        <w:ind w:firstLine="640" w:firstLineChars="200"/>
        <w:rPr>
          <w:rFonts w:eastAsia="仿宋"/>
          <w:sz w:val="32"/>
          <w:szCs w:val="32"/>
        </w:rPr>
      </w:pPr>
      <w:r>
        <w:rPr>
          <w:rFonts w:eastAsia="仿宋"/>
          <w:sz w:val="32"/>
          <w:szCs w:val="32"/>
        </w:rPr>
        <w:t xml:space="preserve">（六）董事长或者经理无法履行职责，控股股东、实际控制人无法取得联系；  </w:t>
      </w:r>
    </w:p>
    <w:p>
      <w:pPr>
        <w:spacing w:line="600" w:lineRule="exact"/>
        <w:ind w:firstLine="640" w:firstLineChars="200"/>
        <w:rPr>
          <w:rFonts w:eastAsia="仿宋"/>
          <w:sz w:val="32"/>
          <w:szCs w:val="32"/>
        </w:rPr>
      </w:pPr>
      <w:r>
        <w:rPr>
          <w:rFonts w:eastAsia="仿宋"/>
          <w:sz w:val="32"/>
          <w:szCs w:val="32"/>
        </w:rPr>
        <w:t>（七）公司其他可能导致丧失持续经营能力的风险。</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第四十四条</w:t>
      </w:r>
      <w:r>
        <w:rPr>
          <w:rFonts w:eastAsia="仿宋"/>
          <w:b/>
          <w:bCs/>
          <w:sz w:val="32"/>
          <w:szCs w:val="32"/>
        </w:rPr>
        <w:t xml:space="preserve"> </w:t>
      </w:r>
      <w:r>
        <w:rPr>
          <w:rFonts w:eastAsia="仿宋"/>
          <w:sz w:val="32"/>
          <w:szCs w:val="32"/>
        </w:rPr>
        <w:t xml:space="preserve">公司出现以下情况，应当自事实发生之日或董事会决议之日起及时向主办券商报告并披露： </w:t>
      </w:r>
    </w:p>
    <w:p>
      <w:pPr>
        <w:spacing w:line="600" w:lineRule="exact"/>
        <w:ind w:firstLine="640" w:firstLineChars="200"/>
        <w:rPr>
          <w:rFonts w:eastAsia="仿宋"/>
          <w:sz w:val="32"/>
          <w:szCs w:val="32"/>
        </w:rPr>
      </w:pPr>
      <w:r>
        <w:rPr>
          <w:rFonts w:eastAsia="仿宋"/>
          <w:sz w:val="32"/>
          <w:szCs w:val="32"/>
        </w:rPr>
        <w:t xml:space="preserve">（一）公司章程、注册资本、注册地址、主要办公地址、公司名称、证券简称的变更，其中公司章程发生变更的，还应当披露新的公司章程； </w:t>
      </w:r>
    </w:p>
    <w:p>
      <w:pPr>
        <w:spacing w:line="600" w:lineRule="exact"/>
        <w:ind w:firstLine="640" w:firstLineChars="200"/>
        <w:rPr>
          <w:rFonts w:eastAsia="仿宋"/>
          <w:sz w:val="32"/>
          <w:szCs w:val="32"/>
        </w:rPr>
      </w:pPr>
      <w:r>
        <w:rPr>
          <w:rFonts w:eastAsia="仿宋"/>
          <w:sz w:val="32"/>
          <w:szCs w:val="32"/>
        </w:rPr>
        <w:t xml:space="preserve">（二）经营方针和经营范围的重大变化； </w:t>
      </w:r>
    </w:p>
    <w:p>
      <w:pPr>
        <w:spacing w:line="600" w:lineRule="exact"/>
        <w:ind w:firstLine="640" w:firstLineChars="200"/>
        <w:rPr>
          <w:rFonts w:eastAsia="仿宋"/>
          <w:sz w:val="32"/>
          <w:szCs w:val="32"/>
        </w:rPr>
      </w:pPr>
      <w:r>
        <w:rPr>
          <w:rFonts w:eastAsia="仿宋"/>
          <w:sz w:val="32"/>
          <w:szCs w:val="32"/>
        </w:rPr>
        <w:t xml:space="preserve">（三）公司控股股东、实际控制人及其控制的企业占用公司资金；  </w:t>
      </w:r>
    </w:p>
    <w:p>
      <w:pPr>
        <w:spacing w:line="600" w:lineRule="exact"/>
        <w:ind w:firstLine="640" w:firstLineChars="200"/>
        <w:rPr>
          <w:rFonts w:eastAsia="仿宋"/>
          <w:sz w:val="32"/>
          <w:szCs w:val="32"/>
        </w:rPr>
      </w:pPr>
      <w:r>
        <w:rPr>
          <w:rFonts w:eastAsia="仿宋"/>
          <w:sz w:val="32"/>
          <w:szCs w:val="32"/>
        </w:rPr>
        <w:t xml:space="preserve">（四）公司实际控制人及其控制的其他企业从事与公司相同或者相似业务的情况发生较大变化； </w:t>
      </w:r>
    </w:p>
    <w:p>
      <w:pPr>
        <w:spacing w:line="600" w:lineRule="exact"/>
        <w:ind w:firstLine="640" w:firstLineChars="200"/>
        <w:rPr>
          <w:rFonts w:eastAsia="仿宋"/>
          <w:sz w:val="32"/>
          <w:szCs w:val="32"/>
        </w:rPr>
      </w:pPr>
      <w:r>
        <w:rPr>
          <w:rFonts w:eastAsia="仿宋"/>
          <w:sz w:val="32"/>
          <w:szCs w:val="32"/>
        </w:rPr>
        <w:t xml:space="preserve">（五）公司的控股股东、实际控制人及其一致行动人，或第一大股东发生变更； </w:t>
      </w:r>
    </w:p>
    <w:p>
      <w:pPr>
        <w:spacing w:line="600" w:lineRule="exact"/>
        <w:ind w:firstLine="640" w:firstLineChars="200"/>
        <w:rPr>
          <w:rFonts w:eastAsia="仿宋"/>
          <w:sz w:val="32"/>
          <w:szCs w:val="32"/>
        </w:rPr>
      </w:pPr>
      <w:r>
        <w:rPr>
          <w:rFonts w:eastAsia="仿宋"/>
          <w:sz w:val="32"/>
          <w:szCs w:val="32"/>
        </w:rPr>
        <w:t xml:space="preserve">（六）公司的董事、监事、高级管理人员发生变动； </w:t>
      </w:r>
    </w:p>
    <w:p>
      <w:pPr>
        <w:spacing w:line="600" w:lineRule="exact"/>
        <w:ind w:firstLine="640" w:firstLineChars="200"/>
        <w:rPr>
          <w:rFonts w:eastAsia="仿宋"/>
          <w:sz w:val="32"/>
          <w:szCs w:val="32"/>
        </w:rPr>
      </w:pPr>
      <w:r>
        <w:rPr>
          <w:rFonts w:eastAsia="仿宋"/>
          <w:sz w:val="32"/>
          <w:szCs w:val="32"/>
        </w:rPr>
        <w:t xml:space="preserve">（七）订立重要合同、获得大额政府补贴等额外收益，可能对公司的资产、负债、权益和经营成果产生重大影响； </w:t>
      </w:r>
    </w:p>
    <w:p>
      <w:pPr>
        <w:spacing w:line="600" w:lineRule="exact"/>
        <w:ind w:firstLine="640" w:firstLineChars="200"/>
        <w:rPr>
          <w:rFonts w:eastAsia="仿宋"/>
          <w:sz w:val="32"/>
          <w:szCs w:val="32"/>
        </w:rPr>
      </w:pPr>
      <w:r>
        <w:rPr>
          <w:rFonts w:eastAsia="仿宋"/>
          <w:sz w:val="32"/>
          <w:szCs w:val="32"/>
        </w:rPr>
        <w:t xml:space="preserve">（八）公司减资、合并、分立、解散、被依法撤销或吊销营业执照； </w:t>
      </w:r>
    </w:p>
    <w:p>
      <w:pPr>
        <w:spacing w:line="600" w:lineRule="exact"/>
        <w:ind w:firstLine="640" w:firstLineChars="200"/>
        <w:rPr>
          <w:rFonts w:eastAsia="仿宋"/>
          <w:sz w:val="32"/>
          <w:szCs w:val="32"/>
        </w:rPr>
      </w:pPr>
      <w:r>
        <w:rPr>
          <w:rFonts w:eastAsia="仿宋"/>
          <w:sz w:val="32"/>
          <w:szCs w:val="32"/>
        </w:rPr>
        <w:t xml:space="preserve">（九）公司提供担保，被担保人于债务到期后十五个转让日内未履行偿债义务，或者被担保人出现破产、清算或其他严重影响其偿债能力的情形； </w:t>
      </w:r>
    </w:p>
    <w:p>
      <w:pPr>
        <w:spacing w:line="600" w:lineRule="exact"/>
        <w:ind w:firstLine="640" w:firstLineChars="200"/>
        <w:rPr>
          <w:rFonts w:eastAsia="仿宋"/>
          <w:sz w:val="32"/>
          <w:szCs w:val="32"/>
        </w:rPr>
      </w:pPr>
      <w:r>
        <w:rPr>
          <w:rFonts w:eastAsia="仿宋"/>
          <w:sz w:val="32"/>
          <w:szCs w:val="32"/>
        </w:rPr>
        <w:t>（十）营业用主要资产的抵押、质押、出售或者报废一次超过该资产的</w:t>
      </w:r>
      <w:r>
        <w:rPr>
          <w:rFonts w:ascii="Times New Roman" w:hAnsi="Times New Roman" w:eastAsia="仿宋"/>
          <w:sz w:val="32"/>
          <w:szCs w:val="32"/>
        </w:rPr>
        <w:t>30%</w:t>
      </w:r>
      <w:r>
        <w:rPr>
          <w:rFonts w:eastAsia="仿宋"/>
          <w:sz w:val="32"/>
          <w:szCs w:val="32"/>
        </w:rPr>
        <w:t xml:space="preserve">；  </w:t>
      </w:r>
    </w:p>
    <w:p>
      <w:pPr>
        <w:spacing w:line="600" w:lineRule="exact"/>
        <w:ind w:firstLine="640" w:firstLineChars="200"/>
        <w:rPr>
          <w:rFonts w:eastAsia="仿宋"/>
          <w:sz w:val="32"/>
          <w:szCs w:val="32"/>
        </w:rPr>
      </w:pPr>
      <w:r>
        <w:rPr>
          <w:rFonts w:eastAsia="仿宋"/>
          <w:sz w:val="32"/>
          <w:szCs w:val="32"/>
        </w:rPr>
        <w:t xml:space="preserve">（十一）公司发生重大债务； </w:t>
      </w:r>
    </w:p>
    <w:p>
      <w:pPr>
        <w:spacing w:line="600" w:lineRule="exact"/>
        <w:ind w:firstLine="640" w:firstLineChars="200"/>
        <w:rPr>
          <w:rFonts w:eastAsia="仿宋"/>
          <w:sz w:val="32"/>
          <w:szCs w:val="32"/>
        </w:rPr>
      </w:pPr>
      <w:r>
        <w:rPr>
          <w:rFonts w:eastAsia="仿宋"/>
          <w:sz w:val="32"/>
          <w:szCs w:val="32"/>
        </w:rPr>
        <w:t xml:space="preserve">（十二）公司变更会计政策、会计估计（法律法规或者国家统一会计制度要求的除外），变更会计师事务所； </w:t>
      </w:r>
    </w:p>
    <w:p>
      <w:pPr>
        <w:spacing w:line="600" w:lineRule="exact"/>
        <w:ind w:firstLine="640" w:firstLineChars="200"/>
        <w:rPr>
          <w:rFonts w:eastAsia="仿宋"/>
          <w:sz w:val="32"/>
          <w:szCs w:val="32"/>
        </w:rPr>
      </w:pPr>
      <w:r>
        <w:rPr>
          <w:rFonts w:eastAsia="仿宋"/>
          <w:sz w:val="32"/>
          <w:szCs w:val="32"/>
        </w:rPr>
        <w:t xml:space="preserve">（十三）法院裁定禁止控制股东、实际控制人转让其所持公司股份； </w:t>
      </w:r>
    </w:p>
    <w:p>
      <w:pPr>
        <w:spacing w:line="600" w:lineRule="exact"/>
        <w:ind w:firstLine="640" w:firstLineChars="200"/>
        <w:rPr>
          <w:rFonts w:eastAsia="仿宋"/>
          <w:sz w:val="32"/>
          <w:szCs w:val="32"/>
        </w:rPr>
      </w:pPr>
      <w:r>
        <w:rPr>
          <w:rFonts w:eastAsia="仿宋"/>
          <w:sz w:val="32"/>
          <w:szCs w:val="32"/>
        </w:rPr>
        <w:t xml:space="preserve">（十四）公司或其控股股东、实际控制人、董事、监事、高级管理人员被纳入失信联合惩戒对象；  </w:t>
      </w:r>
    </w:p>
    <w:p>
      <w:pPr>
        <w:spacing w:line="600" w:lineRule="exact"/>
        <w:ind w:firstLine="640" w:firstLineChars="200"/>
        <w:rPr>
          <w:rFonts w:eastAsia="仿宋"/>
          <w:sz w:val="32"/>
          <w:szCs w:val="32"/>
        </w:rPr>
      </w:pPr>
      <w:r>
        <w:rPr>
          <w:rFonts w:eastAsia="仿宋"/>
          <w:sz w:val="32"/>
          <w:szCs w:val="32"/>
        </w:rPr>
        <w:t xml:space="preserve">（十五）公司取得或丧失重要生产资质、许可、特许经营权，或生产经营的外部条件、行业政策发生重大变化； </w:t>
      </w:r>
    </w:p>
    <w:p>
      <w:pPr>
        <w:spacing w:line="600" w:lineRule="exact"/>
        <w:ind w:firstLine="640" w:firstLineChars="200"/>
        <w:rPr>
          <w:rFonts w:eastAsia="仿宋"/>
          <w:sz w:val="32"/>
          <w:szCs w:val="32"/>
        </w:rPr>
      </w:pPr>
      <w:r>
        <w:rPr>
          <w:rFonts w:eastAsia="仿宋"/>
          <w:sz w:val="32"/>
          <w:szCs w:val="32"/>
        </w:rPr>
        <w:t>（十六）公司或董事、监事、高级管理人员、控股股东或实际控制人因涉嫌违反法律、法规被有关部门调查、被采取行政监管措施或受到行政处罚的；</w:t>
      </w:r>
    </w:p>
    <w:p>
      <w:pPr>
        <w:spacing w:line="600" w:lineRule="exact"/>
        <w:ind w:firstLine="640" w:firstLineChars="200"/>
        <w:rPr>
          <w:rFonts w:eastAsia="仿宋"/>
          <w:sz w:val="32"/>
          <w:szCs w:val="32"/>
        </w:rPr>
      </w:pPr>
      <w:r>
        <w:rPr>
          <w:rFonts w:eastAsia="仿宋"/>
          <w:sz w:val="32"/>
          <w:szCs w:val="32"/>
        </w:rPr>
        <w:t xml:space="preserve">（十七）因已披露的信息存在差错、虚假记载或者未按规定披露，被有关机构限期改正或者经董事会决定进行更正；  </w:t>
      </w:r>
    </w:p>
    <w:p>
      <w:pPr>
        <w:spacing w:line="600" w:lineRule="exact"/>
        <w:ind w:firstLine="640" w:firstLineChars="200"/>
        <w:rPr>
          <w:rFonts w:eastAsia="仿宋"/>
          <w:sz w:val="32"/>
          <w:szCs w:val="32"/>
        </w:rPr>
      </w:pPr>
      <w:r>
        <w:rPr>
          <w:rFonts w:eastAsia="仿宋"/>
          <w:sz w:val="32"/>
          <w:szCs w:val="32"/>
        </w:rPr>
        <w:t>（十八）法律法规规定的，或者中国证监会、全国股转公司、主办券商认为需要披露的其他事项。</w:t>
      </w:r>
    </w:p>
    <w:p>
      <w:pPr>
        <w:spacing w:line="600" w:lineRule="exact"/>
        <w:ind w:firstLine="640" w:firstLineChars="200"/>
        <w:rPr>
          <w:rFonts w:eastAsia="仿宋"/>
          <w:sz w:val="32"/>
          <w:szCs w:val="32"/>
        </w:rPr>
      </w:pPr>
      <w:r>
        <w:rPr>
          <w:rFonts w:eastAsia="仿宋"/>
          <w:sz w:val="32"/>
          <w:szCs w:val="32"/>
        </w:rPr>
        <w:t>公司发生违规对外担保，或者资金、资产被控股股东、实际控制人及其控制的企业占用的，应当披露相关事项的整改进度情况。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第四十五条</w:t>
      </w:r>
      <w:r>
        <w:rPr>
          <w:rFonts w:eastAsia="仿宋"/>
          <w:b/>
          <w:bCs/>
          <w:sz w:val="32"/>
          <w:szCs w:val="32"/>
        </w:rPr>
        <w:t xml:space="preserve"> </w:t>
      </w:r>
      <w:r>
        <w:rPr>
          <w:rFonts w:eastAsia="仿宋"/>
          <w:sz w:val="32"/>
          <w:szCs w:val="32"/>
        </w:rPr>
        <w:t xml:space="preserve">公司在申请上市、重新上市、全国中小企业股份转让系统（以下简称全国股转系统）挂牌的过程中，发生以下情况时须及时向主办券商及全国股转公司报告并披露： </w:t>
      </w:r>
    </w:p>
    <w:p>
      <w:pPr>
        <w:spacing w:line="600" w:lineRule="exact"/>
        <w:ind w:firstLine="640" w:firstLineChars="200"/>
        <w:rPr>
          <w:rFonts w:eastAsia="仿宋"/>
          <w:sz w:val="32"/>
          <w:szCs w:val="32"/>
        </w:rPr>
      </w:pPr>
      <w:r>
        <w:rPr>
          <w:rFonts w:eastAsia="仿宋"/>
          <w:sz w:val="32"/>
          <w:szCs w:val="32"/>
        </w:rPr>
        <w:t xml:space="preserve">（一）公司董事会通过拟申请上市、重新上市或挂牌的决议； </w:t>
      </w:r>
    </w:p>
    <w:p>
      <w:pPr>
        <w:spacing w:line="600" w:lineRule="exact"/>
        <w:ind w:firstLine="640" w:firstLineChars="200"/>
        <w:rPr>
          <w:rFonts w:eastAsia="仿宋"/>
          <w:sz w:val="32"/>
          <w:szCs w:val="32"/>
        </w:rPr>
      </w:pPr>
      <w:r>
        <w:rPr>
          <w:rFonts w:eastAsia="仿宋"/>
          <w:sz w:val="32"/>
          <w:szCs w:val="32"/>
        </w:rPr>
        <w:t xml:space="preserve">（二）公司股东会通过拟申请上市、重新上市或挂牌的议案； </w:t>
      </w:r>
    </w:p>
    <w:p>
      <w:pPr>
        <w:spacing w:line="600" w:lineRule="exact"/>
        <w:ind w:firstLine="640" w:firstLineChars="200"/>
        <w:rPr>
          <w:rFonts w:eastAsia="仿宋"/>
          <w:sz w:val="32"/>
          <w:szCs w:val="32"/>
        </w:rPr>
      </w:pPr>
      <w:r>
        <w:rPr>
          <w:rFonts w:eastAsia="仿宋"/>
          <w:sz w:val="32"/>
          <w:szCs w:val="32"/>
        </w:rPr>
        <w:t xml:space="preserve">（三）有关单位受理或接受公司上市、重新上市或挂牌的申请； </w:t>
      </w:r>
    </w:p>
    <w:p>
      <w:pPr>
        <w:spacing w:line="600" w:lineRule="exact"/>
        <w:ind w:firstLine="640" w:firstLineChars="200"/>
        <w:rPr>
          <w:rFonts w:eastAsia="仿宋"/>
          <w:sz w:val="32"/>
          <w:szCs w:val="32"/>
        </w:rPr>
      </w:pPr>
      <w:r>
        <w:rPr>
          <w:rFonts w:eastAsia="仿宋"/>
          <w:sz w:val="32"/>
          <w:szCs w:val="32"/>
        </w:rPr>
        <w:t xml:space="preserve">（四）公司上市、重新上市或挂牌的申请因故撤回或被有关单位退回； </w:t>
      </w:r>
    </w:p>
    <w:p>
      <w:pPr>
        <w:spacing w:line="600" w:lineRule="exact"/>
        <w:ind w:firstLine="640" w:firstLineChars="200"/>
        <w:rPr>
          <w:rFonts w:eastAsia="仿宋"/>
          <w:sz w:val="32"/>
          <w:szCs w:val="32"/>
        </w:rPr>
      </w:pPr>
      <w:r>
        <w:rPr>
          <w:rFonts w:eastAsia="仿宋"/>
          <w:sz w:val="32"/>
          <w:szCs w:val="32"/>
        </w:rPr>
        <w:t xml:space="preserve">（五）有关单位审议公司上市、重新上市或挂牌申请； </w:t>
      </w:r>
    </w:p>
    <w:p>
      <w:pPr>
        <w:spacing w:line="600" w:lineRule="exact"/>
        <w:ind w:firstLine="640" w:firstLineChars="200"/>
        <w:rPr>
          <w:rFonts w:eastAsia="仿宋"/>
          <w:sz w:val="32"/>
          <w:szCs w:val="32"/>
        </w:rPr>
      </w:pPr>
      <w:r>
        <w:rPr>
          <w:rFonts w:eastAsia="仿宋"/>
          <w:sz w:val="32"/>
          <w:szCs w:val="32"/>
        </w:rPr>
        <w:t xml:space="preserve">（六）有关单位同意公司股票上市、重新上市或挂牌的申请； </w:t>
      </w:r>
    </w:p>
    <w:p>
      <w:pPr>
        <w:spacing w:line="600" w:lineRule="exact"/>
        <w:ind w:firstLine="640" w:firstLineChars="200"/>
        <w:rPr>
          <w:rFonts w:eastAsia="仿宋"/>
          <w:sz w:val="32"/>
          <w:szCs w:val="32"/>
        </w:rPr>
      </w:pPr>
      <w:r>
        <w:rPr>
          <w:rFonts w:eastAsia="仿宋"/>
          <w:sz w:val="32"/>
          <w:szCs w:val="32"/>
        </w:rPr>
        <w:t>（七）主办券商和全国股转公司认定的其他情况。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第四十六条</w:t>
      </w:r>
      <w:r>
        <w:rPr>
          <w:rFonts w:eastAsia="仿宋"/>
          <w:sz w:val="32"/>
          <w:szCs w:val="32"/>
        </w:rPr>
        <w:t xml:space="preserve"> 公司应当在收到法院受理重整、和解或破产清算申请裁定的当日向主办券商报告，并及时披露。</w:t>
      </w:r>
    </w:p>
    <w:p>
      <w:pPr>
        <w:spacing w:line="600" w:lineRule="exact"/>
        <w:ind w:firstLine="640" w:firstLineChars="200"/>
        <w:rPr>
          <w:rFonts w:eastAsia="仿宋"/>
          <w:sz w:val="32"/>
          <w:szCs w:val="32"/>
        </w:rPr>
      </w:pPr>
      <w:r>
        <w:rPr>
          <w:rFonts w:eastAsia="仿宋"/>
          <w:sz w:val="32"/>
          <w:szCs w:val="32"/>
        </w:rPr>
        <w:t>公司应该及时向主办券商报告并披露债权申报情况、债权人会议情况、和解和整顿等重大情况。</w:t>
      </w:r>
    </w:p>
    <w:p>
      <w:pPr>
        <w:spacing w:line="600" w:lineRule="exact"/>
        <w:ind w:firstLine="640" w:firstLineChars="200"/>
        <w:rPr>
          <w:rFonts w:eastAsia="仿宋"/>
          <w:sz w:val="32"/>
          <w:szCs w:val="32"/>
        </w:rPr>
      </w:pPr>
      <w:r>
        <w:rPr>
          <w:rFonts w:eastAsia="仿宋"/>
          <w:sz w:val="32"/>
          <w:szCs w:val="32"/>
        </w:rPr>
        <w:t>进入破产清算程序的公司应当每五个转让日至少披露一次风险提示公告，如公司无法披露的，主办券商应当披露风险提示公告。披露公告应包括以下内容：</w:t>
      </w:r>
    </w:p>
    <w:p>
      <w:pPr>
        <w:spacing w:line="600" w:lineRule="exact"/>
        <w:ind w:firstLine="640" w:firstLineChars="200"/>
        <w:rPr>
          <w:rFonts w:eastAsia="仿宋"/>
          <w:sz w:val="32"/>
          <w:szCs w:val="32"/>
        </w:rPr>
      </w:pPr>
      <w:r>
        <w:rPr>
          <w:rFonts w:eastAsia="仿宋"/>
          <w:sz w:val="32"/>
          <w:szCs w:val="32"/>
        </w:rPr>
        <w:t>（一）公司进入破产清算程序的类型（包括直接申请破产清算，破产重整、和解转清算等），公司是否存在转为破产重整或和解的情形；</w:t>
      </w:r>
    </w:p>
    <w:p>
      <w:pPr>
        <w:spacing w:line="600" w:lineRule="exact"/>
        <w:ind w:firstLine="640" w:firstLineChars="200"/>
        <w:rPr>
          <w:rFonts w:eastAsia="仿宋"/>
          <w:sz w:val="32"/>
          <w:szCs w:val="32"/>
        </w:rPr>
      </w:pPr>
      <w:r>
        <w:rPr>
          <w:rFonts w:eastAsia="仿宋"/>
          <w:sz w:val="32"/>
          <w:szCs w:val="32"/>
        </w:rPr>
        <w:t>（二）公司破产清算进展情况；</w:t>
      </w:r>
    </w:p>
    <w:p>
      <w:pPr>
        <w:spacing w:line="600" w:lineRule="exact"/>
        <w:ind w:firstLine="640" w:firstLineChars="200"/>
        <w:rPr>
          <w:rFonts w:eastAsia="仿宋"/>
          <w:sz w:val="32"/>
          <w:szCs w:val="32"/>
        </w:rPr>
      </w:pPr>
      <w:r>
        <w:rPr>
          <w:rFonts w:eastAsia="仿宋"/>
          <w:sz w:val="32"/>
          <w:szCs w:val="32"/>
        </w:rPr>
        <w:t>（三）公司破产清算导致股东权益归零、公司注销的风险；</w:t>
      </w:r>
    </w:p>
    <w:p>
      <w:pPr>
        <w:spacing w:line="600" w:lineRule="exact"/>
        <w:ind w:firstLine="640" w:firstLineChars="200"/>
        <w:rPr>
          <w:rFonts w:eastAsia="仿宋"/>
          <w:sz w:val="32"/>
          <w:szCs w:val="32"/>
        </w:rPr>
      </w:pPr>
      <w:r>
        <w:rPr>
          <w:rFonts w:eastAsia="仿宋"/>
          <w:sz w:val="32"/>
          <w:szCs w:val="32"/>
        </w:rPr>
        <w:t>（四）公司暂停转让、终止挂牌的风险；</w:t>
      </w:r>
    </w:p>
    <w:p>
      <w:pPr>
        <w:spacing w:line="600" w:lineRule="exact"/>
        <w:ind w:firstLine="640" w:firstLineChars="200"/>
        <w:rPr>
          <w:rFonts w:eastAsia="仿宋"/>
          <w:sz w:val="32"/>
          <w:szCs w:val="32"/>
        </w:rPr>
      </w:pPr>
      <w:r>
        <w:rPr>
          <w:rFonts w:eastAsia="仿宋"/>
          <w:sz w:val="32"/>
          <w:szCs w:val="32"/>
        </w:rPr>
        <w:t>（五）影响投资者利益的其他情况。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第四十七条 </w:t>
      </w:r>
      <w:r>
        <w:rPr>
          <w:rFonts w:eastAsia="仿宋"/>
          <w:sz w:val="32"/>
          <w:szCs w:val="32"/>
        </w:rPr>
        <w:t>公司应当在收到终止转让决定后的次一转让日内披露相应公告，公告应当包括以下内容：</w:t>
      </w:r>
    </w:p>
    <w:p>
      <w:pPr>
        <w:spacing w:line="600" w:lineRule="exact"/>
        <w:ind w:firstLine="640" w:firstLineChars="200"/>
        <w:outlineLvl w:val="2"/>
        <w:rPr>
          <w:rFonts w:eastAsia="仿宋"/>
          <w:sz w:val="32"/>
          <w:szCs w:val="32"/>
        </w:rPr>
      </w:pPr>
      <w:r>
        <w:rPr>
          <w:rFonts w:eastAsia="仿宋"/>
          <w:sz w:val="32"/>
          <w:szCs w:val="32"/>
        </w:rPr>
        <w:t>（一）终止转让决定的主要内容；</w:t>
      </w:r>
    </w:p>
    <w:p>
      <w:pPr>
        <w:spacing w:line="600" w:lineRule="exact"/>
        <w:ind w:firstLine="640" w:firstLineChars="200"/>
        <w:outlineLvl w:val="2"/>
        <w:rPr>
          <w:rFonts w:eastAsia="仿宋"/>
          <w:sz w:val="32"/>
          <w:szCs w:val="32"/>
        </w:rPr>
      </w:pPr>
      <w:r>
        <w:rPr>
          <w:rFonts w:eastAsia="仿宋"/>
          <w:sz w:val="32"/>
          <w:szCs w:val="32"/>
        </w:rPr>
        <w:t>（二）公司终止转让日期；</w:t>
      </w:r>
    </w:p>
    <w:p>
      <w:pPr>
        <w:spacing w:line="600" w:lineRule="exact"/>
        <w:ind w:firstLine="640" w:firstLineChars="200"/>
        <w:outlineLvl w:val="2"/>
        <w:rPr>
          <w:rFonts w:eastAsia="仿宋"/>
          <w:sz w:val="32"/>
          <w:szCs w:val="32"/>
        </w:rPr>
      </w:pPr>
      <w:r>
        <w:rPr>
          <w:rFonts w:eastAsia="仿宋"/>
          <w:sz w:val="32"/>
          <w:szCs w:val="32"/>
        </w:rPr>
        <w:t>（三）终止转让后其股票登记、转让、管理事宜；</w:t>
      </w:r>
    </w:p>
    <w:p>
      <w:pPr>
        <w:spacing w:line="600" w:lineRule="exact"/>
        <w:ind w:firstLine="640" w:firstLineChars="200"/>
        <w:outlineLvl w:val="2"/>
        <w:rPr>
          <w:rFonts w:eastAsia="仿宋"/>
          <w:sz w:val="32"/>
          <w:szCs w:val="32"/>
        </w:rPr>
      </w:pPr>
      <w:r>
        <w:rPr>
          <w:rFonts w:eastAsia="仿宋"/>
          <w:sz w:val="32"/>
          <w:szCs w:val="32"/>
        </w:rPr>
        <w:t>（四）公司和主办券商的联系人、联系方式；</w:t>
      </w:r>
    </w:p>
    <w:p>
      <w:pPr>
        <w:spacing w:line="600" w:lineRule="exact"/>
        <w:ind w:firstLine="640" w:firstLineChars="200"/>
        <w:outlineLvl w:val="2"/>
        <w:rPr>
          <w:rFonts w:eastAsia="仿宋"/>
          <w:sz w:val="32"/>
          <w:szCs w:val="32"/>
        </w:rPr>
      </w:pPr>
      <w:r>
        <w:rPr>
          <w:rFonts w:eastAsia="仿宋"/>
          <w:sz w:val="32"/>
          <w:szCs w:val="32"/>
        </w:rPr>
        <w:t>（五）全国股转公司要求的其他内容。</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第四十八条 </w:t>
      </w:r>
      <w:r>
        <w:rPr>
          <w:rFonts w:eastAsia="仿宋"/>
          <w:sz w:val="32"/>
          <w:szCs w:val="32"/>
        </w:rPr>
        <w:t>公司应当关注本公司股票的转让以及新闻媒介、网站关于本公司的报道。出现以下情况之一的，公司应当及时向主办券商报告，比照第四十九条的规定发布公告：</w:t>
      </w:r>
    </w:p>
    <w:p>
      <w:pPr>
        <w:spacing w:line="600" w:lineRule="exact"/>
        <w:ind w:firstLine="640" w:firstLineChars="200"/>
        <w:outlineLvl w:val="2"/>
        <w:rPr>
          <w:rFonts w:eastAsia="仿宋"/>
          <w:sz w:val="32"/>
          <w:szCs w:val="32"/>
        </w:rPr>
      </w:pPr>
      <w:r>
        <w:rPr>
          <w:rFonts w:eastAsia="仿宋"/>
          <w:sz w:val="32"/>
          <w:szCs w:val="32"/>
        </w:rPr>
        <w:t xml:space="preserve">（一）股票转让发生异常波动； </w:t>
      </w:r>
    </w:p>
    <w:p>
      <w:pPr>
        <w:spacing w:line="600" w:lineRule="exact"/>
        <w:ind w:firstLine="640" w:firstLineChars="200"/>
        <w:outlineLvl w:val="2"/>
        <w:rPr>
          <w:rFonts w:eastAsia="仿宋"/>
          <w:sz w:val="32"/>
          <w:szCs w:val="32"/>
        </w:rPr>
      </w:pPr>
      <w:r>
        <w:rPr>
          <w:rFonts w:eastAsia="仿宋"/>
          <w:sz w:val="32"/>
          <w:szCs w:val="32"/>
        </w:rPr>
        <w:t xml:space="preserve">（二）新闻媒介或网站传播的消息可能对公司的股票转让产生影响； </w:t>
      </w:r>
    </w:p>
    <w:p>
      <w:pPr>
        <w:spacing w:line="600" w:lineRule="exact"/>
        <w:ind w:firstLine="640" w:firstLineChars="200"/>
        <w:outlineLvl w:val="2"/>
        <w:rPr>
          <w:rFonts w:eastAsia="仿宋"/>
          <w:sz w:val="32"/>
          <w:szCs w:val="32"/>
        </w:rPr>
      </w:pPr>
      <w:r>
        <w:rPr>
          <w:rFonts w:eastAsia="仿宋"/>
          <w:sz w:val="32"/>
          <w:szCs w:val="32"/>
        </w:rPr>
        <w:t>（三）全国股转公司认为其他属于异常波动的情况。</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第四十九条</w:t>
      </w:r>
      <w:r>
        <w:rPr>
          <w:rFonts w:eastAsia="仿宋"/>
          <w:b/>
          <w:bCs/>
          <w:sz w:val="32"/>
          <w:szCs w:val="32"/>
        </w:rPr>
        <w:t xml:space="preserve"> </w:t>
      </w:r>
      <w:r>
        <w:rPr>
          <w:rFonts w:eastAsia="仿宋"/>
          <w:sz w:val="32"/>
          <w:szCs w:val="32"/>
        </w:rPr>
        <w:t xml:space="preserve">公司针对有关传闻的公告应当包括以下内容： </w:t>
      </w:r>
    </w:p>
    <w:p>
      <w:pPr>
        <w:spacing w:line="600" w:lineRule="exact"/>
        <w:ind w:firstLine="640" w:firstLineChars="200"/>
        <w:outlineLvl w:val="2"/>
        <w:rPr>
          <w:rFonts w:eastAsia="仿宋"/>
          <w:sz w:val="32"/>
          <w:szCs w:val="32"/>
        </w:rPr>
      </w:pPr>
      <w:r>
        <w:rPr>
          <w:rFonts w:eastAsia="仿宋"/>
          <w:sz w:val="32"/>
          <w:szCs w:val="32"/>
        </w:rPr>
        <w:t xml:space="preserve">（一）传闻内容及其来源； </w:t>
      </w:r>
    </w:p>
    <w:p>
      <w:pPr>
        <w:spacing w:line="600" w:lineRule="exact"/>
        <w:ind w:firstLine="640" w:firstLineChars="200"/>
        <w:outlineLvl w:val="2"/>
        <w:rPr>
          <w:rFonts w:eastAsia="仿宋"/>
          <w:sz w:val="32"/>
          <w:szCs w:val="32"/>
        </w:rPr>
      </w:pPr>
      <w:r>
        <w:rPr>
          <w:rFonts w:eastAsia="仿宋"/>
          <w:sz w:val="32"/>
          <w:szCs w:val="32"/>
        </w:rPr>
        <w:t xml:space="preserve">（二）公司的真实情况； </w:t>
      </w:r>
    </w:p>
    <w:p>
      <w:pPr>
        <w:spacing w:line="600" w:lineRule="exact"/>
        <w:ind w:firstLine="640" w:firstLineChars="200"/>
        <w:outlineLvl w:val="2"/>
        <w:rPr>
          <w:rFonts w:eastAsia="仿宋"/>
          <w:sz w:val="32"/>
          <w:szCs w:val="32"/>
        </w:rPr>
      </w:pPr>
      <w:r>
        <w:rPr>
          <w:rFonts w:eastAsia="仿宋"/>
          <w:sz w:val="32"/>
          <w:szCs w:val="32"/>
        </w:rPr>
        <w:t>（三）经主办券商同意的其他内容。</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第五十条</w:t>
      </w:r>
      <w:r>
        <w:rPr>
          <w:rFonts w:eastAsia="仿宋"/>
          <w:sz w:val="32"/>
          <w:szCs w:val="32"/>
        </w:rPr>
        <w:t xml:space="preserve"> 股票转让出现以下情况之一的，主办券商根据市场情况，认定是否属于股票转让异常波动：</w:t>
      </w:r>
    </w:p>
    <w:p>
      <w:pPr>
        <w:spacing w:line="600" w:lineRule="exact"/>
        <w:ind w:firstLine="640" w:firstLineChars="200"/>
        <w:rPr>
          <w:rFonts w:eastAsia="仿宋"/>
          <w:sz w:val="32"/>
          <w:szCs w:val="32"/>
        </w:rPr>
      </w:pPr>
      <w:r>
        <w:rPr>
          <w:rFonts w:eastAsia="仿宋"/>
          <w:sz w:val="32"/>
          <w:szCs w:val="32"/>
        </w:rPr>
        <w:t>（一）某股票的转让价格连续三个转让日达到涨幅或跌幅限制；</w:t>
      </w:r>
    </w:p>
    <w:p>
      <w:pPr>
        <w:spacing w:line="600" w:lineRule="exact"/>
        <w:ind w:firstLine="640" w:firstLineChars="200"/>
        <w:rPr>
          <w:rFonts w:eastAsia="仿宋"/>
          <w:sz w:val="32"/>
          <w:szCs w:val="32"/>
        </w:rPr>
      </w:pPr>
      <w:r>
        <w:rPr>
          <w:rFonts w:eastAsia="仿宋"/>
          <w:sz w:val="32"/>
          <w:szCs w:val="32"/>
        </w:rPr>
        <w:t>（二）某股票的日均成交金额连续五个转让日逐日增加</w:t>
      </w:r>
      <w:r>
        <w:rPr>
          <w:rFonts w:ascii="Times New Roman" w:hAnsi="Times New Roman" w:eastAsia="仿宋"/>
          <w:sz w:val="32"/>
          <w:szCs w:val="32"/>
        </w:rPr>
        <w:t>50%</w:t>
      </w:r>
      <w:r>
        <w:rPr>
          <w:rFonts w:eastAsia="仿宋"/>
          <w:sz w:val="32"/>
          <w:szCs w:val="32"/>
        </w:rPr>
        <w:t>；</w:t>
      </w:r>
    </w:p>
    <w:p>
      <w:pPr>
        <w:spacing w:line="600" w:lineRule="exact"/>
        <w:ind w:firstLine="640" w:firstLineChars="200"/>
        <w:rPr>
          <w:rFonts w:eastAsia="仿宋"/>
          <w:sz w:val="32"/>
          <w:szCs w:val="32"/>
        </w:rPr>
      </w:pPr>
      <w:r>
        <w:rPr>
          <w:rFonts w:eastAsia="仿宋"/>
          <w:sz w:val="32"/>
          <w:szCs w:val="32"/>
        </w:rPr>
        <w:t>（三）某股票转让日的成交量与上月日均成交量相比连续五个转让日放大十倍；</w:t>
      </w:r>
    </w:p>
    <w:p>
      <w:pPr>
        <w:spacing w:line="600" w:lineRule="exact"/>
        <w:ind w:firstLine="640" w:firstLineChars="200"/>
        <w:rPr>
          <w:rFonts w:eastAsia="仿宋"/>
          <w:sz w:val="32"/>
          <w:szCs w:val="32"/>
        </w:rPr>
      </w:pPr>
      <w:r>
        <w:rPr>
          <w:rFonts w:eastAsia="仿宋"/>
          <w:sz w:val="32"/>
          <w:szCs w:val="32"/>
        </w:rPr>
        <w:t>（四）全国股转公司认为属于异常波动的其他情况。</w:t>
      </w:r>
    </w:p>
    <w:p>
      <w:pPr>
        <w:spacing w:line="600" w:lineRule="exact"/>
        <w:ind w:firstLine="640" w:firstLineChars="200"/>
        <w:rPr>
          <w:rFonts w:eastAsia="仿宋"/>
          <w:sz w:val="32"/>
          <w:szCs w:val="32"/>
        </w:rPr>
      </w:pPr>
      <w:r>
        <w:rPr>
          <w:rFonts w:eastAsia="仿宋"/>
          <w:sz w:val="32"/>
          <w:szCs w:val="32"/>
        </w:rPr>
        <w:t>出现本条所列情形被认定为异常波动的股票，其异常波动的计算从披露之日起重新开始。</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第五十一条</w:t>
      </w:r>
      <w:r>
        <w:rPr>
          <w:rFonts w:eastAsia="仿宋"/>
          <w:b/>
          <w:bCs/>
          <w:sz w:val="32"/>
          <w:szCs w:val="32"/>
        </w:rPr>
        <w:t xml:space="preserve"> </w:t>
      </w:r>
      <w:r>
        <w:rPr>
          <w:rFonts w:eastAsia="仿宋"/>
          <w:sz w:val="32"/>
          <w:szCs w:val="32"/>
        </w:rPr>
        <w:t>公司认为股票转让的异常波动与公司或公司内外部环境的变化无关，应当在公告中</w:t>
      </w:r>
      <w:r>
        <w:rPr>
          <w:rFonts w:hint="eastAsia" w:eastAsia="仿宋"/>
          <w:sz w:val="32"/>
          <w:szCs w:val="32"/>
        </w:rPr>
        <w:t>作出</w:t>
      </w:r>
      <w:r>
        <w:rPr>
          <w:rFonts w:eastAsia="仿宋"/>
          <w:sz w:val="32"/>
          <w:szCs w:val="32"/>
        </w:rPr>
        <w:t>说明；认为与公司有关，应当披露可能影响其股票价格的信息。</w:t>
      </w: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第四章  信息披露事务管理</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第五十二条</w:t>
      </w:r>
      <w:r>
        <w:rPr>
          <w:rFonts w:eastAsia="仿宋"/>
          <w:b/>
          <w:bCs/>
          <w:sz w:val="32"/>
          <w:szCs w:val="32"/>
        </w:rPr>
        <w:t xml:space="preserve"> </w:t>
      </w:r>
      <w:r>
        <w:rPr>
          <w:rFonts w:eastAsia="仿宋"/>
          <w:sz w:val="32"/>
          <w:szCs w:val="32"/>
        </w:rPr>
        <w:t>公司及相关主体应按照规定格式编制信息披露文件，并将信息披露文件及备查文件送达主办券商，由主办券商将信息披露文件上传至全国股转公司的官方网站。公司应当与主办券商约定预留合理的审查时间。</w:t>
      </w:r>
    </w:p>
    <w:p>
      <w:pPr>
        <w:spacing w:line="600" w:lineRule="exact"/>
        <w:ind w:firstLine="640" w:firstLineChars="200"/>
        <w:rPr>
          <w:rFonts w:eastAsia="仿宋"/>
          <w:sz w:val="32"/>
          <w:szCs w:val="32"/>
        </w:rPr>
      </w:pPr>
      <w:r>
        <w:rPr>
          <w:rFonts w:eastAsia="仿宋"/>
          <w:sz w:val="32"/>
          <w:szCs w:val="32"/>
        </w:rPr>
        <w:t>公司及相关主体送达主办券商的信息披露文件应当符合以下要求：</w:t>
      </w:r>
    </w:p>
    <w:p>
      <w:pPr>
        <w:spacing w:line="600" w:lineRule="exact"/>
        <w:ind w:firstLine="640" w:firstLineChars="200"/>
        <w:rPr>
          <w:rFonts w:eastAsia="仿宋"/>
          <w:sz w:val="32"/>
          <w:szCs w:val="32"/>
        </w:rPr>
      </w:pPr>
      <w:r>
        <w:rPr>
          <w:rFonts w:eastAsia="仿宋"/>
          <w:sz w:val="32"/>
          <w:szCs w:val="32"/>
        </w:rPr>
        <w:t>（一）公告文稿应经董事会全体过半数成员签字或加盖董事会公章；</w:t>
      </w:r>
    </w:p>
    <w:p>
      <w:pPr>
        <w:spacing w:line="600" w:lineRule="exact"/>
        <w:ind w:firstLine="640" w:firstLineChars="200"/>
        <w:rPr>
          <w:rFonts w:eastAsia="仿宋"/>
          <w:sz w:val="32"/>
          <w:szCs w:val="32"/>
        </w:rPr>
      </w:pPr>
      <w:r>
        <w:rPr>
          <w:rFonts w:eastAsia="仿宋"/>
          <w:sz w:val="32"/>
          <w:szCs w:val="32"/>
        </w:rPr>
        <w:t>（二）如董事会不履职、无法履职的，公告文稿应当经监事会全体过半数成员签字或加盖监事会公章；</w:t>
      </w:r>
    </w:p>
    <w:p>
      <w:pPr>
        <w:spacing w:line="600" w:lineRule="exact"/>
        <w:ind w:firstLine="640" w:firstLineChars="200"/>
        <w:rPr>
          <w:rFonts w:eastAsia="仿宋"/>
          <w:sz w:val="32"/>
          <w:szCs w:val="32"/>
        </w:rPr>
      </w:pPr>
      <w:r>
        <w:rPr>
          <w:rFonts w:eastAsia="仿宋"/>
          <w:sz w:val="32"/>
          <w:szCs w:val="32"/>
        </w:rPr>
        <w:t>（三）如董事会、监事会均不履职、无法履职的，单独或者合计持有公司</w:t>
      </w:r>
      <w:r>
        <w:rPr>
          <w:rFonts w:ascii="Times New Roman" w:hAnsi="Times New Roman" w:eastAsia="仿宋"/>
          <w:sz w:val="32"/>
          <w:szCs w:val="32"/>
        </w:rPr>
        <w:t>10%</w:t>
      </w:r>
      <w:r>
        <w:rPr>
          <w:rFonts w:eastAsia="仿宋"/>
          <w:sz w:val="32"/>
          <w:szCs w:val="32"/>
        </w:rPr>
        <w:t>以上股份的股东按照法律法规、本办法及公司章程等规定要求披露公告的，公告文稿应当经单独或合计持有公司</w:t>
      </w:r>
      <w:r>
        <w:rPr>
          <w:rFonts w:ascii="Times New Roman" w:hAnsi="Times New Roman" w:eastAsia="仿宋"/>
          <w:sz w:val="32"/>
          <w:szCs w:val="32"/>
        </w:rPr>
        <w:t>10%</w:t>
      </w:r>
      <w:r>
        <w:rPr>
          <w:rFonts w:eastAsia="仿宋"/>
          <w:sz w:val="32"/>
          <w:szCs w:val="32"/>
        </w:rPr>
        <w:t>以上股份的股东签字或盖章。</w:t>
      </w:r>
    </w:p>
    <w:p>
      <w:pPr>
        <w:spacing w:line="600" w:lineRule="exact"/>
        <w:ind w:firstLine="640" w:firstLineChars="200"/>
        <w:rPr>
          <w:rFonts w:eastAsia="仿宋"/>
          <w:sz w:val="32"/>
          <w:szCs w:val="32"/>
        </w:rPr>
      </w:pPr>
      <w:r>
        <w:rPr>
          <w:rFonts w:eastAsia="仿宋"/>
          <w:sz w:val="32"/>
          <w:szCs w:val="32"/>
        </w:rPr>
        <w:t>公开披露的信息应当用中文表述。转让境内流通外资股股份的公司公开披露信息，如有必要，还可以用英文表述；中英文本不一致的，以中文文本为准。</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第五十三条</w:t>
      </w:r>
      <w:r>
        <w:rPr>
          <w:rFonts w:eastAsia="仿宋"/>
          <w:b/>
          <w:bCs/>
          <w:sz w:val="32"/>
          <w:szCs w:val="32"/>
        </w:rPr>
        <w:t xml:space="preserve"> </w:t>
      </w:r>
      <w:r>
        <w:rPr>
          <w:rFonts w:eastAsia="仿宋"/>
          <w:sz w:val="32"/>
          <w:szCs w:val="32"/>
        </w:rPr>
        <w:t>董事、监事和高级管理人员应当在股票开始转让后两个月内，新任董事、监事、高级管理人员应当在股东会通过其任命后两个月内，签署《董事（监事、高级管理人员）声明及承诺书》并送达主办券商备案。主办券商应向董事、监事、高级管理人员解释《董事（监事、高级管理人员）声明及承诺书》的内容，董事、监事、高级管理人员在充分理解后签字。</w:t>
      </w:r>
    </w:p>
    <w:p>
      <w:pPr>
        <w:spacing w:line="600" w:lineRule="exact"/>
        <w:ind w:firstLine="640" w:firstLineChars="200"/>
        <w:rPr>
          <w:rFonts w:eastAsia="仿宋"/>
          <w:sz w:val="32"/>
          <w:szCs w:val="32"/>
        </w:rPr>
      </w:pPr>
      <w:r>
        <w:rPr>
          <w:rFonts w:eastAsia="仿宋"/>
          <w:sz w:val="32"/>
          <w:szCs w:val="32"/>
        </w:rPr>
        <w:t>《董事（监事、高级管理人员）声明及承诺书》中声明的事项发生变化时，董事、监事、高级管理人员应当在该等情况发生变化之日起五个转让日内向主办券商提交有关最新资料披露并备案，并保证该资料的真实与完整。</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第五十四条</w:t>
      </w:r>
      <w:r>
        <w:rPr>
          <w:rFonts w:eastAsia="仿宋"/>
          <w:b/>
          <w:bCs/>
          <w:sz w:val="32"/>
          <w:szCs w:val="32"/>
        </w:rPr>
        <w:t xml:space="preserve"> </w:t>
      </w:r>
      <w:r>
        <w:rPr>
          <w:rFonts w:eastAsia="仿宋"/>
          <w:sz w:val="32"/>
          <w:szCs w:val="32"/>
        </w:rPr>
        <w:t>公司应设立一名董事会秘书或信息披露负责人。信息披露负责人适用本办法中对董事会秘书的规范要求。</w:t>
      </w:r>
    </w:p>
    <w:p>
      <w:pPr>
        <w:spacing w:line="600" w:lineRule="exact"/>
        <w:ind w:firstLine="640" w:firstLineChars="200"/>
        <w:rPr>
          <w:rFonts w:eastAsia="仿宋"/>
          <w:sz w:val="32"/>
          <w:szCs w:val="32"/>
        </w:rPr>
      </w:pPr>
      <w:r>
        <w:rPr>
          <w:rFonts w:eastAsia="仿宋"/>
          <w:sz w:val="32"/>
          <w:szCs w:val="32"/>
        </w:rPr>
        <w:t>董事会秘书或信息披露负责人为公司与主办券商之间的指定联络人。</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第五十五条 </w:t>
      </w:r>
      <w:r>
        <w:rPr>
          <w:rFonts w:eastAsia="仿宋"/>
          <w:sz w:val="32"/>
          <w:szCs w:val="32"/>
        </w:rPr>
        <w:t>董事会秘书应当遵守公司章程和有关法律法规，对公司负有诚信和勤勉义务，不得利用职权为自己或他人谋取利益。</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第五十六条</w:t>
      </w:r>
      <w:r>
        <w:rPr>
          <w:rFonts w:eastAsia="仿宋"/>
          <w:sz w:val="32"/>
          <w:szCs w:val="32"/>
        </w:rPr>
        <w:t xml:space="preserve"> 董事会秘书应当履行下列与信息披露相关的职责： </w:t>
      </w:r>
    </w:p>
    <w:p>
      <w:pPr>
        <w:spacing w:line="600" w:lineRule="exact"/>
        <w:ind w:firstLine="640" w:firstLineChars="200"/>
        <w:rPr>
          <w:rFonts w:eastAsia="仿宋"/>
          <w:sz w:val="32"/>
          <w:szCs w:val="32"/>
        </w:rPr>
      </w:pPr>
      <w:r>
        <w:rPr>
          <w:rFonts w:eastAsia="仿宋"/>
          <w:sz w:val="32"/>
          <w:szCs w:val="32"/>
        </w:rPr>
        <w:t xml:space="preserve">（一）负责准备和提交主办券商及全国股转公司要求的有关信息披露的文件； </w:t>
      </w:r>
    </w:p>
    <w:p>
      <w:pPr>
        <w:spacing w:line="600" w:lineRule="exact"/>
        <w:ind w:firstLine="640" w:firstLineChars="200"/>
        <w:rPr>
          <w:rFonts w:eastAsia="仿宋"/>
          <w:sz w:val="32"/>
          <w:szCs w:val="32"/>
        </w:rPr>
      </w:pPr>
      <w:r>
        <w:rPr>
          <w:rFonts w:eastAsia="仿宋"/>
          <w:sz w:val="32"/>
          <w:szCs w:val="32"/>
        </w:rPr>
        <w:t xml:space="preserve">（二）准备和提交董事会和股东会的报告和文件； </w:t>
      </w:r>
    </w:p>
    <w:p>
      <w:pPr>
        <w:spacing w:line="600" w:lineRule="exact"/>
        <w:ind w:firstLine="640" w:firstLineChars="200"/>
        <w:rPr>
          <w:rFonts w:eastAsia="仿宋"/>
          <w:sz w:val="32"/>
          <w:szCs w:val="32"/>
        </w:rPr>
      </w:pPr>
      <w:r>
        <w:rPr>
          <w:rFonts w:eastAsia="仿宋"/>
          <w:sz w:val="32"/>
          <w:szCs w:val="32"/>
        </w:rPr>
        <w:t xml:space="preserve">（三）按照法定程序筹备董事会会议和股东会会议，列席董事会会议并作记录，保证记录的准确性，并在会议记录上签字； </w:t>
      </w:r>
    </w:p>
    <w:p>
      <w:pPr>
        <w:spacing w:line="600" w:lineRule="exact"/>
        <w:ind w:firstLine="640" w:firstLineChars="200"/>
        <w:rPr>
          <w:rFonts w:eastAsia="仿宋"/>
          <w:sz w:val="32"/>
          <w:szCs w:val="32"/>
        </w:rPr>
      </w:pPr>
      <w:r>
        <w:rPr>
          <w:rFonts w:eastAsia="仿宋"/>
          <w:sz w:val="32"/>
          <w:szCs w:val="32"/>
        </w:rPr>
        <w:t xml:space="preserve">（四）协调和组织公司信息披露事项，包括建立信息披露的制度，促使公司及时、合法、真实和完整地进行信息披露； </w:t>
      </w:r>
    </w:p>
    <w:p>
      <w:pPr>
        <w:spacing w:line="600" w:lineRule="exact"/>
        <w:ind w:firstLine="640" w:firstLineChars="200"/>
        <w:rPr>
          <w:rFonts w:eastAsia="仿宋"/>
          <w:sz w:val="32"/>
          <w:szCs w:val="32"/>
        </w:rPr>
      </w:pPr>
      <w:r>
        <w:rPr>
          <w:rFonts w:eastAsia="仿宋"/>
          <w:sz w:val="32"/>
          <w:szCs w:val="32"/>
        </w:rPr>
        <w:t>（五）负责投资者关系管理工作，包括接待来访，回答咨询，联系股东，向投资者提供公司公开披露的资料，客观、真实、准确、完整地介绍和反映公司的实际状况，避免过度宣传可能给投资者决策造成误导；</w:t>
      </w:r>
    </w:p>
    <w:p>
      <w:pPr>
        <w:spacing w:line="600" w:lineRule="exact"/>
        <w:ind w:firstLine="640" w:firstLineChars="200"/>
        <w:rPr>
          <w:rFonts w:eastAsia="仿宋"/>
          <w:sz w:val="32"/>
          <w:szCs w:val="32"/>
        </w:rPr>
      </w:pPr>
      <w:r>
        <w:rPr>
          <w:rFonts w:eastAsia="仿宋"/>
          <w:sz w:val="32"/>
          <w:szCs w:val="32"/>
        </w:rPr>
        <w:t xml:space="preserve">（六）负责信息的保密工作，制订保密措施。在发生内幕信息泄露时，及时采取补救措施，报告主办券商并披露； </w:t>
      </w:r>
    </w:p>
    <w:p>
      <w:pPr>
        <w:spacing w:line="600" w:lineRule="exact"/>
        <w:ind w:firstLine="640" w:firstLineChars="200"/>
        <w:rPr>
          <w:rFonts w:eastAsia="仿宋"/>
          <w:sz w:val="32"/>
          <w:szCs w:val="32"/>
        </w:rPr>
      </w:pPr>
      <w:r>
        <w:rPr>
          <w:rFonts w:eastAsia="仿宋"/>
          <w:sz w:val="32"/>
          <w:szCs w:val="32"/>
        </w:rPr>
        <w:t xml:space="preserve">（七）负责保管公司股东名册、董事名册、股东及董事持股资料，公司董事会和股东会的会议文件和记录； </w:t>
      </w:r>
    </w:p>
    <w:p>
      <w:pPr>
        <w:spacing w:line="600" w:lineRule="exact"/>
        <w:ind w:firstLine="640" w:firstLineChars="200"/>
        <w:rPr>
          <w:rFonts w:eastAsia="仿宋"/>
          <w:sz w:val="32"/>
          <w:szCs w:val="32"/>
        </w:rPr>
      </w:pPr>
      <w:r>
        <w:rPr>
          <w:rFonts w:eastAsia="仿宋"/>
          <w:sz w:val="32"/>
          <w:szCs w:val="32"/>
        </w:rPr>
        <w:t xml:space="preserve">（八）帮助公司董事、监事、高级管理人员了解法律法规、公司章程等对其信息披露责任的规定； </w:t>
      </w:r>
    </w:p>
    <w:p>
      <w:pPr>
        <w:spacing w:line="600" w:lineRule="exact"/>
        <w:ind w:firstLine="640" w:firstLineChars="200"/>
        <w:rPr>
          <w:rFonts w:eastAsia="仿宋"/>
          <w:sz w:val="32"/>
          <w:szCs w:val="32"/>
        </w:rPr>
      </w:pPr>
      <w:r>
        <w:rPr>
          <w:rFonts w:eastAsia="仿宋"/>
          <w:sz w:val="32"/>
          <w:szCs w:val="32"/>
        </w:rPr>
        <w:t>（九）协助董事会依法行使职权，在董事会作出违反法律法规、公司章程及主办券商有关规定的决议时，及时提醒董事会，如果董事会坚持作出上述决议时，应当予以记录，并将会议纪要立即提交公司全体董事和监事。</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第五十七条</w:t>
      </w:r>
      <w:r>
        <w:rPr>
          <w:rFonts w:eastAsia="仿宋"/>
          <w:b/>
          <w:bCs/>
          <w:sz w:val="32"/>
          <w:szCs w:val="32"/>
        </w:rPr>
        <w:t xml:space="preserve"> </w:t>
      </w:r>
      <w:r>
        <w:rPr>
          <w:rFonts w:eastAsia="仿宋"/>
          <w:sz w:val="32"/>
          <w:szCs w:val="32"/>
        </w:rPr>
        <w:t>公司应当向董事会秘书提供信息披露所需要的资料和信息。公司</w:t>
      </w:r>
      <w:r>
        <w:rPr>
          <w:rFonts w:hint="eastAsia" w:eastAsia="仿宋"/>
          <w:sz w:val="32"/>
          <w:szCs w:val="32"/>
        </w:rPr>
        <w:t>作</w:t>
      </w:r>
      <w:r>
        <w:rPr>
          <w:rFonts w:eastAsia="仿宋"/>
          <w:sz w:val="32"/>
          <w:szCs w:val="32"/>
        </w:rPr>
        <w:t>出重大决定之前，应当从信息披露角度征询董事会秘书的意见。</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第五十八条</w:t>
      </w:r>
      <w:r>
        <w:rPr>
          <w:rFonts w:eastAsia="仿宋"/>
          <w:sz w:val="32"/>
          <w:szCs w:val="32"/>
        </w:rPr>
        <w:t xml:space="preserve"> 董事会秘书空缺期间，公司应当指定一名董事或者高级管理人员代行董事会秘书职责，并在三个月内确定董事会秘书人选。公司指定代行人员之前，由董事长代行董事会秘书职责。</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第五十九条</w:t>
      </w:r>
      <w:r>
        <w:rPr>
          <w:rFonts w:eastAsia="仿宋"/>
          <w:sz w:val="32"/>
          <w:szCs w:val="32"/>
        </w:rPr>
        <w:t xml:space="preserve"> 董事会秘书应当具备履行职责所必需的财务、管理、法律专业知识及相关工作经验，具有良好的职业道德和个人品德。有下列情形之一的，不得担任公司董事会秘书： </w:t>
      </w:r>
    </w:p>
    <w:p>
      <w:pPr>
        <w:spacing w:line="600" w:lineRule="exact"/>
        <w:ind w:firstLine="640" w:firstLineChars="200"/>
        <w:rPr>
          <w:rFonts w:eastAsia="仿宋"/>
          <w:sz w:val="32"/>
          <w:szCs w:val="32"/>
        </w:rPr>
      </w:pPr>
      <w:r>
        <w:rPr>
          <w:rFonts w:eastAsia="仿宋"/>
          <w:sz w:val="32"/>
          <w:szCs w:val="32"/>
        </w:rPr>
        <w:t xml:space="preserve">（一）存在《公司法》规定情形的； </w:t>
      </w:r>
    </w:p>
    <w:p>
      <w:pPr>
        <w:spacing w:line="600" w:lineRule="exact"/>
        <w:ind w:firstLine="640" w:firstLineChars="200"/>
        <w:rPr>
          <w:rFonts w:eastAsia="仿宋"/>
          <w:sz w:val="32"/>
          <w:szCs w:val="32"/>
        </w:rPr>
      </w:pPr>
      <w:r>
        <w:rPr>
          <w:rFonts w:eastAsia="仿宋"/>
          <w:sz w:val="32"/>
          <w:szCs w:val="32"/>
        </w:rPr>
        <w:t>（二）被中国证监会采取证券市场禁入措施，期限尚未届满的；</w:t>
      </w:r>
    </w:p>
    <w:p>
      <w:pPr>
        <w:spacing w:line="600" w:lineRule="exact"/>
        <w:ind w:firstLine="640" w:firstLineChars="200"/>
        <w:rPr>
          <w:rFonts w:eastAsia="仿宋"/>
          <w:sz w:val="32"/>
          <w:szCs w:val="32"/>
        </w:rPr>
      </w:pPr>
      <w:r>
        <w:rPr>
          <w:rFonts w:eastAsia="仿宋"/>
          <w:sz w:val="32"/>
          <w:szCs w:val="32"/>
        </w:rPr>
        <w:t>（三）被全国股转公司或证券交易所认定不适合担任公司董事、监事、高级管理人员的；</w:t>
      </w:r>
    </w:p>
    <w:p>
      <w:pPr>
        <w:spacing w:line="600" w:lineRule="exact"/>
        <w:ind w:firstLine="640" w:firstLineChars="200"/>
        <w:rPr>
          <w:rFonts w:eastAsia="仿宋"/>
          <w:sz w:val="32"/>
          <w:szCs w:val="32"/>
        </w:rPr>
      </w:pPr>
      <w:r>
        <w:rPr>
          <w:rFonts w:eastAsia="仿宋"/>
          <w:sz w:val="32"/>
          <w:szCs w:val="32"/>
        </w:rPr>
        <w:t>（四）公司现任监事；</w:t>
      </w:r>
    </w:p>
    <w:p>
      <w:pPr>
        <w:spacing w:line="600" w:lineRule="exact"/>
        <w:ind w:firstLine="640" w:firstLineChars="200"/>
        <w:rPr>
          <w:rFonts w:eastAsia="仿宋"/>
          <w:sz w:val="32"/>
          <w:szCs w:val="32"/>
        </w:rPr>
      </w:pPr>
      <w:r>
        <w:rPr>
          <w:rFonts w:eastAsia="仿宋"/>
          <w:sz w:val="32"/>
          <w:szCs w:val="32"/>
        </w:rPr>
        <w:t>（五）全国股转公司认定不适合担任董事会秘书的其他情形。</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第六十条</w:t>
      </w:r>
      <w:r>
        <w:rPr>
          <w:rFonts w:eastAsia="仿宋"/>
          <w:b/>
          <w:bCs/>
          <w:sz w:val="32"/>
          <w:szCs w:val="32"/>
        </w:rPr>
        <w:t xml:space="preserve"> </w:t>
      </w:r>
      <w:r>
        <w:rPr>
          <w:rFonts w:eastAsia="仿宋"/>
          <w:sz w:val="32"/>
          <w:szCs w:val="32"/>
        </w:rPr>
        <w:t>公司董事会解</w:t>
      </w:r>
      <w:r>
        <w:rPr>
          <w:rFonts w:hint="eastAsia" w:eastAsia="仿宋"/>
          <w:sz w:val="32"/>
          <w:szCs w:val="32"/>
        </w:rPr>
        <w:t>聘</w:t>
      </w:r>
      <w:r>
        <w:rPr>
          <w:rFonts w:eastAsia="仿宋"/>
          <w:sz w:val="32"/>
          <w:szCs w:val="32"/>
        </w:rPr>
        <w:t>董事会秘书应当具有充分理由，解</w:t>
      </w:r>
      <w:r>
        <w:rPr>
          <w:rFonts w:hint="eastAsia" w:eastAsia="仿宋"/>
          <w:sz w:val="32"/>
          <w:szCs w:val="32"/>
        </w:rPr>
        <w:t>聘</w:t>
      </w:r>
      <w:r>
        <w:rPr>
          <w:rFonts w:eastAsia="仿宋"/>
          <w:sz w:val="32"/>
          <w:szCs w:val="32"/>
        </w:rPr>
        <w:t>董事会秘书或董事会秘书辞</w:t>
      </w:r>
      <w:r>
        <w:rPr>
          <w:rFonts w:hint="eastAsia" w:eastAsia="仿宋"/>
          <w:sz w:val="32"/>
          <w:szCs w:val="32"/>
        </w:rPr>
        <w:t>任</w:t>
      </w:r>
      <w:r>
        <w:rPr>
          <w:rFonts w:eastAsia="仿宋"/>
          <w:sz w:val="32"/>
          <w:szCs w:val="32"/>
        </w:rPr>
        <w:t>时，公司董事会应当向主办券商报告、说明原因并披露。</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第六十一条</w:t>
      </w:r>
      <w:r>
        <w:rPr>
          <w:rFonts w:eastAsia="仿宋"/>
          <w:sz w:val="32"/>
          <w:szCs w:val="32"/>
        </w:rPr>
        <w:t xml:space="preserve"> 董事会秘书离任前，公司应当要求董事会秘书承诺在离任后持续履行保密义务，直至有关信息公开披露为止，并在监事会的监督下移交有关档案和文件。</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第六十二条</w:t>
      </w:r>
      <w:r>
        <w:rPr>
          <w:rFonts w:eastAsia="仿宋"/>
          <w:b/>
          <w:bCs/>
          <w:sz w:val="32"/>
          <w:szCs w:val="32"/>
        </w:rPr>
        <w:t xml:space="preserve"> </w:t>
      </w:r>
      <w:r>
        <w:rPr>
          <w:rFonts w:eastAsia="仿宋"/>
          <w:sz w:val="32"/>
          <w:szCs w:val="32"/>
        </w:rPr>
        <w:t>主办券商仅接受董事会秘书办理公司的信息披露事务。</w:t>
      </w:r>
    </w:p>
    <w:p>
      <w:pPr>
        <w:spacing w:line="600" w:lineRule="exact"/>
        <w:ind w:firstLine="640" w:firstLineChars="200"/>
        <w:rPr>
          <w:rFonts w:eastAsia="仿宋"/>
          <w:sz w:val="32"/>
          <w:szCs w:val="32"/>
        </w:rPr>
      </w:pPr>
      <w:r>
        <w:rPr>
          <w:rFonts w:eastAsia="仿宋"/>
          <w:sz w:val="32"/>
          <w:szCs w:val="32"/>
        </w:rPr>
        <w:t>如发生第五十二条第二款第（二）（三）项情形的，主办券商可以接受公司的监事和股东代表办理公司的信息披露事务。</w:t>
      </w: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第五章  自律管理</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第六十三条</w:t>
      </w:r>
      <w:r>
        <w:rPr>
          <w:rFonts w:eastAsia="仿宋"/>
          <w:b/>
          <w:bCs/>
          <w:sz w:val="32"/>
          <w:szCs w:val="32"/>
        </w:rPr>
        <w:t xml:space="preserve"> </w:t>
      </w:r>
      <w:r>
        <w:rPr>
          <w:rFonts w:eastAsia="仿宋"/>
          <w:sz w:val="32"/>
          <w:szCs w:val="32"/>
        </w:rPr>
        <w:t>全国股转公司可依据《两网公司及退市公司股票转让办法》规定的公司所属分类等对不同类型公司实施差异化的自律管理。</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第六十四条</w:t>
      </w:r>
      <w:r>
        <w:rPr>
          <w:rFonts w:eastAsia="仿宋"/>
          <w:sz w:val="32"/>
          <w:szCs w:val="32"/>
        </w:rPr>
        <w:t xml:space="preserve"> 公司能够规范履行信息披露义务且不存在重大违法违规行为的，可按照《非上市公众公司监督管理办法》《非上市公众公司重大资产重组管理办法》的规定发行股票、实施重大资产重组。</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第六十五条 </w:t>
      </w:r>
      <w:r>
        <w:rPr>
          <w:rFonts w:eastAsia="仿宋"/>
          <w:sz w:val="32"/>
          <w:szCs w:val="32"/>
        </w:rPr>
        <w:t>公司及相关主体违反本办法规定的，全国股转公司视违规情节轻重和公司所属分类，可以采取以下自律管理措施：</w:t>
      </w:r>
    </w:p>
    <w:p>
      <w:pPr>
        <w:spacing w:line="600" w:lineRule="exact"/>
        <w:ind w:firstLine="640" w:firstLineChars="200"/>
        <w:outlineLvl w:val="1"/>
        <w:rPr>
          <w:rFonts w:eastAsia="仿宋"/>
          <w:sz w:val="32"/>
          <w:szCs w:val="32"/>
        </w:rPr>
      </w:pPr>
      <w:r>
        <w:rPr>
          <w:rFonts w:eastAsia="仿宋"/>
          <w:sz w:val="32"/>
          <w:szCs w:val="32"/>
        </w:rPr>
        <w:t>（一）要求公司及相关主体披露、补充披露或更正披露相关公告；</w:t>
      </w:r>
    </w:p>
    <w:p>
      <w:pPr>
        <w:spacing w:line="600" w:lineRule="exact"/>
        <w:ind w:firstLine="640" w:firstLineChars="200"/>
        <w:outlineLvl w:val="1"/>
        <w:rPr>
          <w:rFonts w:eastAsia="仿宋"/>
          <w:sz w:val="32"/>
          <w:szCs w:val="32"/>
        </w:rPr>
      </w:pPr>
      <w:r>
        <w:rPr>
          <w:rFonts w:eastAsia="仿宋"/>
          <w:sz w:val="32"/>
          <w:szCs w:val="32"/>
        </w:rPr>
        <w:t>（二）在公司股票简称前添加或维持字母</w:t>
      </w:r>
      <w:r>
        <w:rPr>
          <w:rFonts w:hint="eastAsia" w:eastAsia="仿宋"/>
          <w:sz w:val="32"/>
          <w:szCs w:val="32"/>
        </w:rPr>
        <w:t>“</w:t>
      </w:r>
      <w:r>
        <w:rPr>
          <w:rFonts w:ascii="Times New Roman" w:hAnsi="Times New Roman" w:eastAsia="仿宋"/>
          <w:sz w:val="32"/>
          <w:szCs w:val="32"/>
        </w:rPr>
        <w:t>R</w:t>
      </w:r>
      <w:r>
        <w:rPr>
          <w:rFonts w:hint="eastAsia" w:eastAsia="仿宋"/>
          <w:sz w:val="32"/>
          <w:szCs w:val="32"/>
        </w:rPr>
        <w:t>”</w:t>
      </w:r>
      <w:r>
        <w:rPr>
          <w:rFonts w:eastAsia="仿宋"/>
          <w:sz w:val="32"/>
          <w:szCs w:val="32"/>
        </w:rPr>
        <w:t>的风险标志；</w:t>
      </w:r>
    </w:p>
    <w:p>
      <w:pPr>
        <w:spacing w:line="600" w:lineRule="exact"/>
        <w:ind w:firstLine="640" w:firstLineChars="200"/>
        <w:outlineLvl w:val="1"/>
        <w:rPr>
          <w:rFonts w:eastAsia="仿宋"/>
          <w:sz w:val="32"/>
          <w:szCs w:val="32"/>
        </w:rPr>
      </w:pPr>
      <w:r>
        <w:rPr>
          <w:rFonts w:eastAsia="仿宋"/>
          <w:sz w:val="32"/>
          <w:szCs w:val="32"/>
        </w:rPr>
        <w:t>（三）降低公司股票交易频次；</w:t>
      </w:r>
    </w:p>
    <w:p>
      <w:pPr>
        <w:spacing w:line="600" w:lineRule="exact"/>
        <w:ind w:firstLine="640" w:firstLineChars="200"/>
        <w:outlineLvl w:val="1"/>
        <w:rPr>
          <w:rFonts w:eastAsia="仿宋"/>
          <w:sz w:val="32"/>
          <w:szCs w:val="32"/>
        </w:rPr>
      </w:pPr>
      <w:r>
        <w:rPr>
          <w:rFonts w:eastAsia="仿宋"/>
          <w:sz w:val="32"/>
          <w:szCs w:val="32"/>
        </w:rPr>
        <w:t>（四）其他自律管理措施。</w:t>
      </w:r>
    </w:p>
    <w:p>
      <w:pPr>
        <w:spacing w:line="600" w:lineRule="exact"/>
        <w:ind w:firstLine="640" w:firstLineChars="200"/>
        <w:rPr>
          <w:rFonts w:eastAsia="仿宋"/>
          <w:sz w:val="32"/>
          <w:szCs w:val="32"/>
        </w:rPr>
      </w:pPr>
      <w:r>
        <w:rPr>
          <w:rFonts w:eastAsia="仿宋"/>
          <w:sz w:val="32"/>
          <w:szCs w:val="32"/>
        </w:rPr>
        <w:t>全国股转公司发现相关主体涉嫌违反法律法规和中国证监会相关规定，情节严重的，向中国证监会报告。</w:t>
      </w:r>
    </w:p>
    <w:p>
      <w:pPr>
        <w:tabs>
          <w:tab w:val="center" w:pos="4365"/>
          <w:tab w:val="left" w:pos="7710"/>
        </w:tabs>
        <w:spacing w:before="240" w:after="240" w:line="600" w:lineRule="exact"/>
        <w:jc w:val="center"/>
        <w:outlineLvl w:val="0"/>
        <w:rPr>
          <w:rFonts w:eastAsia="黑体"/>
          <w:bCs/>
          <w:color w:val="000000"/>
          <w:sz w:val="32"/>
          <w:szCs w:val="32"/>
        </w:rPr>
      </w:pPr>
      <w:r>
        <w:rPr>
          <w:rFonts w:eastAsia="黑体"/>
          <w:bCs/>
          <w:color w:val="000000"/>
          <w:sz w:val="32"/>
          <w:szCs w:val="32"/>
        </w:rPr>
        <w:t>第六章</w:t>
      </w:r>
      <w:r>
        <w:rPr>
          <w:rFonts w:hint="eastAsia" w:eastAsia="黑体"/>
          <w:bCs/>
          <w:color w:val="000000"/>
          <w:sz w:val="32"/>
          <w:szCs w:val="32"/>
        </w:rPr>
        <w:t xml:space="preserve"> </w:t>
      </w:r>
      <w:r>
        <w:rPr>
          <w:rFonts w:eastAsia="黑体"/>
          <w:bCs/>
          <w:color w:val="000000"/>
          <w:sz w:val="32"/>
          <w:szCs w:val="32"/>
        </w:rPr>
        <w:t xml:space="preserve"> 附</w:t>
      </w:r>
      <w:r>
        <w:rPr>
          <w:rFonts w:hint="eastAsia" w:eastAsia="黑体"/>
          <w:bCs/>
          <w:color w:val="000000"/>
          <w:sz w:val="32"/>
          <w:szCs w:val="32"/>
        </w:rPr>
        <w:t xml:space="preserve">  </w:t>
      </w:r>
      <w:r>
        <w:rPr>
          <w:rFonts w:eastAsia="黑体"/>
          <w:bCs/>
          <w:color w:val="000000"/>
          <w:sz w:val="32"/>
          <w:szCs w:val="32"/>
        </w:rPr>
        <w:t>则</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第六十六条</w:t>
      </w:r>
      <w:r>
        <w:rPr>
          <w:rFonts w:eastAsia="仿宋"/>
          <w:b/>
          <w:bCs/>
          <w:sz w:val="32"/>
          <w:szCs w:val="32"/>
        </w:rPr>
        <w:t xml:space="preserve"> </w:t>
      </w:r>
      <w:r>
        <w:rPr>
          <w:rFonts w:eastAsia="仿宋"/>
          <w:sz w:val="32"/>
          <w:szCs w:val="32"/>
        </w:rPr>
        <w:t>本办法下列用语具有如下含义：</w:t>
      </w:r>
    </w:p>
    <w:p>
      <w:pPr>
        <w:spacing w:line="600" w:lineRule="exact"/>
        <w:ind w:firstLine="640" w:firstLineChars="200"/>
        <w:rPr>
          <w:rFonts w:eastAsia="仿宋"/>
          <w:sz w:val="32"/>
          <w:szCs w:val="32"/>
        </w:rPr>
      </w:pPr>
      <w:r>
        <w:rPr>
          <w:rFonts w:eastAsia="仿宋"/>
          <w:sz w:val="32"/>
          <w:szCs w:val="32"/>
        </w:rPr>
        <w:t>（一）及时，是指自起算日起或者触及本办法规定的披露时点的两个转让日内。</w:t>
      </w:r>
    </w:p>
    <w:p>
      <w:pPr>
        <w:spacing w:line="600" w:lineRule="exact"/>
        <w:ind w:firstLine="640" w:firstLineChars="200"/>
        <w:rPr>
          <w:rFonts w:eastAsia="仿宋"/>
          <w:sz w:val="32"/>
          <w:szCs w:val="32"/>
        </w:rPr>
      </w:pPr>
      <w:r>
        <w:rPr>
          <w:rFonts w:eastAsia="仿宋"/>
          <w:sz w:val="32"/>
          <w:szCs w:val="32"/>
        </w:rPr>
        <w:t>（二）信息披露义务人，是指公司的董事、监事、高级管理人员、股东、实际控制人，收购人及其相关人员，重大资产重组交易对方及其相关人员，破产管理人，主办券商等。</w:t>
      </w:r>
    </w:p>
    <w:p>
      <w:pPr>
        <w:spacing w:line="600" w:lineRule="exact"/>
        <w:ind w:firstLine="640" w:firstLineChars="200"/>
        <w:rPr>
          <w:rFonts w:eastAsia="仿宋"/>
          <w:sz w:val="32"/>
          <w:szCs w:val="32"/>
        </w:rPr>
      </w:pPr>
      <w:r>
        <w:rPr>
          <w:rFonts w:eastAsia="仿宋"/>
          <w:sz w:val="32"/>
          <w:szCs w:val="32"/>
        </w:rPr>
        <w:t xml:space="preserve">（三）高级管理人员，是指公司经理、副经理、董事会秘书（如有）、财务负责人及公司章程规定的其他人员。 </w:t>
      </w:r>
    </w:p>
    <w:p>
      <w:pPr>
        <w:spacing w:line="600" w:lineRule="exact"/>
        <w:ind w:firstLine="640" w:firstLineChars="200"/>
        <w:rPr>
          <w:rFonts w:eastAsia="仿宋"/>
          <w:sz w:val="32"/>
          <w:szCs w:val="32"/>
        </w:rPr>
      </w:pPr>
      <w:r>
        <w:rPr>
          <w:rFonts w:eastAsia="仿宋"/>
          <w:sz w:val="32"/>
          <w:szCs w:val="32"/>
        </w:rPr>
        <w:t>（四）控股股东，是指其持有的股份占公司股本总额</w:t>
      </w:r>
      <w:r>
        <w:rPr>
          <w:rFonts w:hint="eastAsia" w:eastAsia="仿宋"/>
          <w:sz w:val="32"/>
          <w:szCs w:val="32"/>
        </w:rPr>
        <w:t>超过</w:t>
      </w:r>
      <w:r>
        <w:rPr>
          <w:rFonts w:ascii="Times New Roman" w:hAnsi="Times New Roman" w:eastAsia="仿宋"/>
          <w:sz w:val="32"/>
          <w:szCs w:val="32"/>
        </w:rPr>
        <w:t>50%</w:t>
      </w:r>
      <w:r>
        <w:rPr>
          <w:rFonts w:eastAsia="仿宋"/>
          <w:sz w:val="32"/>
          <w:szCs w:val="32"/>
        </w:rPr>
        <w:t>的股东；或者持有股份的比例虽然</w:t>
      </w:r>
      <w:r>
        <w:rPr>
          <w:rFonts w:hint="eastAsia" w:eastAsia="仿宋"/>
          <w:sz w:val="32"/>
          <w:szCs w:val="32"/>
        </w:rPr>
        <w:t>未超过</w:t>
      </w:r>
      <w:r>
        <w:rPr>
          <w:rFonts w:ascii="Times New Roman" w:hAnsi="Times New Roman" w:eastAsia="仿宋"/>
          <w:sz w:val="32"/>
          <w:szCs w:val="32"/>
        </w:rPr>
        <w:t>50%</w:t>
      </w:r>
      <w:r>
        <w:rPr>
          <w:rFonts w:eastAsia="仿宋"/>
          <w:sz w:val="32"/>
          <w:szCs w:val="32"/>
        </w:rPr>
        <w:t xml:space="preserve">，但依其持有的股份所享有的表决权已足以对股东会的决议产生重大影响的股东。 </w:t>
      </w:r>
    </w:p>
    <w:p>
      <w:pPr>
        <w:spacing w:line="600" w:lineRule="exact"/>
        <w:ind w:firstLine="640" w:firstLineChars="200"/>
        <w:rPr>
          <w:rFonts w:eastAsia="仿宋"/>
          <w:sz w:val="32"/>
          <w:szCs w:val="32"/>
        </w:rPr>
      </w:pPr>
      <w:r>
        <w:rPr>
          <w:rFonts w:eastAsia="仿宋"/>
          <w:sz w:val="32"/>
          <w:szCs w:val="32"/>
        </w:rPr>
        <w:t xml:space="preserve">（五）实际控制人，是指通过投资关系、协议或者其他安排，能够支配、实际支配公司行为的自然人、法人或者其他组织。 </w:t>
      </w:r>
    </w:p>
    <w:p>
      <w:pPr>
        <w:spacing w:line="600" w:lineRule="exact"/>
        <w:ind w:firstLine="640" w:firstLineChars="200"/>
        <w:rPr>
          <w:rFonts w:eastAsia="仿宋"/>
          <w:sz w:val="32"/>
          <w:szCs w:val="32"/>
        </w:rPr>
      </w:pPr>
      <w:r>
        <w:rPr>
          <w:rFonts w:eastAsia="仿宋"/>
          <w:sz w:val="32"/>
          <w:szCs w:val="32"/>
        </w:rPr>
        <w:t xml:space="preserve">（六）控制，是指有权决定一个公司的财务和经营政策，并能据以从该公司的经营活动中获取利益。有下列情形之一的，为拥有公司控制权（有确凿证据表明其不能主导公司相关活动的除外）： </w:t>
      </w:r>
    </w:p>
    <w:p>
      <w:pPr>
        <w:spacing w:line="600" w:lineRule="exact"/>
        <w:ind w:firstLine="640" w:firstLineChars="200"/>
        <w:outlineLvl w:val="1"/>
        <w:rPr>
          <w:rFonts w:eastAsia="仿宋"/>
          <w:sz w:val="32"/>
          <w:szCs w:val="32"/>
        </w:rPr>
      </w:pPr>
      <w:r>
        <w:rPr>
          <w:rFonts w:ascii="Times New Roman" w:hAnsi="Times New Roman" w:eastAsia="仿宋"/>
          <w:sz w:val="32"/>
          <w:szCs w:val="32"/>
        </w:rPr>
        <w:t>1</w:t>
      </w:r>
      <w:r>
        <w:rPr>
          <w:rFonts w:hint="eastAsia" w:eastAsia="仿宋"/>
          <w:sz w:val="32"/>
          <w:szCs w:val="32"/>
        </w:rPr>
        <w:t>．</w:t>
      </w:r>
      <w:r>
        <w:rPr>
          <w:rFonts w:eastAsia="仿宋"/>
          <w:sz w:val="32"/>
          <w:szCs w:val="32"/>
        </w:rPr>
        <w:t>为公司持股</w:t>
      </w:r>
      <w:r>
        <w:rPr>
          <w:rFonts w:hint="eastAsia" w:eastAsia="仿宋"/>
          <w:sz w:val="32"/>
          <w:szCs w:val="32"/>
        </w:rPr>
        <w:t>超过</w:t>
      </w:r>
      <w:r>
        <w:rPr>
          <w:rFonts w:ascii="Times New Roman" w:hAnsi="Times New Roman" w:eastAsia="仿宋"/>
          <w:sz w:val="32"/>
          <w:szCs w:val="32"/>
        </w:rPr>
        <w:t>50%</w:t>
      </w:r>
      <w:r>
        <w:rPr>
          <w:rFonts w:eastAsia="仿宋"/>
          <w:sz w:val="32"/>
          <w:szCs w:val="32"/>
        </w:rPr>
        <w:t xml:space="preserve">的控股股东； </w:t>
      </w:r>
    </w:p>
    <w:p>
      <w:pPr>
        <w:spacing w:line="600" w:lineRule="exact"/>
        <w:ind w:firstLine="640" w:firstLineChars="200"/>
        <w:outlineLvl w:val="1"/>
        <w:rPr>
          <w:rFonts w:eastAsia="仿宋"/>
          <w:sz w:val="32"/>
          <w:szCs w:val="32"/>
        </w:rPr>
      </w:pPr>
      <w:r>
        <w:rPr>
          <w:rFonts w:ascii="Times New Roman" w:hAnsi="Times New Roman" w:eastAsia="仿宋"/>
          <w:sz w:val="32"/>
          <w:szCs w:val="32"/>
        </w:rPr>
        <w:t>2</w:t>
      </w:r>
      <w:r>
        <w:rPr>
          <w:rFonts w:hint="eastAsia" w:eastAsia="仿宋"/>
          <w:sz w:val="32"/>
          <w:szCs w:val="32"/>
        </w:rPr>
        <w:t>．</w:t>
      </w:r>
      <w:r>
        <w:rPr>
          <w:rFonts w:eastAsia="仿宋"/>
          <w:sz w:val="32"/>
          <w:szCs w:val="32"/>
        </w:rPr>
        <w:t>可以实际支配公司股份表决权超过</w:t>
      </w:r>
      <w:r>
        <w:rPr>
          <w:rFonts w:ascii="Times New Roman" w:hAnsi="Times New Roman" w:eastAsia="仿宋"/>
          <w:sz w:val="32"/>
          <w:szCs w:val="32"/>
        </w:rPr>
        <w:t>30%</w:t>
      </w:r>
      <w:r>
        <w:rPr>
          <w:rFonts w:eastAsia="仿宋"/>
          <w:sz w:val="32"/>
          <w:szCs w:val="32"/>
        </w:rPr>
        <w:t xml:space="preserve">； </w:t>
      </w:r>
    </w:p>
    <w:p>
      <w:pPr>
        <w:spacing w:line="600" w:lineRule="exact"/>
        <w:ind w:firstLine="640" w:firstLineChars="200"/>
        <w:outlineLvl w:val="1"/>
        <w:rPr>
          <w:rFonts w:eastAsia="仿宋"/>
          <w:sz w:val="32"/>
          <w:szCs w:val="32"/>
        </w:rPr>
      </w:pPr>
      <w:r>
        <w:rPr>
          <w:rFonts w:ascii="Times New Roman" w:hAnsi="Times New Roman" w:eastAsia="仿宋"/>
          <w:sz w:val="32"/>
          <w:szCs w:val="32"/>
        </w:rPr>
        <w:t>3</w:t>
      </w:r>
      <w:r>
        <w:rPr>
          <w:rFonts w:hint="eastAsia" w:eastAsia="仿宋"/>
          <w:sz w:val="32"/>
          <w:szCs w:val="32"/>
        </w:rPr>
        <w:t>．</w:t>
      </w:r>
      <w:r>
        <w:rPr>
          <w:rFonts w:eastAsia="仿宋"/>
          <w:sz w:val="32"/>
          <w:szCs w:val="32"/>
        </w:rPr>
        <w:t>通过实际支配公司股份表决权能够决定公司董事会</w:t>
      </w:r>
      <w:r>
        <w:rPr>
          <w:rFonts w:hint="eastAsia" w:eastAsia="仿宋"/>
          <w:sz w:val="32"/>
          <w:szCs w:val="32"/>
        </w:rPr>
        <w:t>超过</w:t>
      </w:r>
      <w:r>
        <w:rPr>
          <w:rFonts w:eastAsia="仿宋"/>
          <w:sz w:val="32"/>
          <w:szCs w:val="32"/>
        </w:rPr>
        <w:t xml:space="preserve">半数成员选任； </w:t>
      </w:r>
    </w:p>
    <w:p>
      <w:pPr>
        <w:spacing w:line="600" w:lineRule="exact"/>
        <w:ind w:firstLine="640" w:firstLineChars="200"/>
        <w:outlineLvl w:val="1"/>
        <w:rPr>
          <w:rFonts w:eastAsia="仿宋"/>
          <w:sz w:val="32"/>
          <w:szCs w:val="32"/>
        </w:rPr>
      </w:pPr>
      <w:r>
        <w:rPr>
          <w:rFonts w:ascii="Times New Roman" w:hAnsi="Times New Roman" w:eastAsia="仿宋"/>
          <w:sz w:val="32"/>
          <w:szCs w:val="32"/>
        </w:rPr>
        <w:t>4</w:t>
      </w:r>
      <w:r>
        <w:rPr>
          <w:rFonts w:hint="eastAsia" w:eastAsia="仿宋"/>
          <w:sz w:val="32"/>
          <w:szCs w:val="32"/>
        </w:rPr>
        <w:t>．</w:t>
      </w:r>
      <w:r>
        <w:rPr>
          <w:rFonts w:eastAsia="仿宋"/>
          <w:sz w:val="32"/>
          <w:szCs w:val="32"/>
        </w:rPr>
        <w:t xml:space="preserve">依其可实际支配的公司股份表决权足以对公司股东会的决议产生重大影响； </w:t>
      </w:r>
    </w:p>
    <w:p>
      <w:pPr>
        <w:spacing w:line="600" w:lineRule="exact"/>
        <w:ind w:firstLine="640" w:firstLineChars="200"/>
        <w:outlineLvl w:val="1"/>
        <w:rPr>
          <w:rFonts w:eastAsia="仿宋"/>
          <w:sz w:val="32"/>
          <w:szCs w:val="32"/>
        </w:rPr>
      </w:pPr>
      <w:r>
        <w:rPr>
          <w:rFonts w:ascii="Times New Roman" w:hAnsi="Times New Roman" w:eastAsia="仿宋"/>
          <w:sz w:val="32"/>
          <w:szCs w:val="32"/>
        </w:rPr>
        <w:t>5</w:t>
      </w:r>
      <w:r>
        <w:rPr>
          <w:rFonts w:hint="eastAsia" w:eastAsia="仿宋"/>
          <w:sz w:val="32"/>
          <w:szCs w:val="32"/>
        </w:rPr>
        <w:t>．</w:t>
      </w:r>
      <w:r>
        <w:rPr>
          <w:rFonts w:eastAsia="仿宋"/>
          <w:sz w:val="32"/>
          <w:szCs w:val="32"/>
        </w:rPr>
        <w:t xml:space="preserve">中国证监会或全国股转公司认定的其他情形。 </w:t>
      </w:r>
    </w:p>
    <w:p>
      <w:pPr>
        <w:spacing w:line="600" w:lineRule="exact"/>
        <w:ind w:firstLine="640" w:firstLineChars="200"/>
        <w:rPr>
          <w:rFonts w:eastAsia="仿宋"/>
          <w:sz w:val="32"/>
          <w:szCs w:val="32"/>
        </w:rPr>
      </w:pPr>
      <w:r>
        <w:rPr>
          <w:rFonts w:eastAsia="仿宋"/>
          <w:sz w:val="32"/>
          <w:szCs w:val="32"/>
        </w:rPr>
        <w:t>（七）控股子公司，是指公司合并报表范围内的子公司，即持有其</w:t>
      </w:r>
      <w:r>
        <w:rPr>
          <w:rFonts w:hint="eastAsia" w:eastAsia="仿宋"/>
          <w:sz w:val="32"/>
          <w:szCs w:val="32"/>
        </w:rPr>
        <w:t>超过</w:t>
      </w:r>
      <w:r>
        <w:rPr>
          <w:rFonts w:ascii="Times New Roman" w:hAnsi="Times New Roman" w:eastAsia="仿宋"/>
          <w:sz w:val="32"/>
          <w:szCs w:val="32"/>
        </w:rPr>
        <w:t>50%</w:t>
      </w:r>
      <w:r>
        <w:rPr>
          <w:rFonts w:eastAsia="仿宋"/>
          <w:sz w:val="32"/>
          <w:szCs w:val="32"/>
        </w:rPr>
        <w:t>股份，或者能够决定其董事会</w:t>
      </w:r>
      <w:r>
        <w:rPr>
          <w:rFonts w:hint="eastAsia" w:eastAsia="仿宋"/>
          <w:sz w:val="32"/>
          <w:szCs w:val="32"/>
        </w:rPr>
        <w:t>超过</w:t>
      </w:r>
      <w:r>
        <w:rPr>
          <w:rFonts w:eastAsia="仿宋"/>
          <w:sz w:val="32"/>
          <w:szCs w:val="32"/>
        </w:rPr>
        <w:t>半数成员组成，或者通过协议或其他安排能够实际控制的公司。</w:t>
      </w:r>
    </w:p>
    <w:p>
      <w:pPr>
        <w:spacing w:line="600" w:lineRule="exact"/>
        <w:ind w:firstLine="640" w:firstLineChars="200"/>
        <w:rPr>
          <w:rFonts w:eastAsia="仿宋"/>
          <w:sz w:val="32"/>
          <w:szCs w:val="32"/>
        </w:rPr>
      </w:pPr>
      <w:r>
        <w:rPr>
          <w:rFonts w:eastAsia="仿宋"/>
          <w:sz w:val="32"/>
          <w:szCs w:val="32"/>
        </w:rPr>
        <w:t>（八）关联方，是指公司的关联法人和关联自然人。</w:t>
      </w:r>
    </w:p>
    <w:p>
      <w:pPr>
        <w:spacing w:line="600" w:lineRule="exact"/>
        <w:ind w:firstLine="640" w:firstLineChars="200"/>
        <w:rPr>
          <w:rFonts w:eastAsia="仿宋"/>
          <w:sz w:val="32"/>
          <w:szCs w:val="32"/>
        </w:rPr>
      </w:pPr>
      <w:r>
        <w:rPr>
          <w:rFonts w:eastAsia="仿宋"/>
          <w:sz w:val="32"/>
          <w:szCs w:val="32"/>
        </w:rPr>
        <w:t>具有以下情形之一的法人或其他组织，为公司的关联法人：</w:t>
      </w:r>
    </w:p>
    <w:p>
      <w:pPr>
        <w:spacing w:line="600" w:lineRule="exact"/>
        <w:ind w:firstLine="640" w:firstLineChars="200"/>
        <w:rPr>
          <w:rFonts w:eastAsia="仿宋"/>
          <w:sz w:val="32"/>
          <w:szCs w:val="32"/>
        </w:rPr>
      </w:pPr>
      <w:r>
        <w:rPr>
          <w:rFonts w:ascii="Times New Roman" w:hAnsi="Times New Roman" w:eastAsia="仿宋"/>
          <w:sz w:val="32"/>
          <w:szCs w:val="32"/>
        </w:rPr>
        <w:t>1</w:t>
      </w:r>
      <w:r>
        <w:rPr>
          <w:rFonts w:hint="eastAsia" w:eastAsia="仿宋"/>
          <w:sz w:val="32"/>
          <w:szCs w:val="32"/>
        </w:rPr>
        <w:t>．</w:t>
      </w:r>
      <w:r>
        <w:rPr>
          <w:rFonts w:eastAsia="仿宋"/>
          <w:sz w:val="32"/>
          <w:szCs w:val="32"/>
        </w:rPr>
        <w:t>直接或者间接控制公司的法人或其他组织；</w:t>
      </w:r>
    </w:p>
    <w:p>
      <w:pPr>
        <w:spacing w:line="600" w:lineRule="exact"/>
        <w:ind w:firstLine="640" w:firstLineChars="200"/>
        <w:rPr>
          <w:rFonts w:eastAsia="仿宋"/>
          <w:sz w:val="32"/>
          <w:szCs w:val="32"/>
        </w:rPr>
      </w:pPr>
      <w:r>
        <w:rPr>
          <w:rFonts w:ascii="Times New Roman" w:hAnsi="Times New Roman" w:eastAsia="仿宋"/>
          <w:sz w:val="32"/>
          <w:szCs w:val="32"/>
        </w:rPr>
        <w:t>2</w:t>
      </w:r>
      <w:r>
        <w:rPr>
          <w:rFonts w:hint="eastAsia" w:eastAsia="仿宋"/>
          <w:sz w:val="32"/>
          <w:szCs w:val="32"/>
        </w:rPr>
        <w:t>．</w:t>
      </w:r>
      <w:r>
        <w:rPr>
          <w:rFonts w:eastAsia="仿宋"/>
          <w:sz w:val="32"/>
          <w:szCs w:val="32"/>
        </w:rPr>
        <w:t>由前项所述法人直接或者间接控制的除公司及其控股子公司以外的法人或其他组织；</w:t>
      </w:r>
    </w:p>
    <w:p>
      <w:pPr>
        <w:spacing w:line="600" w:lineRule="exact"/>
        <w:ind w:firstLine="640" w:firstLineChars="200"/>
        <w:rPr>
          <w:rFonts w:eastAsia="仿宋"/>
          <w:sz w:val="32"/>
          <w:szCs w:val="32"/>
        </w:rPr>
      </w:pPr>
      <w:r>
        <w:rPr>
          <w:rFonts w:ascii="Times New Roman" w:hAnsi="Times New Roman" w:eastAsia="仿宋"/>
          <w:sz w:val="32"/>
          <w:szCs w:val="32"/>
        </w:rPr>
        <w:t>3</w:t>
      </w:r>
      <w:r>
        <w:rPr>
          <w:rFonts w:hint="eastAsia" w:eastAsia="仿宋"/>
          <w:sz w:val="32"/>
          <w:szCs w:val="32"/>
          <w:lang w:val="en"/>
        </w:rPr>
        <w:t>．</w:t>
      </w:r>
      <w:r>
        <w:rPr>
          <w:rFonts w:eastAsia="仿宋"/>
          <w:sz w:val="32"/>
          <w:szCs w:val="32"/>
        </w:rPr>
        <w:t>关联自然人直接或者间接控制的、或者担任董事、高级管理人员的，除公司及其控股子公司以外的法人或其他组织；</w:t>
      </w:r>
    </w:p>
    <w:p>
      <w:pPr>
        <w:spacing w:line="600" w:lineRule="exact"/>
        <w:ind w:firstLine="640" w:firstLineChars="200"/>
        <w:rPr>
          <w:rFonts w:eastAsia="仿宋"/>
          <w:sz w:val="32"/>
          <w:szCs w:val="32"/>
        </w:rPr>
      </w:pPr>
      <w:r>
        <w:rPr>
          <w:rFonts w:ascii="Times New Roman" w:hAnsi="Times New Roman" w:eastAsia="仿宋"/>
          <w:sz w:val="32"/>
          <w:szCs w:val="32"/>
        </w:rPr>
        <w:t>4</w:t>
      </w:r>
      <w:r>
        <w:rPr>
          <w:rFonts w:hint="eastAsia" w:eastAsia="仿宋"/>
          <w:sz w:val="32"/>
          <w:szCs w:val="32"/>
        </w:rPr>
        <w:t>．</w:t>
      </w:r>
      <w:r>
        <w:rPr>
          <w:rFonts w:eastAsia="仿宋"/>
          <w:sz w:val="32"/>
          <w:szCs w:val="32"/>
        </w:rPr>
        <w:t>直接或者间接持有公司</w:t>
      </w:r>
      <w:r>
        <w:rPr>
          <w:rFonts w:ascii="Times New Roman" w:hAnsi="Times New Roman" w:eastAsia="仿宋"/>
          <w:sz w:val="32"/>
          <w:szCs w:val="32"/>
        </w:rPr>
        <w:t>5%</w:t>
      </w:r>
      <w:r>
        <w:rPr>
          <w:rFonts w:eastAsia="仿宋"/>
          <w:sz w:val="32"/>
          <w:szCs w:val="32"/>
        </w:rPr>
        <w:t>以上股份的法人或其他组织；</w:t>
      </w:r>
    </w:p>
    <w:p>
      <w:pPr>
        <w:spacing w:line="600" w:lineRule="exact"/>
        <w:ind w:firstLine="640" w:firstLineChars="200"/>
        <w:rPr>
          <w:rFonts w:eastAsia="仿宋"/>
          <w:sz w:val="32"/>
          <w:szCs w:val="32"/>
        </w:rPr>
      </w:pPr>
      <w:r>
        <w:rPr>
          <w:rFonts w:ascii="Times New Roman" w:hAnsi="Times New Roman" w:eastAsia="仿宋"/>
          <w:sz w:val="32"/>
          <w:szCs w:val="32"/>
        </w:rPr>
        <w:t>5</w:t>
      </w:r>
      <w:r>
        <w:rPr>
          <w:rFonts w:hint="eastAsia" w:eastAsia="仿宋"/>
          <w:sz w:val="32"/>
          <w:szCs w:val="32"/>
        </w:rPr>
        <w:t>．</w:t>
      </w:r>
      <w:r>
        <w:rPr>
          <w:rFonts w:eastAsia="仿宋"/>
          <w:sz w:val="32"/>
          <w:szCs w:val="32"/>
        </w:rPr>
        <w:t>在过去</w:t>
      </w:r>
      <w:r>
        <w:rPr>
          <w:rFonts w:ascii="Times New Roman" w:hAnsi="Times New Roman" w:eastAsia="仿宋"/>
          <w:sz w:val="32"/>
          <w:szCs w:val="32"/>
        </w:rPr>
        <w:t>12</w:t>
      </w:r>
      <w:r>
        <w:rPr>
          <w:rFonts w:eastAsia="仿宋"/>
          <w:sz w:val="32"/>
          <w:szCs w:val="32"/>
        </w:rPr>
        <w:t>个月内或者根据相关协议安排在未来</w:t>
      </w:r>
      <w:r>
        <w:rPr>
          <w:rFonts w:ascii="Times New Roman" w:hAnsi="Times New Roman" w:eastAsia="仿宋"/>
          <w:sz w:val="32"/>
          <w:szCs w:val="32"/>
        </w:rPr>
        <w:t>12</w:t>
      </w:r>
      <w:r>
        <w:rPr>
          <w:rFonts w:eastAsia="仿宋"/>
          <w:sz w:val="32"/>
          <w:szCs w:val="32"/>
        </w:rPr>
        <w:t>个月内，存在上述情形之一的；</w:t>
      </w:r>
    </w:p>
    <w:p>
      <w:pPr>
        <w:spacing w:line="600" w:lineRule="exact"/>
        <w:ind w:firstLine="640" w:firstLineChars="200"/>
        <w:rPr>
          <w:rFonts w:eastAsia="仿宋"/>
          <w:sz w:val="32"/>
          <w:szCs w:val="32"/>
        </w:rPr>
      </w:pPr>
      <w:r>
        <w:rPr>
          <w:rFonts w:ascii="Times New Roman" w:hAnsi="Times New Roman" w:eastAsia="仿宋"/>
          <w:sz w:val="32"/>
          <w:szCs w:val="32"/>
        </w:rPr>
        <w:t>6</w:t>
      </w:r>
      <w:r>
        <w:rPr>
          <w:rFonts w:hint="eastAsia" w:eastAsia="仿宋"/>
          <w:sz w:val="32"/>
          <w:szCs w:val="32"/>
        </w:rPr>
        <w:t>．</w:t>
      </w:r>
      <w:r>
        <w:rPr>
          <w:rFonts w:eastAsia="仿宋"/>
          <w:sz w:val="32"/>
          <w:szCs w:val="32"/>
        </w:rPr>
        <w:t>中国证监会、全国股转公司或者公司根据实质重于形式的原则认定的其他与公司有特殊关系，可能或者已经造成公司对其利益倾斜的法人或其他组织。</w:t>
      </w:r>
    </w:p>
    <w:p>
      <w:pPr>
        <w:spacing w:line="600" w:lineRule="exact"/>
        <w:ind w:firstLine="640" w:firstLineChars="200"/>
        <w:rPr>
          <w:rFonts w:eastAsia="仿宋"/>
          <w:sz w:val="32"/>
          <w:szCs w:val="32"/>
        </w:rPr>
      </w:pPr>
      <w:r>
        <w:rPr>
          <w:rFonts w:eastAsia="仿宋"/>
          <w:sz w:val="32"/>
          <w:szCs w:val="32"/>
        </w:rPr>
        <w:t>具有以下情形之一的自然人，为公司的关联自然人：</w:t>
      </w:r>
    </w:p>
    <w:p>
      <w:pPr>
        <w:spacing w:line="600" w:lineRule="exact"/>
        <w:ind w:firstLine="640" w:firstLineChars="200"/>
        <w:rPr>
          <w:rFonts w:eastAsia="仿宋"/>
          <w:sz w:val="32"/>
          <w:szCs w:val="32"/>
        </w:rPr>
      </w:pPr>
      <w:r>
        <w:rPr>
          <w:rFonts w:ascii="Times New Roman" w:hAnsi="Times New Roman" w:eastAsia="仿宋"/>
          <w:sz w:val="32"/>
          <w:szCs w:val="32"/>
        </w:rPr>
        <w:t>1</w:t>
      </w:r>
      <w:r>
        <w:rPr>
          <w:rFonts w:hint="eastAsia" w:eastAsia="仿宋"/>
          <w:sz w:val="32"/>
          <w:szCs w:val="32"/>
        </w:rPr>
        <w:t>．</w:t>
      </w:r>
      <w:r>
        <w:rPr>
          <w:rFonts w:eastAsia="仿宋"/>
          <w:sz w:val="32"/>
          <w:szCs w:val="32"/>
        </w:rPr>
        <w:t>直接或者间接持有公司</w:t>
      </w:r>
      <w:r>
        <w:rPr>
          <w:rFonts w:ascii="Times New Roman" w:hAnsi="Times New Roman" w:eastAsia="仿宋"/>
          <w:sz w:val="32"/>
          <w:szCs w:val="32"/>
        </w:rPr>
        <w:t>5%</w:t>
      </w:r>
      <w:r>
        <w:rPr>
          <w:rFonts w:eastAsia="仿宋"/>
          <w:sz w:val="32"/>
          <w:szCs w:val="32"/>
        </w:rPr>
        <w:t>以上股份的自然人；</w:t>
      </w:r>
    </w:p>
    <w:p>
      <w:pPr>
        <w:spacing w:line="600" w:lineRule="exact"/>
        <w:ind w:firstLine="640" w:firstLineChars="200"/>
        <w:rPr>
          <w:rFonts w:eastAsia="仿宋"/>
          <w:sz w:val="32"/>
          <w:szCs w:val="32"/>
        </w:rPr>
      </w:pPr>
      <w:r>
        <w:rPr>
          <w:rFonts w:ascii="Times New Roman" w:hAnsi="Times New Roman" w:eastAsia="仿宋"/>
          <w:sz w:val="32"/>
          <w:szCs w:val="32"/>
        </w:rPr>
        <w:t>2</w:t>
      </w:r>
      <w:r>
        <w:rPr>
          <w:rFonts w:hint="eastAsia" w:eastAsia="仿宋"/>
          <w:sz w:val="32"/>
          <w:szCs w:val="32"/>
        </w:rPr>
        <w:t>．</w:t>
      </w:r>
      <w:r>
        <w:rPr>
          <w:rFonts w:eastAsia="仿宋"/>
          <w:sz w:val="32"/>
          <w:szCs w:val="32"/>
        </w:rPr>
        <w:t>公司董事、监事及高级管理人员；</w:t>
      </w:r>
    </w:p>
    <w:p>
      <w:pPr>
        <w:spacing w:line="600" w:lineRule="exact"/>
        <w:ind w:firstLine="640" w:firstLineChars="200"/>
        <w:rPr>
          <w:rFonts w:eastAsia="仿宋"/>
          <w:sz w:val="32"/>
          <w:szCs w:val="32"/>
        </w:rPr>
      </w:pPr>
      <w:r>
        <w:rPr>
          <w:rFonts w:ascii="Times New Roman" w:hAnsi="Times New Roman" w:eastAsia="仿宋"/>
          <w:sz w:val="32"/>
          <w:szCs w:val="32"/>
        </w:rPr>
        <w:t>3</w:t>
      </w:r>
      <w:r>
        <w:rPr>
          <w:rFonts w:hint="eastAsia" w:eastAsia="仿宋"/>
          <w:sz w:val="32"/>
          <w:szCs w:val="32"/>
        </w:rPr>
        <w:t>．</w:t>
      </w:r>
      <w:r>
        <w:rPr>
          <w:rFonts w:eastAsia="仿宋"/>
          <w:sz w:val="32"/>
          <w:szCs w:val="32"/>
        </w:rPr>
        <w:t>直接或者间接地控制公司的法人的董事、监事及高级管理人员；</w:t>
      </w:r>
    </w:p>
    <w:p>
      <w:pPr>
        <w:spacing w:line="600" w:lineRule="exact"/>
        <w:ind w:firstLine="640" w:firstLineChars="200"/>
        <w:rPr>
          <w:rFonts w:eastAsia="仿宋"/>
          <w:sz w:val="32"/>
          <w:szCs w:val="32"/>
        </w:rPr>
      </w:pPr>
      <w:r>
        <w:rPr>
          <w:rFonts w:ascii="Times New Roman" w:hAnsi="Times New Roman" w:eastAsia="仿宋"/>
          <w:sz w:val="32"/>
          <w:szCs w:val="32"/>
        </w:rPr>
        <w:t>4</w:t>
      </w:r>
      <w:r>
        <w:rPr>
          <w:rFonts w:hint="eastAsia" w:eastAsia="仿宋"/>
          <w:sz w:val="32"/>
          <w:szCs w:val="32"/>
        </w:rPr>
        <w:t>．</w:t>
      </w:r>
      <w:r>
        <w:rPr>
          <w:rFonts w:eastAsia="仿宋"/>
          <w:sz w:val="32"/>
          <w:szCs w:val="32"/>
        </w:rPr>
        <w:t>上述第</w:t>
      </w:r>
      <w:r>
        <w:rPr>
          <w:rFonts w:ascii="Times New Roman" w:hAnsi="Times New Roman" w:eastAsia="仿宋"/>
          <w:sz w:val="32"/>
          <w:szCs w:val="32"/>
        </w:rPr>
        <w:t>1</w:t>
      </w:r>
      <w:r>
        <w:rPr>
          <w:rFonts w:eastAsia="仿宋"/>
          <w:sz w:val="32"/>
          <w:szCs w:val="32"/>
        </w:rPr>
        <w:t>、</w:t>
      </w:r>
      <w:r>
        <w:rPr>
          <w:rFonts w:ascii="Times New Roman" w:hAnsi="Times New Roman" w:eastAsia="仿宋"/>
          <w:sz w:val="32"/>
          <w:szCs w:val="32"/>
        </w:rPr>
        <w:t>2</w:t>
      </w:r>
      <w:r>
        <w:rPr>
          <w:rFonts w:eastAsia="仿宋"/>
          <w:sz w:val="32"/>
          <w:szCs w:val="32"/>
        </w:rPr>
        <w:t>项所述人士的关系密切的家庭成员，包括配偶、父母、年满</w:t>
      </w:r>
      <w:r>
        <w:rPr>
          <w:rFonts w:ascii="Times New Roman" w:hAnsi="Times New Roman" w:eastAsia="仿宋"/>
          <w:sz w:val="32"/>
          <w:szCs w:val="32"/>
        </w:rPr>
        <w:t>18</w:t>
      </w:r>
      <w:r>
        <w:rPr>
          <w:rFonts w:eastAsia="仿宋"/>
          <w:sz w:val="32"/>
          <w:szCs w:val="32"/>
        </w:rPr>
        <w:t>周岁的子女及其配偶、兄弟姐妹及其配偶，配偶的父母、兄弟姐妹，子女配偶的父母；</w:t>
      </w:r>
    </w:p>
    <w:p>
      <w:pPr>
        <w:spacing w:line="600" w:lineRule="exact"/>
        <w:ind w:firstLine="640" w:firstLineChars="200"/>
        <w:rPr>
          <w:rFonts w:eastAsia="仿宋"/>
          <w:sz w:val="32"/>
          <w:szCs w:val="32"/>
        </w:rPr>
      </w:pPr>
      <w:r>
        <w:rPr>
          <w:rFonts w:ascii="Times New Roman" w:hAnsi="Times New Roman" w:eastAsia="仿宋"/>
          <w:sz w:val="32"/>
          <w:szCs w:val="32"/>
        </w:rPr>
        <w:t>5</w:t>
      </w:r>
      <w:r>
        <w:rPr>
          <w:rFonts w:hint="eastAsia" w:eastAsia="仿宋"/>
          <w:sz w:val="32"/>
          <w:szCs w:val="32"/>
        </w:rPr>
        <w:t>．</w:t>
      </w:r>
      <w:r>
        <w:rPr>
          <w:rFonts w:eastAsia="仿宋"/>
          <w:sz w:val="32"/>
          <w:szCs w:val="32"/>
        </w:rPr>
        <w:t>在过去</w:t>
      </w:r>
      <w:r>
        <w:rPr>
          <w:rFonts w:ascii="Times New Roman" w:hAnsi="Times New Roman" w:eastAsia="仿宋"/>
          <w:sz w:val="32"/>
          <w:szCs w:val="32"/>
        </w:rPr>
        <w:t>12</w:t>
      </w:r>
      <w:r>
        <w:rPr>
          <w:rFonts w:eastAsia="仿宋"/>
          <w:sz w:val="32"/>
          <w:szCs w:val="32"/>
        </w:rPr>
        <w:t>个月内或者根据相关协议安排在未来</w:t>
      </w:r>
      <w:r>
        <w:rPr>
          <w:rFonts w:ascii="Times New Roman" w:hAnsi="Times New Roman" w:eastAsia="仿宋"/>
          <w:sz w:val="32"/>
          <w:szCs w:val="32"/>
        </w:rPr>
        <w:t>12</w:t>
      </w:r>
      <w:r>
        <w:rPr>
          <w:rFonts w:eastAsia="仿宋"/>
          <w:sz w:val="32"/>
          <w:szCs w:val="32"/>
        </w:rPr>
        <w:t>个月内，存在上述情形之一的；</w:t>
      </w:r>
    </w:p>
    <w:p>
      <w:pPr>
        <w:spacing w:line="600" w:lineRule="exact"/>
        <w:ind w:firstLine="640" w:firstLineChars="200"/>
        <w:rPr>
          <w:rFonts w:eastAsia="仿宋"/>
          <w:sz w:val="32"/>
          <w:szCs w:val="32"/>
        </w:rPr>
      </w:pPr>
      <w:r>
        <w:rPr>
          <w:rFonts w:ascii="Times New Roman" w:hAnsi="Times New Roman" w:eastAsia="仿宋"/>
          <w:sz w:val="32"/>
          <w:szCs w:val="32"/>
        </w:rPr>
        <w:t>6</w:t>
      </w:r>
      <w:r>
        <w:rPr>
          <w:rFonts w:hint="eastAsia" w:eastAsia="仿宋"/>
          <w:sz w:val="32"/>
          <w:szCs w:val="32"/>
        </w:rPr>
        <w:t>．</w:t>
      </w:r>
      <w:r>
        <w:rPr>
          <w:rFonts w:eastAsia="仿宋"/>
          <w:sz w:val="32"/>
          <w:szCs w:val="32"/>
        </w:rPr>
        <w:t>中国证监会、全国股转公司或者公司根据实质重于形式原则认定的其他与公司有特殊关系，可能或者已经造成公司对其利益倾斜的自然人。</w:t>
      </w:r>
    </w:p>
    <w:p>
      <w:pPr>
        <w:spacing w:line="600" w:lineRule="exact"/>
        <w:ind w:firstLine="640" w:firstLineChars="200"/>
        <w:rPr>
          <w:rFonts w:eastAsia="仿宋"/>
          <w:sz w:val="32"/>
          <w:szCs w:val="32"/>
        </w:rPr>
      </w:pPr>
      <w:r>
        <w:rPr>
          <w:rFonts w:hint="eastAsia" w:ascii="黑体" w:hAnsi="黑体" w:eastAsia="黑体" w:cs="黑体"/>
          <w:color w:val="000000"/>
          <w:sz w:val="32"/>
          <w:szCs w:val="32"/>
        </w:rPr>
        <w:t xml:space="preserve">第六十七条 </w:t>
      </w:r>
      <w:r>
        <w:rPr>
          <w:rFonts w:eastAsia="仿宋"/>
          <w:sz w:val="32"/>
          <w:szCs w:val="32"/>
        </w:rPr>
        <w:t xml:space="preserve">本办法由全国股转公司负责解释。 </w:t>
      </w:r>
    </w:p>
    <w:p>
      <w:pPr>
        <w:spacing w:line="600" w:lineRule="exact"/>
        <w:ind w:firstLine="640" w:firstLineChars="200"/>
        <w:rPr>
          <w:rFonts w:ascii="仿宋" w:hAnsi="仿宋" w:eastAsia="仿宋"/>
          <w:sz w:val="32"/>
          <w:szCs w:val="32"/>
        </w:rPr>
      </w:pPr>
      <w:r>
        <w:rPr>
          <w:rFonts w:hint="eastAsia" w:ascii="黑体" w:hAnsi="黑体" w:eastAsia="黑体" w:cs="黑体"/>
          <w:color w:val="000000"/>
          <w:sz w:val="32"/>
          <w:szCs w:val="32"/>
        </w:rPr>
        <w:t xml:space="preserve">第六十八条 </w:t>
      </w:r>
      <w:r>
        <w:rPr>
          <w:rFonts w:eastAsia="仿宋"/>
          <w:sz w:val="32"/>
          <w:szCs w:val="32"/>
        </w:rPr>
        <w:t>本办法自发布之日起施行。</w:t>
      </w: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1D2"/>
    <w:rsid w:val="000B52DC"/>
    <w:rsid w:val="000B5EAA"/>
    <w:rsid w:val="000C446C"/>
    <w:rsid w:val="000C6818"/>
    <w:rsid w:val="000D197D"/>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36BCB"/>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7405E"/>
    <w:rsid w:val="00280A80"/>
    <w:rsid w:val="0028118C"/>
    <w:rsid w:val="00283F11"/>
    <w:rsid w:val="002942FD"/>
    <w:rsid w:val="00296704"/>
    <w:rsid w:val="00297E79"/>
    <w:rsid w:val="002A0CDE"/>
    <w:rsid w:val="002A1318"/>
    <w:rsid w:val="002A5EE4"/>
    <w:rsid w:val="002B12F6"/>
    <w:rsid w:val="002B1AEA"/>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6CA9"/>
    <w:rsid w:val="0031218F"/>
    <w:rsid w:val="00312E97"/>
    <w:rsid w:val="00313721"/>
    <w:rsid w:val="003138A7"/>
    <w:rsid w:val="0032130E"/>
    <w:rsid w:val="00323369"/>
    <w:rsid w:val="00323A6D"/>
    <w:rsid w:val="003253C0"/>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A7673"/>
    <w:rsid w:val="003B0326"/>
    <w:rsid w:val="003B4EDD"/>
    <w:rsid w:val="003B5FCF"/>
    <w:rsid w:val="003B63A8"/>
    <w:rsid w:val="003B7243"/>
    <w:rsid w:val="003C0078"/>
    <w:rsid w:val="003C0372"/>
    <w:rsid w:val="003C2E72"/>
    <w:rsid w:val="003C4AFF"/>
    <w:rsid w:val="003C64F5"/>
    <w:rsid w:val="003C70C1"/>
    <w:rsid w:val="003D0861"/>
    <w:rsid w:val="003D2796"/>
    <w:rsid w:val="003D3C08"/>
    <w:rsid w:val="003D48CA"/>
    <w:rsid w:val="003D4B63"/>
    <w:rsid w:val="003D5872"/>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262C"/>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6248"/>
    <w:rsid w:val="00497A41"/>
    <w:rsid w:val="004B16F2"/>
    <w:rsid w:val="004B54A2"/>
    <w:rsid w:val="004B58F2"/>
    <w:rsid w:val="004B6C04"/>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3800"/>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3EFB"/>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62D"/>
    <w:rsid w:val="00646FD2"/>
    <w:rsid w:val="006508A5"/>
    <w:rsid w:val="006541B9"/>
    <w:rsid w:val="0065557B"/>
    <w:rsid w:val="006569F3"/>
    <w:rsid w:val="006577F3"/>
    <w:rsid w:val="00661591"/>
    <w:rsid w:val="006716AD"/>
    <w:rsid w:val="006731EE"/>
    <w:rsid w:val="006736BE"/>
    <w:rsid w:val="00680308"/>
    <w:rsid w:val="006805CB"/>
    <w:rsid w:val="006821AC"/>
    <w:rsid w:val="00686D70"/>
    <w:rsid w:val="00690B4E"/>
    <w:rsid w:val="006953A0"/>
    <w:rsid w:val="00695889"/>
    <w:rsid w:val="006A1A60"/>
    <w:rsid w:val="006A4000"/>
    <w:rsid w:val="006A6C9A"/>
    <w:rsid w:val="006A6FE1"/>
    <w:rsid w:val="006B28F5"/>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1D85"/>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300E"/>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174C"/>
    <w:rsid w:val="007B38C0"/>
    <w:rsid w:val="007B4891"/>
    <w:rsid w:val="007C1FE2"/>
    <w:rsid w:val="007C29AF"/>
    <w:rsid w:val="007C2D4E"/>
    <w:rsid w:val="007C3CA2"/>
    <w:rsid w:val="007C52F0"/>
    <w:rsid w:val="007D0836"/>
    <w:rsid w:val="007D0AB3"/>
    <w:rsid w:val="007D3F31"/>
    <w:rsid w:val="007D64B2"/>
    <w:rsid w:val="007D64B8"/>
    <w:rsid w:val="007E2245"/>
    <w:rsid w:val="007E344F"/>
    <w:rsid w:val="007E3749"/>
    <w:rsid w:val="007E3DA1"/>
    <w:rsid w:val="007E480B"/>
    <w:rsid w:val="007E57E1"/>
    <w:rsid w:val="007E6A98"/>
    <w:rsid w:val="007E767D"/>
    <w:rsid w:val="007F0069"/>
    <w:rsid w:val="007F306F"/>
    <w:rsid w:val="007F467E"/>
    <w:rsid w:val="007F46F5"/>
    <w:rsid w:val="007F7F67"/>
    <w:rsid w:val="00800A66"/>
    <w:rsid w:val="0080230B"/>
    <w:rsid w:val="008046FA"/>
    <w:rsid w:val="0080612C"/>
    <w:rsid w:val="008065A4"/>
    <w:rsid w:val="00810805"/>
    <w:rsid w:val="008152CC"/>
    <w:rsid w:val="00825CAE"/>
    <w:rsid w:val="00830314"/>
    <w:rsid w:val="00834D8B"/>
    <w:rsid w:val="00835998"/>
    <w:rsid w:val="00836BAD"/>
    <w:rsid w:val="00841DC6"/>
    <w:rsid w:val="00842A70"/>
    <w:rsid w:val="00843B57"/>
    <w:rsid w:val="00850265"/>
    <w:rsid w:val="00851486"/>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4A55"/>
    <w:rsid w:val="008D6A5A"/>
    <w:rsid w:val="008E2016"/>
    <w:rsid w:val="008F2904"/>
    <w:rsid w:val="008F6491"/>
    <w:rsid w:val="008F7A96"/>
    <w:rsid w:val="00910FAB"/>
    <w:rsid w:val="00911389"/>
    <w:rsid w:val="00914F96"/>
    <w:rsid w:val="009158B6"/>
    <w:rsid w:val="00917C4C"/>
    <w:rsid w:val="00920576"/>
    <w:rsid w:val="00920711"/>
    <w:rsid w:val="0092123C"/>
    <w:rsid w:val="00921986"/>
    <w:rsid w:val="009220EE"/>
    <w:rsid w:val="0092461F"/>
    <w:rsid w:val="00924664"/>
    <w:rsid w:val="00925244"/>
    <w:rsid w:val="00926EA0"/>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08B4"/>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393"/>
    <w:rsid w:val="00A3678B"/>
    <w:rsid w:val="00A42557"/>
    <w:rsid w:val="00A42DEB"/>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82A52"/>
    <w:rsid w:val="00A954B5"/>
    <w:rsid w:val="00A95C10"/>
    <w:rsid w:val="00AA37F0"/>
    <w:rsid w:val="00AA510C"/>
    <w:rsid w:val="00AA6D90"/>
    <w:rsid w:val="00AB06D8"/>
    <w:rsid w:val="00AB4FB8"/>
    <w:rsid w:val="00AD040F"/>
    <w:rsid w:val="00AD197C"/>
    <w:rsid w:val="00AD1C8F"/>
    <w:rsid w:val="00AD6DB9"/>
    <w:rsid w:val="00AD7818"/>
    <w:rsid w:val="00AE16B9"/>
    <w:rsid w:val="00AE2F43"/>
    <w:rsid w:val="00AE378E"/>
    <w:rsid w:val="00AE4D51"/>
    <w:rsid w:val="00AE5757"/>
    <w:rsid w:val="00AE6AF9"/>
    <w:rsid w:val="00AF4816"/>
    <w:rsid w:val="00AF5201"/>
    <w:rsid w:val="00AF7C33"/>
    <w:rsid w:val="00B008E2"/>
    <w:rsid w:val="00B02891"/>
    <w:rsid w:val="00B03141"/>
    <w:rsid w:val="00B0377F"/>
    <w:rsid w:val="00B03F15"/>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1244"/>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378E4"/>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3E82"/>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3D23"/>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0FFFCE54"/>
    <w:rsid w:val="17AE83D9"/>
    <w:rsid w:val="2BFEE152"/>
    <w:rsid w:val="358B8C0E"/>
    <w:rsid w:val="3EE98478"/>
    <w:rsid w:val="4FFBA7A3"/>
    <w:rsid w:val="53FF6455"/>
    <w:rsid w:val="5BFFAFC8"/>
    <w:rsid w:val="5F7A71AC"/>
    <w:rsid w:val="5FF624DF"/>
    <w:rsid w:val="613BFC8A"/>
    <w:rsid w:val="65DE928F"/>
    <w:rsid w:val="76E962F4"/>
    <w:rsid w:val="7AFF5915"/>
    <w:rsid w:val="7F8E309F"/>
    <w:rsid w:val="9FDF8875"/>
    <w:rsid w:val="A5FBD991"/>
    <w:rsid w:val="BE5FDC36"/>
    <w:rsid w:val="BF9D4F7D"/>
    <w:rsid w:val="BFFF0770"/>
    <w:rsid w:val="C97ABDDA"/>
    <w:rsid w:val="DAE59D49"/>
    <w:rsid w:val="DE7F24C7"/>
    <w:rsid w:val="DEFD1306"/>
    <w:rsid w:val="DF8D0E48"/>
    <w:rsid w:val="DFBFFC93"/>
    <w:rsid w:val="DFFA5EFE"/>
    <w:rsid w:val="EBFD5087"/>
    <w:rsid w:val="EEFF9238"/>
    <w:rsid w:val="EF63D5DC"/>
    <w:rsid w:val="EFABB1B5"/>
    <w:rsid w:val="F74EDEF5"/>
    <w:rsid w:val="F7EF420D"/>
    <w:rsid w:val="FEF18B83"/>
    <w:rsid w:val="FFB76FA2"/>
    <w:rsid w:val="FFDCC847"/>
    <w:rsid w:val="FFFB4BAB"/>
    <w:rsid w:val="FFFF5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Date"/>
    <w:basedOn w:val="1"/>
    <w:next w:val="1"/>
    <w:link w:val="16"/>
    <w:semiHidden/>
    <w:unhideWhenUsed/>
    <w:qFormat/>
    <w:uiPriority w:val="99"/>
    <w:pPr>
      <w:ind w:left="100" w:leftChars="2500"/>
    </w:pPr>
  </w:style>
  <w:style w:type="paragraph" w:styleId="4">
    <w:name w:val="Balloon Text"/>
    <w:basedOn w:val="1"/>
    <w:link w:val="19"/>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8">
    <w:name w:val="annotation subject"/>
    <w:basedOn w:val="2"/>
    <w:next w:val="2"/>
    <w:link w:val="20"/>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unhideWhenUsed/>
    <w:qFormat/>
    <w:uiPriority w:val="99"/>
    <w:rPr>
      <w:color w:val="0563C1"/>
      <w:u w:val="single"/>
    </w:rPr>
  </w:style>
  <w:style w:type="character" w:styleId="13">
    <w:name w:val="annotation reference"/>
    <w:semiHidden/>
    <w:unhideWhenUsed/>
    <w:qFormat/>
    <w:uiPriority w:val="99"/>
    <w:rPr>
      <w:sz w:val="21"/>
      <w:szCs w:val="21"/>
    </w:rPr>
  </w:style>
  <w:style w:type="character" w:customStyle="1" w:styleId="14">
    <w:name w:val="页眉 Char"/>
    <w:basedOn w:val="11"/>
    <w:link w:val="6"/>
    <w:qFormat/>
    <w:uiPriority w:val="99"/>
    <w:rPr>
      <w:rFonts w:ascii="Calibri" w:hAnsi="Calibri" w:eastAsia="宋体" w:cs="Times New Roman"/>
      <w:sz w:val="18"/>
      <w:szCs w:val="18"/>
    </w:rPr>
  </w:style>
  <w:style w:type="character" w:customStyle="1" w:styleId="15">
    <w:name w:val="页脚 Char"/>
    <w:basedOn w:val="11"/>
    <w:link w:val="5"/>
    <w:qFormat/>
    <w:uiPriority w:val="99"/>
    <w:rPr>
      <w:rFonts w:ascii="Calibri" w:hAnsi="Calibri" w:eastAsia="宋体" w:cs="Times New Roman"/>
      <w:sz w:val="18"/>
      <w:szCs w:val="18"/>
    </w:rPr>
  </w:style>
  <w:style w:type="character" w:customStyle="1" w:styleId="16">
    <w:name w:val="日期 Char"/>
    <w:basedOn w:val="11"/>
    <w:link w:val="3"/>
    <w:semiHidden/>
    <w:qFormat/>
    <w:uiPriority w:val="99"/>
    <w:rPr>
      <w:rFonts w:ascii="Calibri" w:hAnsi="Calibri" w:eastAsia="宋体" w:cs="Times New Roman"/>
    </w:rPr>
  </w:style>
  <w:style w:type="paragraph" w:styleId="17">
    <w:name w:val="List Paragraph"/>
    <w:basedOn w:val="1"/>
    <w:qFormat/>
    <w:uiPriority w:val="99"/>
    <w:pPr>
      <w:ind w:firstLine="420" w:firstLineChars="200"/>
    </w:pPr>
  </w:style>
  <w:style w:type="character" w:customStyle="1" w:styleId="18">
    <w:name w:val="批注文字 Char"/>
    <w:basedOn w:val="11"/>
    <w:link w:val="2"/>
    <w:semiHidden/>
    <w:qFormat/>
    <w:uiPriority w:val="99"/>
    <w:rPr>
      <w:rFonts w:ascii="Calibri" w:hAnsi="Calibri" w:eastAsia="宋体" w:cs="Times New Roman"/>
    </w:rPr>
  </w:style>
  <w:style w:type="character" w:customStyle="1" w:styleId="19">
    <w:name w:val="批注框文本 Char"/>
    <w:basedOn w:val="11"/>
    <w:link w:val="4"/>
    <w:semiHidden/>
    <w:qFormat/>
    <w:uiPriority w:val="99"/>
    <w:rPr>
      <w:rFonts w:ascii="Calibri" w:hAnsi="Calibri" w:eastAsia="宋体" w:cs="Times New Roman"/>
      <w:sz w:val="18"/>
      <w:szCs w:val="18"/>
    </w:rPr>
  </w:style>
  <w:style w:type="character" w:customStyle="1" w:styleId="20">
    <w:name w:val="批注主题 Char"/>
    <w:basedOn w:val="18"/>
    <w:link w:val="8"/>
    <w:semiHidden/>
    <w:qFormat/>
    <w:uiPriority w:val="99"/>
    <w:rPr>
      <w:rFonts w:ascii="Calibri" w:hAnsi="Calibri" w:eastAsia="宋体" w:cs="Times New Roman"/>
      <w:b/>
      <w:bCs/>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 w:type="paragraph" w:customStyle="1" w:styleId="22">
    <w:name w:val="修订2"/>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1734</Words>
  <Characters>9889</Characters>
  <Lines>82</Lines>
  <Paragraphs>23</Paragraphs>
  <TotalTime>1</TotalTime>
  <ScaleCrop>false</ScaleCrop>
  <LinksUpToDate>false</LinksUpToDate>
  <CharactersWithSpaces>11600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2022-08-11T22:50:00Z</dcterms:created>
  <dc:creator>neeq</dc:creator>
  <cp:lastModifiedBy>shejx</cp:lastModifiedBy>
  <cp:lastPrinted>2025-01-09T02:00:00Z</cp:lastPrinted>
  <dcterms:modified xsi:type="dcterms:W3CDTF">2025-03-28T19:23:04Z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