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大标宋简体" w:hAnsi="宋体" w:eastAsia="方正大标宋简体"/>
          <w:sz w:val="44"/>
          <w:szCs w:val="44"/>
        </w:rPr>
      </w:pPr>
      <w:r>
        <w:rPr>
          <w:rFonts w:hint="eastAsia" w:ascii="方正大标宋简体" w:hAnsi="宋体" w:eastAsia="方正大标宋简体"/>
          <w:sz w:val="44"/>
          <w:szCs w:val="44"/>
        </w:rPr>
        <w:t>退市公司股票挂牌业务指南</w:t>
      </w:r>
    </w:p>
    <w:p>
      <w:pPr>
        <w:spacing w:line="600" w:lineRule="exact"/>
        <w:jc w:val="center"/>
        <w:rPr>
          <w:rFonts w:ascii="方正大标宋简体" w:hAnsi="宋体" w:eastAsia="方正大标宋简体"/>
          <w:sz w:val="32"/>
          <w:szCs w:val="32"/>
        </w:rPr>
      </w:pP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为规范退市公司、主办券商在全国中小企业股份转让系统有限责任公司</w:t>
      </w:r>
      <w:r>
        <w:rPr>
          <w:rFonts w:hint="eastAsia" w:ascii="Times New Roman" w:hAnsi="Times New Roman" w:eastAsia="仿宋"/>
          <w:kern w:val="0"/>
          <w:sz w:val="32"/>
          <w:szCs w:val="32"/>
        </w:rPr>
        <w:t>（以下简称“全国股转公司”）依托原证券公司代办股份转让系统设立并代为管理的两</w:t>
      </w:r>
      <w:bookmarkStart w:id="0" w:name="_GoBack"/>
      <w:bookmarkEnd w:id="0"/>
      <w:r>
        <w:rPr>
          <w:rFonts w:hint="eastAsia" w:ascii="Times New Roman" w:hAnsi="Times New Roman" w:eastAsia="仿宋"/>
          <w:kern w:val="0"/>
          <w:sz w:val="32"/>
          <w:szCs w:val="32"/>
        </w:rPr>
        <w:t>网公司及退市公司板块（以下简称“退市板块”）办理股票挂牌业务，明确相关流程，根据《关于完善上市公司退市后监管工作的指导意见》和《关于退市公司进入退市板块挂牌转让的实施办法》（</w:t>
      </w:r>
      <w:r>
        <w:rPr>
          <w:rFonts w:ascii="Times New Roman" w:hAnsi="Times New Roman" w:eastAsia="仿宋"/>
          <w:kern w:val="0"/>
          <w:sz w:val="32"/>
          <w:szCs w:val="32"/>
        </w:rPr>
        <w:t>以下简称《实施办法》）</w:t>
      </w:r>
      <w:r>
        <w:rPr>
          <w:rFonts w:hint="eastAsia" w:ascii="Times New Roman" w:hAnsi="Times New Roman" w:eastAsia="仿宋"/>
          <w:kern w:val="0"/>
          <w:sz w:val="32"/>
          <w:szCs w:val="32"/>
        </w:rPr>
        <w:t>的相关规定，制定本指南。</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一、签订协议</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退市公司应在摘牌前十个交易日之前聘请主办券商并签订《委托股票转让协议》（见附件</w:t>
      </w:r>
      <w:r>
        <w:rPr>
          <w:rFonts w:ascii="Times New Roman" w:hAnsi="Times New Roman" w:eastAsia="仿宋"/>
          <w:kern w:val="0"/>
          <w:sz w:val="32"/>
          <w:szCs w:val="32"/>
        </w:rPr>
        <w:t>1</w:t>
      </w:r>
      <w:r>
        <w:rPr>
          <w:rFonts w:hint="eastAsia" w:ascii="Times New Roman" w:hAnsi="Times New Roman" w:eastAsia="仿宋"/>
          <w:kern w:val="0"/>
          <w:sz w:val="32"/>
          <w:szCs w:val="32"/>
        </w:rPr>
        <w:t>）。按照《实施</w:t>
      </w:r>
      <w:r>
        <w:rPr>
          <w:rFonts w:ascii="Times New Roman" w:hAnsi="Times New Roman" w:eastAsia="仿宋"/>
          <w:kern w:val="0"/>
          <w:sz w:val="32"/>
          <w:szCs w:val="32"/>
        </w:rPr>
        <w:t>办法》第</w:t>
      </w:r>
      <w:r>
        <w:rPr>
          <w:rFonts w:hint="eastAsia" w:ascii="Times New Roman" w:hAnsi="Times New Roman" w:eastAsia="仿宋"/>
          <w:kern w:val="0"/>
          <w:sz w:val="32"/>
          <w:szCs w:val="32"/>
        </w:rPr>
        <w:t>九条第二款和第三款确定主办券商的，退市公司应当及时与主办券商取得联系，签订《委托股票转让协议》，积极配合履行股票进入退市板块挂牌转让的相关程序。</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不办理前款规定事项的，主办券商应当及时向交易所、全国股转公司、中国证券登记结算有限责任公司（以下简称“中国结算”）报告，直接办理交易所市场的股份退出登记、股份重新确认、退市板块的股份初始登记及公司股票进入退市板块挂牌转让等事宜。</w:t>
      </w:r>
    </w:p>
    <w:p>
      <w:pPr>
        <w:tabs>
          <w:tab w:val="left" w:pos="5760"/>
        </w:tabs>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二、挂牌总体</w:t>
      </w:r>
      <w:r>
        <w:rPr>
          <w:rFonts w:ascii="黑体" w:hAnsi="黑体" w:eastAsia="黑体"/>
          <w:kern w:val="0"/>
          <w:sz w:val="32"/>
          <w:szCs w:val="32"/>
        </w:rPr>
        <w:t>时间安排</w:t>
      </w:r>
    </w:p>
    <w:p>
      <w:pPr>
        <w:tabs>
          <w:tab w:val="left" w:pos="5760"/>
        </w:tabs>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主办券商应按照本指南的有关要求办理退市公司股票在退市板块的挂牌手续，退市公司股票原则上应在交易所摘牌日（T日）后第45个交易日内开始在退市板块挂牌转让。主办券商应制定并遵守《挂牌工作时间安排表》（见附件</w:t>
      </w:r>
      <w:r>
        <w:rPr>
          <w:rFonts w:ascii="Times New Roman" w:hAnsi="Times New Roman" w:eastAsia="仿宋"/>
          <w:kern w:val="0"/>
          <w:sz w:val="32"/>
          <w:szCs w:val="32"/>
        </w:rPr>
        <w:t>2</w:t>
      </w:r>
      <w:r>
        <w:rPr>
          <w:rFonts w:hint="eastAsia" w:ascii="Times New Roman" w:hAnsi="Times New Roman" w:eastAsia="仿宋"/>
          <w:kern w:val="0"/>
          <w:sz w:val="32"/>
          <w:szCs w:val="32"/>
        </w:rPr>
        <w:t>）。</w:t>
      </w:r>
    </w:p>
    <w:p>
      <w:pPr>
        <w:tabs>
          <w:tab w:val="left" w:pos="5760"/>
        </w:tabs>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三、申请证券简称及确权代码</w:t>
      </w:r>
    </w:p>
    <w:p>
      <w:pPr>
        <w:tabs>
          <w:tab w:val="left" w:pos="5760"/>
        </w:tabs>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主办券商应在</w:t>
      </w:r>
      <w:r>
        <w:rPr>
          <w:rFonts w:ascii="Times New Roman" w:hAnsi="Times New Roman" w:eastAsia="仿宋"/>
          <w:kern w:val="0"/>
          <w:sz w:val="32"/>
          <w:szCs w:val="32"/>
        </w:rPr>
        <w:t>T+2</w:t>
      </w:r>
      <w:r>
        <w:rPr>
          <w:rFonts w:hint="eastAsia" w:ascii="Times New Roman" w:hAnsi="Times New Roman" w:eastAsia="仿宋"/>
          <w:kern w:val="0"/>
          <w:sz w:val="32"/>
          <w:szCs w:val="32"/>
        </w:rPr>
        <w:t>日前，向全国股转公司申请退市公司证券简称和确权代码（挂牌后即为公司的证券代码），提交电子版《证券简称及确权代码申请书》（见附件</w:t>
      </w:r>
      <w:r>
        <w:rPr>
          <w:rFonts w:ascii="Times New Roman" w:hAnsi="Times New Roman" w:eastAsia="仿宋"/>
          <w:kern w:val="0"/>
          <w:sz w:val="32"/>
          <w:szCs w:val="32"/>
        </w:rPr>
        <w:t>3</w:t>
      </w:r>
      <w:r>
        <w:rPr>
          <w:rFonts w:hint="eastAsia" w:ascii="Times New Roman" w:hAnsi="Times New Roman" w:eastAsia="仿宋"/>
          <w:kern w:val="0"/>
          <w:sz w:val="32"/>
          <w:szCs w:val="32"/>
        </w:rPr>
        <w:t>）。主办券商提交申请时应就证券简称与退市公司协商一致，退市公司不配合的情况下，主办券商可根据公司全称选定证券简称。公司证券简称应当符合《北京</w:t>
      </w:r>
      <w:r>
        <w:rPr>
          <w:rFonts w:ascii="Times New Roman" w:hAnsi="Times New Roman" w:eastAsia="仿宋"/>
          <w:kern w:val="0"/>
          <w:sz w:val="32"/>
          <w:szCs w:val="32"/>
        </w:rPr>
        <w:t>证券交易所</w:t>
      </w:r>
      <w:r>
        <w:rPr>
          <w:rFonts w:hint="eastAsia" w:ascii="Times New Roman" w:hAnsi="Times New Roman" w:eastAsia="仿宋"/>
          <w:kern w:val="0"/>
          <w:sz w:val="32"/>
          <w:szCs w:val="32"/>
        </w:rPr>
        <w:t xml:space="preserve"> 全国中小企业股份转让系统证券代码、证券简称编制指引》有关要求。经</w:t>
      </w:r>
      <w:r>
        <w:rPr>
          <w:rFonts w:ascii="Times New Roman" w:hAnsi="Times New Roman" w:eastAsia="仿宋"/>
          <w:kern w:val="0"/>
          <w:sz w:val="32"/>
          <w:szCs w:val="32"/>
        </w:rPr>
        <w:t>全国</w:t>
      </w:r>
      <w:r>
        <w:rPr>
          <w:rFonts w:hint="eastAsia" w:ascii="Times New Roman" w:hAnsi="Times New Roman" w:eastAsia="仿宋"/>
          <w:kern w:val="0"/>
          <w:sz w:val="32"/>
          <w:szCs w:val="32"/>
        </w:rPr>
        <w:t>股转</w:t>
      </w:r>
      <w:r>
        <w:rPr>
          <w:rFonts w:ascii="Times New Roman" w:hAnsi="Times New Roman" w:eastAsia="仿宋"/>
          <w:kern w:val="0"/>
          <w:sz w:val="32"/>
          <w:szCs w:val="32"/>
        </w:rPr>
        <w:t>公司</w:t>
      </w:r>
      <w:r>
        <w:rPr>
          <w:rFonts w:hint="eastAsia" w:ascii="Times New Roman" w:hAnsi="Times New Roman" w:eastAsia="仿宋"/>
          <w:kern w:val="0"/>
          <w:sz w:val="32"/>
          <w:szCs w:val="32"/>
        </w:rPr>
        <w:t>审查</w:t>
      </w:r>
      <w:r>
        <w:rPr>
          <w:rFonts w:ascii="Times New Roman" w:hAnsi="Times New Roman" w:eastAsia="仿宋"/>
          <w:kern w:val="0"/>
          <w:sz w:val="32"/>
          <w:szCs w:val="32"/>
        </w:rPr>
        <w:t>后，向主办券商出具</w:t>
      </w:r>
      <w:r>
        <w:rPr>
          <w:rFonts w:hint="eastAsia" w:ascii="Times New Roman" w:hAnsi="Times New Roman" w:eastAsia="仿宋"/>
          <w:kern w:val="0"/>
          <w:sz w:val="32"/>
          <w:szCs w:val="32"/>
        </w:rPr>
        <w:t>《证券简称及确权代码通知书》。</w:t>
      </w:r>
    </w:p>
    <w:p>
      <w:pPr>
        <w:tabs>
          <w:tab w:val="left" w:pos="5760"/>
        </w:tabs>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四、提交协议</w:t>
      </w:r>
    </w:p>
    <w:p>
      <w:pPr>
        <w:tabs>
          <w:tab w:val="left" w:pos="5760"/>
        </w:tabs>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主办券商应在T+</w:t>
      </w:r>
      <w:r>
        <w:rPr>
          <w:rFonts w:ascii="Times New Roman" w:hAnsi="Times New Roman" w:eastAsia="仿宋"/>
          <w:kern w:val="0"/>
          <w:sz w:val="32"/>
          <w:szCs w:val="32"/>
        </w:rPr>
        <w:t>2</w:t>
      </w:r>
      <w:r>
        <w:rPr>
          <w:rFonts w:hint="eastAsia" w:ascii="Times New Roman" w:hAnsi="Times New Roman" w:eastAsia="仿宋"/>
          <w:kern w:val="0"/>
          <w:sz w:val="32"/>
          <w:szCs w:val="32"/>
        </w:rPr>
        <w:t>日前，向全国股转公司提交四份纸质版退市公司盖章及法定</w:t>
      </w:r>
      <w:r>
        <w:rPr>
          <w:rFonts w:ascii="Times New Roman" w:hAnsi="Times New Roman" w:eastAsia="仿宋"/>
          <w:kern w:val="0"/>
          <w:sz w:val="32"/>
          <w:szCs w:val="32"/>
        </w:rPr>
        <w:t>代表人</w:t>
      </w:r>
      <w:r>
        <w:rPr>
          <w:rFonts w:hint="eastAsia" w:ascii="Times New Roman" w:hAnsi="Times New Roman" w:eastAsia="仿宋"/>
          <w:kern w:val="0"/>
          <w:sz w:val="32"/>
          <w:szCs w:val="32"/>
        </w:rPr>
        <w:t>签字或盖章的《股票转让服务协议》（见附件</w:t>
      </w:r>
      <w:r>
        <w:rPr>
          <w:rFonts w:ascii="Times New Roman" w:hAnsi="Times New Roman" w:eastAsia="仿宋"/>
          <w:kern w:val="0"/>
          <w:sz w:val="32"/>
          <w:szCs w:val="32"/>
        </w:rPr>
        <w:t>4</w:t>
      </w:r>
      <w:r>
        <w:rPr>
          <w:rFonts w:hint="eastAsia" w:ascii="Times New Roman" w:hAnsi="Times New Roman" w:eastAsia="仿宋"/>
          <w:kern w:val="0"/>
          <w:sz w:val="32"/>
          <w:szCs w:val="32"/>
        </w:rPr>
        <w:t>）和一份电子版已签署的《委托股票转让协议》。</w:t>
      </w:r>
      <w:r>
        <w:rPr>
          <w:rFonts w:ascii="Times New Roman" w:hAnsi="Times New Roman" w:eastAsia="仿宋"/>
          <w:kern w:val="0"/>
          <w:sz w:val="32"/>
          <w:szCs w:val="32"/>
        </w:rPr>
        <w:t>T</w:t>
      </w:r>
      <w:r>
        <w:rPr>
          <w:rFonts w:hint="eastAsia" w:ascii="Times New Roman" w:hAnsi="Times New Roman" w:eastAsia="仿宋"/>
          <w:kern w:val="0"/>
          <w:sz w:val="32"/>
          <w:szCs w:val="32"/>
        </w:rPr>
        <w:t>+</w:t>
      </w:r>
      <w:r>
        <w:rPr>
          <w:rFonts w:ascii="Times New Roman" w:hAnsi="Times New Roman" w:eastAsia="仿宋"/>
          <w:kern w:val="0"/>
          <w:sz w:val="32"/>
          <w:szCs w:val="32"/>
        </w:rPr>
        <w:t>2日前无法提交上述协议的</w:t>
      </w:r>
      <w:r>
        <w:rPr>
          <w:rFonts w:hint="eastAsia" w:ascii="Times New Roman" w:hAnsi="Times New Roman" w:eastAsia="仿宋"/>
          <w:kern w:val="0"/>
          <w:sz w:val="32"/>
          <w:szCs w:val="32"/>
        </w:rPr>
        <w:t>，</w:t>
      </w:r>
      <w:r>
        <w:rPr>
          <w:rFonts w:ascii="Times New Roman" w:hAnsi="Times New Roman" w:eastAsia="仿宋"/>
          <w:kern w:val="0"/>
          <w:sz w:val="32"/>
          <w:szCs w:val="32"/>
        </w:rPr>
        <w:t>应在T</w:t>
      </w:r>
      <w:r>
        <w:rPr>
          <w:rFonts w:hint="eastAsia" w:ascii="Times New Roman" w:hAnsi="Times New Roman" w:eastAsia="仿宋"/>
          <w:kern w:val="0"/>
          <w:sz w:val="32"/>
          <w:szCs w:val="32"/>
        </w:rPr>
        <w:t>+</w:t>
      </w:r>
      <w:r>
        <w:rPr>
          <w:rFonts w:ascii="Times New Roman" w:hAnsi="Times New Roman" w:eastAsia="仿宋"/>
          <w:kern w:val="0"/>
          <w:sz w:val="32"/>
          <w:szCs w:val="32"/>
        </w:rPr>
        <w:t>40日前完成提交</w:t>
      </w:r>
      <w:r>
        <w:rPr>
          <w:rFonts w:hint="eastAsia" w:ascii="Times New Roman" w:hAnsi="Times New Roman" w:eastAsia="仿宋"/>
          <w:kern w:val="0"/>
          <w:sz w:val="32"/>
          <w:szCs w:val="32"/>
        </w:rPr>
        <w:t>。如仍无法提交，主办券商应出具退市</w:t>
      </w:r>
      <w:r>
        <w:rPr>
          <w:rFonts w:ascii="Times New Roman" w:hAnsi="Times New Roman" w:eastAsia="仿宋"/>
          <w:kern w:val="0"/>
          <w:sz w:val="32"/>
          <w:szCs w:val="32"/>
        </w:rPr>
        <w:t>公司无法提交</w:t>
      </w:r>
      <w:r>
        <w:rPr>
          <w:rFonts w:hint="eastAsia" w:ascii="Times New Roman" w:hAnsi="Times New Roman" w:eastAsia="仿宋"/>
          <w:kern w:val="0"/>
          <w:sz w:val="32"/>
          <w:szCs w:val="32"/>
        </w:rPr>
        <w:t>《委托股票转让协议》或《股票转让服务协议》的相关说明。</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五、披露确权公告</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主办券商应在T+5日前在全国股转</w:t>
      </w:r>
      <w:r>
        <w:rPr>
          <w:rFonts w:ascii="Times New Roman" w:hAnsi="Times New Roman" w:eastAsia="仿宋"/>
          <w:kern w:val="0"/>
          <w:sz w:val="32"/>
          <w:szCs w:val="32"/>
        </w:rPr>
        <w:t>公司官方网站</w:t>
      </w:r>
      <w:r>
        <w:rPr>
          <w:rFonts w:hint="eastAsia" w:ascii="Times New Roman" w:hAnsi="Times New Roman" w:eastAsia="仿宋"/>
          <w:kern w:val="0"/>
          <w:sz w:val="32"/>
          <w:szCs w:val="32"/>
        </w:rPr>
        <w:t>披露《股份确权公告》（见附件</w:t>
      </w:r>
      <w:r>
        <w:rPr>
          <w:rFonts w:ascii="Times New Roman" w:hAnsi="Times New Roman" w:eastAsia="仿宋"/>
          <w:kern w:val="0"/>
          <w:sz w:val="32"/>
          <w:szCs w:val="32"/>
        </w:rPr>
        <w:t>5</w:t>
      </w:r>
      <w:r>
        <w:rPr>
          <w:rFonts w:hint="eastAsia" w:ascii="Times New Roman" w:hAnsi="Times New Roman" w:eastAsia="仿宋"/>
          <w:kern w:val="0"/>
          <w:sz w:val="32"/>
          <w:szCs w:val="32"/>
        </w:rPr>
        <w:t>）。</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六、提交限售文件</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根据《公司法》《</w:t>
      </w:r>
      <w:r>
        <w:rPr>
          <w:rFonts w:ascii="Times New Roman" w:hAnsi="Times New Roman" w:eastAsia="仿宋"/>
          <w:kern w:val="0"/>
          <w:sz w:val="32"/>
          <w:szCs w:val="32"/>
        </w:rPr>
        <w:t>两网</w:t>
      </w:r>
      <w:r>
        <w:rPr>
          <w:rFonts w:hint="eastAsia" w:ascii="Times New Roman" w:hAnsi="Times New Roman" w:eastAsia="仿宋"/>
          <w:kern w:val="0"/>
          <w:sz w:val="32"/>
          <w:szCs w:val="32"/>
        </w:rPr>
        <w:t>公司</w:t>
      </w:r>
      <w:r>
        <w:rPr>
          <w:rFonts w:ascii="Times New Roman" w:hAnsi="Times New Roman" w:eastAsia="仿宋"/>
          <w:kern w:val="0"/>
          <w:sz w:val="32"/>
          <w:szCs w:val="32"/>
        </w:rPr>
        <w:t>及退市公司</w:t>
      </w:r>
      <w:r>
        <w:rPr>
          <w:rFonts w:hint="eastAsia" w:ascii="Times New Roman" w:hAnsi="Times New Roman" w:eastAsia="仿宋"/>
          <w:kern w:val="0"/>
          <w:sz w:val="32"/>
          <w:szCs w:val="32"/>
        </w:rPr>
        <w:t>股票转让办法》等规定，退市</w:t>
      </w:r>
      <w:r>
        <w:rPr>
          <w:rFonts w:ascii="Times New Roman" w:hAnsi="Times New Roman" w:eastAsia="仿宋"/>
          <w:kern w:val="0"/>
          <w:sz w:val="32"/>
          <w:szCs w:val="32"/>
        </w:rPr>
        <w:t>公司</w:t>
      </w:r>
      <w:r>
        <w:rPr>
          <w:rFonts w:hint="eastAsia" w:ascii="Times New Roman" w:hAnsi="Times New Roman" w:eastAsia="仿宋"/>
          <w:kern w:val="0"/>
          <w:sz w:val="32"/>
          <w:szCs w:val="32"/>
        </w:rPr>
        <w:t>股东</w:t>
      </w:r>
      <w:r>
        <w:rPr>
          <w:rFonts w:ascii="Times New Roman" w:hAnsi="Times New Roman" w:eastAsia="仿宋"/>
          <w:kern w:val="0"/>
          <w:sz w:val="32"/>
          <w:szCs w:val="32"/>
        </w:rPr>
        <w:t>存在应限售而未限售情形的，</w:t>
      </w:r>
      <w:r>
        <w:rPr>
          <w:rFonts w:hint="eastAsia" w:ascii="Times New Roman" w:hAnsi="Times New Roman" w:eastAsia="仿宋"/>
          <w:kern w:val="0"/>
          <w:sz w:val="32"/>
          <w:szCs w:val="32"/>
        </w:rPr>
        <w:t>主办券商应在</w:t>
      </w:r>
      <w:r>
        <w:rPr>
          <w:rFonts w:ascii="Times New Roman" w:hAnsi="Times New Roman" w:eastAsia="仿宋"/>
          <w:kern w:val="0"/>
          <w:sz w:val="32"/>
          <w:szCs w:val="32"/>
        </w:rPr>
        <w:t>T+10</w:t>
      </w:r>
      <w:r>
        <w:rPr>
          <w:rFonts w:hint="eastAsia" w:ascii="Times New Roman" w:hAnsi="Times New Roman" w:eastAsia="仿宋"/>
          <w:kern w:val="0"/>
          <w:sz w:val="32"/>
          <w:szCs w:val="32"/>
        </w:rPr>
        <w:t>日前向全国股转公司提交限售申请及限售登记明细表，经</w:t>
      </w:r>
      <w:r>
        <w:rPr>
          <w:rFonts w:ascii="Times New Roman" w:hAnsi="Times New Roman" w:eastAsia="仿宋"/>
          <w:kern w:val="0"/>
          <w:sz w:val="32"/>
          <w:szCs w:val="32"/>
        </w:rPr>
        <w:t>全国股转公司审查通过后，</w:t>
      </w:r>
      <w:r>
        <w:rPr>
          <w:rFonts w:hint="eastAsia" w:ascii="Times New Roman" w:hAnsi="Times New Roman" w:eastAsia="仿宋"/>
          <w:kern w:val="0"/>
          <w:sz w:val="32"/>
          <w:szCs w:val="32"/>
        </w:rPr>
        <w:t>主办券商向中国结算提交退市板块股份初始登记申请时一并申请办理股份限售登记。</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七、提交股份确认文件</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主办券商应在T+40日前向全国股转公司提交电子版主办券商关于退市公司股份确认通知单、中国结算出具的股份登记确认书。</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八、股票挂牌</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退市公司应在</w:t>
      </w:r>
      <w:r>
        <w:rPr>
          <w:rFonts w:ascii="Times New Roman" w:hAnsi="Times New Roman" w:eastAsia="仿宋"/>
          <w:kern w:val="0"/>
          <w:sz w:val="32"/>
          <w:szCs w:val="32"/>
        </w:rPr>
        <w:t>T+43</w:t>
      </w:r>
      <w:r>
        <w:rPr>
          <w:rFonts w:hint="eastAsia" w:ascii="Times New Roman" w:hAnsi="Times New Roman" w:eastAsia="仿宋"/>
          <w:kern w:val="0"/>
          <w:sz w:val="32"/>
          <w:szCs w:val="32"/>
        </w:rPr>
        <w:t>日前披露《股票转让公告》（见附件</w:t>
      </w:r>
      <w:r>
        <w:rPr>
          <w:rFonts w:ascii="Times New Roman" w:hAnsi="Times New Roman" w:eastAsia="仿宋"/>
          <w:kern w:val="0"/>
          <w:sz w:val="32"/>
          <w:szCs w:val="32"/>
        </w:rPr>
        <w:t>6</w:t>
      </w:r>
      <w:r>
        <w:rPr>
          <w:rFonts w:hint="eastAsia" w:ascii="Times New Roman" w:hAnsi="Times New Roman" w:eastAsia="仿宋"/>
          <w:kern w:val="0"/>
          <w:sz w:val="32"/>
          <w:szCs w:val="32"/>
        </w:rPr>
        <w:t>），主办券商应披露《投资风险分析报告》（见附件</w:t>
      </w:r>
      <w:r>
        <w:rPr>
          <w:rFonts w:ascii="Times New Roman" w:hAnsi="Times New Roman" w:eastAsia="仿宋"/>
          <w:kern w:val="0"/>
          <w:sz w:val="32"/>
          <w:szCs w:val="32"/>
        </w:rPr>
        <w:t>7</w:t>
      </w:r>
      <w:r>
        <w:rPr>
          <w:rFonts w:hint="eastAsia" w:ascii="Times New Roman" w:hAnsi="Times New Roman" w:eastAsia="仿宋"/>
          <w:kern w:val="0"/>
          <w:sz w:val="32"/>
          <w:szCs w:val="32"/>
        </w:rPr>
        <w:t>），对投资者进行必要的风险提示，</w:t>
      </w:r>
      <w:r>
        <w:rPr>
          <w:rFonts w:ascii="Times New Roman" w:hAnsi="Times New Roman" w:eastAsia="仿宋"/>
          <w:kern w:val="0"/>
          <w:sz w:val="32"/>
          <w:szCs w:val="32"/>
        </w:rPr>
        <w:t>明确公司将于</w:t>
      </w:r>
      <w:r>
        <w:rPr>
          <w:rFonts w:hint="eastAsia" w:ascii="Times New Roman" w:hAnsi="Times New Roman" w:eastAsia="仿宋"/>
          <w:kern w:val="0"/>
          <w:sz w:val="32"/>
          <w:szCs w:val="32"/>
        </w:rPr>
        <w:t>2个交易日</w:t>
      </w:r>
      <w:r>
        <w:rPr>
          <w:rFonts w:ascii="Times New Roman" w:hAnsi="Times New Roman" w:eastAsia="仿宋"/>
          <w:kern w:val="0"/>
          <w:sz w:val="32"/>
          <w:szCs w:val="32"/>
        </w:rPr>
        <w:t>后挂牌</w:t>
      </w:r>
      <w:r>
        <w:rPr>
          <w:rFonts w:hint="eastAsia"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退市公司因特殊情况无法披露《股票</w:t>
      </w:r>
      <w:r>
        <w:rPr>
          <w:rFonts w:ascii="Times New Roman" w:hAnsi="Times New Roman" w:eastAsia="仿宋"/>
          <w:kern w:val="0"/>
          <w:sz w:val="32"/>
          <w:szCs w:val="32"/>
        </w:rPr>
        <w:t>转让公告</w:t>
      </w:r>
      <w:r>
        <w:rPr>
          <w:rFonts w:hint="eastAsia" w:ascii="Times New Roman" w:hAnsi="Times New Roman" w:eastAsia="仿宋"/>
          <w:kern w:val="0"/>
          <w:sz w:val="32"/>
          <w:szCs w:val="32"/>
        </w:rPr>
        <w:t>》的，主办券商应披露《关于XX股份有限公司股票开始转让的提示性公告》（见附件</w:t>
      </w:r>
      <w:r>
        <w:rPr>
          <w:rFonts w:ascii="Times New Roman" w:hAnsi="Times New Roman" w:eastAsia="仿宋"/>
          <w:kern w:val="0"/>
          <w:sz w:val="32"/>
          <w:szCs w:val="32"/>
        </w:rPr>
        <w:t>8</w:t>
      </w:r>
      <w:r>
        <w:rPr>
          <w:rFonts w:hint="eastAsia"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挂牌前</w:t>
      </w:r>
      <w:r>
        <w:rPr>
          <w:rFonts w:ascii="Times New Roman" w:hAnsi="Times New Roman" w:eastAsia="仿宋"/>
          <w:kern w:val="0"/>
          <w:sz w:val="32"/>
          <w:szCs w:val="32"/>
        </w:rPr>
        <w:t>一</w:t>
      </w:r>
      <w:r>
        <w:rPr>
          <w:rFonts w:hint="eastAsia" w:ascii="Times New Roman" w:hAnsi="Times New Roman" w:eastAsia="仿宋"/>
          <w:kern w:val="0"/>
          <w:sz w:val="32"/>
          <w:szCs w:val="32"/>
        </w:rPr>
        <w:t>交易日</w:t>
      </w:r>
      <w:r>
        <w:rPr>
          <w:rFonts w:ascii="Times New Roman" w:hAnsi="Times New Roman" w:eastAsia="仿宋"/>
          <w:kern w:val="0"/>
          <w:sz w:val="32"/>
          <w:szCs w:val="32"/>
        </w:rPr>
        <w:t>15</w:t>
      </w:r>
      <w:r>
        <w:rPr>
          <w:rFonts w:hint="eastAsia" w:ascii="Times New Roman" w:hAnsi="Times New Roman" w:eastAsia="仿宋"/>
          <w:kern w:val="0"/>
          <w:sz w:val="32"/>
          <w:szCs w:val="32"/>
        </w:rPr>
        <w:t>:00前，主办券商应当确认挂牌准备工作是否已就绪；挂牌当日</w:t>
      </w:r>
      <w:r>
        <w:rPr>
          <w:rFonts w:ascii="Times New Roman" w:hAnsi="Times New Roman" w:eastAsia="仿宋"/>
          <w:kern w:val="0"/>
          <w:sz w:val="32"/>
          <w:szCs w:val="32"/>
        </w:rPr>
        <w:t>9:30</w:t>
      </w:r>
      <w:r>
        <w:rPr>
          <w:rFonts w:hint="eastAsia" w:ascii="Times New Roman" w:hAnsi="Times New Roman" w:eastAsia="仿宋"/>
          <w:kern w:val="0"/>
          <w:sz w:val="32"/>
          <w:szCs w:val="32"/>
        </w:rPr>
        <w:t>，退市公司、主办券商应当检查股票是否已经挂牌。</w:t>
      </w:r>
    </w:p>
    <w:p>
      <w:pPr>
        <w:spacing w:line="600" w:lineRule="exact"/>
        <w:ind w:firstLine="640" w:firstLineChars="200"/>
        <w:rPr>
          <w:rFonts w:ascii="黑体" w:hAnsi="黑体" w:eastAsia="黑体"/>
          <w:kern w:val="0"/>
          <w:sz w:val="32"/>
          <w:szCs w:val="32"/>
        </w:rPr>
      </w:pPr>
      <w:r>
        <w:rPr>
          <w:rFonts w:hint="eastAsia" w:ascii="黑体" w:hAnsi="黑体" w:eastAsia="黑体"/>
          <w:kern w:val="0"/>
          <w:sz w:val="32"/>
          <w:szCs w:val="32"/>
        </w:rPr>
        <w:t>九、关于挂牌当日暂停转让的特别规定</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退市公司股票符合挂牌当日即暂停转让条件的，</w:t>
      </w:r>
      <w:r>
        <w:rPr>
          <w:rFonts w:hint="eastAsia" w:ascii="Times New Roman" w:hAnsi="Times New Roman" w:eastAsia="仿宋"/>
          <w:kern w:val="0"/>
          <w:sz w:val="32"/>
          <w:szCs w:val="32"/>
        </w:rPr>
        <w:t>应当在提交股份确认文件的</w:t>
      </w:r>
      <w:r>
        <w:rPr>
          <w:rFonts w:ascii="Times New Roman" w:hAnsi="Times New Roman" w:eastAsia="仿宋"/>
          <w:kern w:val="0"/>
          <w:sz w:val="32"/>
          <w:szCs w:val="32"/>
        </w:rPr>
        <w:t>同时，由</w:t>
      </w:r>
      <w:r>
        <w:rPr>
          <w:rFonts w:hint="eastAsia" w:ascii="Times New Roman" w:hAnsi="Times New Roman" w:eastAsia="仿宋"/>
          <w:kern w:val="0"/>
          <w:sz w:val="32"/>
          <w:szCs w:val="32"/>
        </w:rPr>
        <w:t>退市</w:t>
      </w:r>
      <w:r>
        <w:rPr>
          <w:rFonts w:ascii="Times New Roman" w:hAnsi="Times New Roman" w:eastAsia="仿宋"/>
          <w:kern w:val="0"/>
          <w:sz w:val="32"/>
          <w:szCs w:val="32"/>
        </w:rPr>
        <w:t>公司或主办券商进行申请</w:t>
      </w:r>
      <w:r>
        <w:rPr>
          <w:rFonts w:hint="eastAsia" w:ascii="Times New Roman" w:hAnsi="Times New Roman" w:eastAsia="仿宋"/>
          <w:kern w:val="0"/>
          <w:sz w:val="32"/>
          <w:szCs w:val="32"/>
        </w:rPr>
        <w:t>。主办券商应提交公司股票挂牌后暂停转让申请（附件</w:t>
      </w:r>
      <w:r>
        <w:rPr>
          <w:rFonts w:ascii="Times New Roman" w:hAnsi="Times New Roman" w:eastAsia="仿宋"/>
          <w:kern w:val="0"/>
          <w:sz w:val="32"/>
          <w:szCs w:val="32"/>
        </w:rPr>
        <w:t>9</w:t>
      </w:r>
      <w:r>
        <w:rPr>
          <w:rFonts w:hint="eastAsia" w:ascii="Times New Roman" w:hAnsi="Times New Roman" w:eastAsia="仿宋"/>
          <w:kern w:val="0"/>
          <w:sz w:val="32"/>
          <w:szCs w:val="32"/>
        </w:rPr>
        <w:t>，</w:t>
      </w:r>
      <w:r>
        <w:rPr>
          <w:rFonts w:ascii="Times New Roman" w:hAnsi="Times New Roman" w:eastAsia="仿宋"/>
          <w:kern w:val="0"/>
          <w:sz w:val="32"/>
          <w:szCs w:val="32"/>
        </w:rPr>
        <w:t>如有</w:t>
      </w:r>
      <w:r>
        <w:rPr>
          <w:rFonts w:hint="eastAsia" w:ascii="Times New Roman" w:hAnsi="Times New Roman" w:eastAsia="仿宋"/>
          <w:kern w:val="0"/>
          <w:sz w:val="32"/>
          <w:szCs w:val="32"/>
        </w:rPr>
        <w:t>）及主办券商关于公司股票挂牌后暂停转让的专项意见（附件</w:t>
      </w:r>
      <w:r>
        <w:rPr>
          <w:rFonts w:ascii="Times New Roman" w:hAnsi="Times New Roman" w:eastAsia="仿宋"/>
          <w:kern w:val="0"/>
          <w:sz w:val="32"/>
          <w:szCs w:val="32"/>
        </w:rPr>
        <w:t>10</w:t>
      </w:r>
      <w:r>
        <w:rPr>
          <w:rFonts w:hint="eastAsia" w:ascii="Times New Roman" w:hAnsi="Times New Roman" w:eastAsia="仿宋"/>
          <w:kern w:val="0"/>
          <w:sz w:val="32"/>
          <w:szCs w:val="32"/>
        </w:rPr>
        <w:t>）。</w:t>
      </w:r>
    </w:p>
    <w:p>
      <w:pPr>
        <w:spacing w:line="600" w:lineRule="exact"/>
        <w:ind w:firstLine="640" w:firstLineChars="200"/>
        <w:rPr>
          <w:rFonts w:ascii="Times New Roman" w:hAnsi="Times New Roman" w:eastAsia="仿宋"/>
          <w:kern w:val="0"/>
          <w:sz w:val="32"/>
          <w:szCs w:val="32"/>
        </w:rPr>
      </w:pPr>
      <w:r>
        <w:rPr>
          <w:rFonts w:hint="eastAsia" w:ascii="Times New Roman" w:hAnsi="Times New Roman" w:eastAsia="仿宋"/>
          <w:kern w:val="0"/>
          <w:sz w:val="32"/>
          <w:szCs w:val="32"/>
        </w:rPr>
        <w:t>退市公司</w:t>
      </w:r>
      <w:r>
        <w:rPr>
          <w:rFonts w:ascii="Times New Roman" w:hAnsi="Times New Roman" w:eastAsia="仿宋"/>
          <w:kern w:val="0"/>
          <w:sz w:val="32"/>
          <w:szCs w:val="32"/>
        </w:rPr>
        <w:t>股票挂牌当日</w:t>
      </w:r>
      <w:r>
        <w:rPr>
          <w:rFonts w:hint="eastAsia" w:ascii="Times New Roman" w:hAnsi="Times New Roman" w:eastAsia="仿宋"/>
          <w:kern w:val="0"/>
          <w:sz w:val="32"/>
          <w:szCs w:val="32"/>
        </w:rPr>
        <w:t>即</w:t>
      </w:r>
      <w:r>
        <w:rPr>
          <w:rFonts w:ascii="Times New Roman" w:hAnsi="Times New Roman" w:eastAsia="仿宋"/>
          <w:kern w:val="0"/>
          <w:sz w:val="32"/>
          <w:szCs w:val="32"/>
        </w:rPr>
        <w:t>暂停转让的，应当</w:t>
      </w:r>
      <w:r>
        <w:rPr>
          <w:rFonts w:hint="eastAsia" w:ascii="Times New Roman" w:hAnsi="Times New Roman" w:eastAsia="仿宋"/>
          <w:kern w:val="0"/>
          <w:sz w:val="32"/>
          <w:szCs w:val="32"/>
        </w:rPr>
        <w:t>属于</w:t>
      </w:r>
      <w:r>
        <w:rPr>
          <w:rFonts w:ascii="Times New Roman" w:hAnsi="Times New Roman" w:eastAsia="仿宋"/>
          <w:kern w:val="0"/>
          <w:sz w:val="32"/>
          <w:szCs w:val="32"/>
        </w:rPr>
        <w:t>《两网</w:t>
      </w:r>
      <w:r>
        <w:rPr>
          <w:rFonts w:hint="eastAsia" w:ascii="Times New Roman" w:hAnsi="Times New Roman" w:eastAsia="仿宋"/>
          <w:kern w:val="0"/>
          <w:sz w:val="32"/>
          <w:szCs w:val="32"/>
        </w:rPr>
        <w:t>公司</w:t>
      </w:r>
      <w:r>
        <w:rPr>
          <w:rFonts w:ascii="Times New Roman" w:hAnsi="Times New Roman" w:eastAsia="仿宋"/>
          <w:kern w:val="0"/>
          <w:sz w:val="32"/>
          <w:szCs w:val="32"/>
        </w:rPr>
        <w:t>及退市公司</w:t>
      </w:r>
      <w:r>
        <w:rPr>
          <w:rFonts w:hint="eastAsia" w:ascii="Times New Roman" w:hAnsi="Times New Roman" w:eastAsia="仿宋"/>
          <w:kern w:val="0"/>
          <w:sz w:val="32"/>
          <w:szCs w:val="32"/>
        </w:rPr>
        <w:t>股票转让办法》</w:t>
      </w:r>
      <w:r>
        <w:rPr>
          <w:rFonts w:ascii="Times New Roman" w:hAnsi="Times New Roman" w:eastAsia="仿宋"/>
          <w:kern w:val="0"/>
          <w:sz w:val="32"/>
          <w:szCs w:val="32"/>
        </w:rPr>
        <w:t>有关公司股票暂停的情形。</w:t>
      </w:r>
    </w:p>
    <w:p>
      <w:pPr>
        <w:spacing w:line="60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t>退市公司股票挂牌当日即暂停转让的</w:t>
      </w:r>
      <w:r>
        <w:rPr>
          <w:rFonts w:hint="eastAsia" w:ascii="Times New Roman" w:hAnsi="Times New Roman" w:eastAsia="仿宋"/>
          <w:kern w:val="0"/>
          <w:sz w:val="32"/>
          <w:szCs w:val="32"/>
        </w:rPr>
        <w:t>，退市公司或主办券商应在</w:t>
      </w:r>
      <w:r>
        <w:rPr>
          <w:rFonts w:ascii="Times New Roman" w:hAnsi="Times New Roman" w:eastAsia="仿宋"/>
          <w:kern w:val="0"/>
          <w:sz w:val="32"/>
          <w:szCs w:val="32"/>
        </w:rPr>
        <w:t>披露</w:t>
      </w:r>
      <w:r>
        <w:rPr>
          <w:rFonts w:hint="eastAsia" w:ascii="Times New Roman" w:hAnsi="Times New Roman" w:eastAsia="仿宋"/>
          <w:kern w:val="0"/>
          <w:sz w:val="32"/>
          <w:szCs w:val="32"/>
        </w:rPr>
        <w:t>《股票转让公告》《投资风险分析报告》的</w:t>
      </w:r>
      <w:r>
        <w:rPr>
          <w:rFonts w:ascii="Times New Roman" w:hAnsi="Times New Roman" w:eastAsia="仿宋"/>
          <w:kern w:val="0"/>
          <w:sz w:val="32"/>
          <w:szCs w:val="32"/>
        </w:rPr>
        <w:t>同时，</w:t>
      </w:r>
      <w:r>
        <w:rPr>
          <w:rFonts w:hint="eastAsia" w:ascii="Times New Roman" w:hAnsi="Times New Roman" w:eastAsia="仿宋"/>
          <w:kern w:val="0"/>
          <w:sz w:val="32"/>
          <w:szCs w:val="32"/>
        </w:rPr>
        <w:t>披露公司股票挂牌当日即暂停转让公告。</w:t>
      </w:r>
    </w:p>
    <w:p>
      <w:pPr>
        <w:spacing w:line="560" w:lineRule="exact"/>
        <w:ind w:firstLine="640" w:firstLineChars="200"/>
        <w:rPr>
          <w:rFonts w:ascii="Times New Roman" w:hAnsi="Times New Roman" w:eastAsia="仿宋"/>
          <w:kern w:val="0"/>
          <w:sz w:val="32"/>
          <w:szCs w:val="32"/>
        </w:rPr>
      </w:pPr>
      <w:r>
        <w:rPr>
          <w:rFonts w:ascii="Times New Roman" w:hAnsi="Times New Roman" w:eastAsia="仿宋"/>
          <w:kern w:val="0"/>
          <w:sz w:val="32"/>
          <w:szCs w:val="32"/>
        </w:rPr>
        <w:br w:type="page"/>
      </w:r>
    </w:p>
    <w:p>
      <w:pPr>
        <w:spacing w:line="560" w:lineRule="exact"/>
        <w:rPr>
          <w:rFonts w:ascii="Times New Roman" w:hAnsi="Times New Roman" w:eastAsia="仿宋"/>
          <w:b/>
          <w:kern w:val="0"/>
          <w:sz w:val="32"/>
          <w:szCs w:val="32"/>
        </w:rPr>
      </w:pPr>
      <w:r>
        <w:rPr>
          <w:rFonts w:hint="eastAsia" w:ascii="Times New Roman" w:hAnsi="Times New Roman" w:eastAsia="仿宋"/>
          <w:kern w:val="0"/>
          <w:sz w:val="32"/>
          <w:szCs w:val="32"/>
        </w:rPr>
        <w:t>附件：</w:t>
      </w:r>
      <w:r>
        <w:rPr>
          <w:rFonts w:ascii="Times New Roman" w:hAnsi="Times New Roman" w:eastAsia="仿宋"/>
          <w:kern w:val="0"/>
          <w:sz w:val="32"/>
          <w:szCs w:val="32"/>
        </w:rPr>
        <w:t>1</w:t>
      </w:r>
      <w:r>
        <w:rPr>
          <w:rFonts w:hint="eastAsia" w:ascii="Times New Roman" w:hAnsi="Times New Roman" w:eastAsia="仿宋"/>
          <w:kern w:val="0"/>
          <w:sz w:val="32"/>
          <w:szCs w:val="32"/>
        </w:rPr>
        <w:t>．委托股票转让协议</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2</w:t>
      </w:r>
      <w:r>
        <w:rPr>
          <w:rFonts w:hint="eastAsia" w:ascii="Times New Roman" w:hAnsi="Times New Roman" w:eastAsia="仿宋"/>
          <w:kern w:val="0"/>
          <w:sz w:val="32"/>
          <w:szCs w:val="32"/>
        </w:rPr>
        <w:t>．挂牌工作时间安排表</w:t>
      </w:r>
    </w:p>
    <w:p>
      <w:pPr>
        <w:tabs>
          <w:tab w:val="left" w:pos="2790"/>
        </w:tabs>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3</w:t>
      </w:r>
      <w:r>
        <w:rPr>
          <w:rFonts w:hint="eastAsia" w:ascii="Times New Roman" w:hAnsi="Times New Roman" w:eastAsia="仿宋"/>
          <w:kern w:val="0"/>
          <w:sz w:val="32"/>
          <w:szCs w:val="32"/>
        </w:rPr>
        <w:t>．证券简称及</w:t>
      </w:r>
      <w:r>
        <w:rPr>
          <w:rFonts w:ascii="Times New Roman" w:hAnsi="Times New Roman" w:eastAsia="仿宋"/>
          <w:kern w:val="0"/>
          <w:sz w:val="32"/>
          <w:szCs w:val="32"/>
        </w:rPr>
        <w:t>确权</w:t>
      </w:r>
      <w:r>
        <w:rPr>
          <w:rFonts w:hint="eastAsia" w:ascii="Times New Roman" w:hAnsi="Times New Roman" w:eastAsia="仿宋"/>
          <w:kern w:val="0"/>
          <w:sz w:val="32"/>
          <w:szCs w:val="32"/>
        </w:rPr>
        <w:t>代码申请书</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4</w:t>
      </w:r>
      <w:r>
        <w:rPr>
          <w:rFonts w:hint="eastAsia" w:ascii="Times New Roman" w:hAnsi="Times New Roman" w:eastAsia="仿宋"/>
          <w:kern w:val="0"/>
          <w:sz w:val="32"/>
          <w:szCs w:val="32"/>
        </w:rPr>
        <w:t>．股票转让服务协议</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5</w:t>
      </w:r>
      <w:r>
        <w:rPr>
          <w:rFonts w:hint="eastAsia" w:ascii="Times New Roman" w:hAnsi="Times New Roman" w:eastAsia="仿宋"/>
          <w:kern w:val="0"/>
          <w:sz w:val="32"/>
          <w:szCs w:val="32"/>
        </w:rPr>
        <w:t>．股份确权公告</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6</w:t>
      </w:r>
      <w:r>
        <w:rPr>
          <w:rFonts w:hint="eastAsia" w:ascii="Times New Roman" w:hAnsi="Times New Roman" w:eastAsia="仿宋"/>
          <w:kern w:val="0"/>
          <w:sz w:val="32"/>
          <w:szCs w:val="32"/>
        </w:rPr>
        <w:t>．股票转让公告</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7</w:t>
      </w:r>
      <w:r>
        <w:rPr>
          <w:rFonts w:hint="eastAsia" w:ascii="Times New Roman" w:hAnsi="Times New Roman" w:eastAsia="仿宋"/>
          <w:kern w:val="0"/>
          <w:sz w:val="32"/>
          <w:szCs w:val="32"/>
        </w:rPr>
        <w:t>．投资风险分析报告</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8</w:t>
      </w:r>
      <w:r>
        <w:rPr>
          <w:rFonts w:hint="eastAsia" w:ascii="Times New Roman" w:hAnsi="Times New Roman" w:eastAsia="仿宋"/>
          <w:kern w:val="0"/>
          <w:sz w:val="32"/>
          <w:szCs w:val="32"/>
        </w:rPr>
        <w:t>．关于公司股票开始转让的提示性公告</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9</w:t>
      </w:r>
      <w:r>
        <w:rPr>
          <w:rFonts w:hint="eastAsia" w:ascii="Times New Roman" w:hAnsi="Times New Roman" w:eastAsia="仿宋"/>
          <w:kern w:val="0"/>
          <w:sz w:val="32"/>
          <w:szCs w:val="32"/>
        </w:rPr>
        <w:t>．关于</w:t>
      </w:r>
      <w:r>
        <w:rPr>
          <w:rFonts w:ascii="Times New Roman" w:hAnsi="Times New Roman" w:eastAsia="仿宋"/>
          <w:kern w:val="0"/>
          <w:sz w:val="32"/>
          <w:szCs w:val="32"/>
        </w:rPr>
        <w:t>公司股票在</w:t>
      </w:r>
      <w:r>
        <w:rPr>
          <w:rFonts w:hint="eastAsia" w:ascii="Times New Roman" w:hAnsi="Times New Roman" w:eastAsia="仿宋"/>
          <w:kern w:val="0"/>
          <w:sz w:val="32"/>
          <w:szCs w:val="32"/>
        </w:rPr>
        <w:t>退市</w:t>
      </w:r>
      <w:r>
        <w:rPr>
          <w:rFonts w:ascii="Times New Roman" w:hAnsi="Times New Roman" w:eastAsia="仿宋"/>
          <w:kern w:val="0"/>
          <w:sz w:val="32"/>
          <w:szCs w:val="32"/>
        </w:rPr>
        <w:t>板块挂牌后暂停转让的申请</w:t>
      </w:r>
    </w:p>
    <w:p>
      <w:pPr>
        <w:spacing w:line="560" w:lineRule="exact"/>
        <w:ind w:firstLine="960" w:firstLineChars="300"/>
        <w:jc w:val="left"/>
        <w:rPr>
          <w:rFonts w:ascii="Times New Roman" w:hAnsi="Times New Roman" w:eastAsia="仿宋"/>
          <w:kern w:val="0"/>
          <w:sz w:val="32"/>
          <w:szCs w:val="32"/>
        </w:rPr>
      </w:pPr>
      <w:r>
        <w:rPr>
          <w:rFonts w:ascii="Times New Roman" w:hAnsi="Times New Roman" w:eastAsia="仿宋"/>
          <w:kern w:val="0"/>
          <w:sz w:val="32"/>
          <w:szCs w:val="32"/>
        </w:rPr>
        <w:t>10</w:t>
      </w:r>
      <w:r>
        <w:rPr>
          <w:rFonts w:hint="eastAsia" w:ascii="Times New Roman" w:hAnsi="Times New Roman" w:eastAsia="仿宋"/>
          <w:kern w:val="0"/>
          <w:sz w:val="32"/>
          <w:szCs w:val="32"/>
        </w:rPr>
        <w:t>．主办</w:t>
      </w:r>
      <w:r>
        <w:rPr>
          <w:rFonts w:ascii="Times New Roman" w:hAnsi="Times New Roman" w:eastAsia="仿宋"/>
          <w:kern w:val="0"/>
          <w:sz w:val="32"/>
          <w:szCs w:val="32"/>
        </w:rPr>
        <w:t>券商关于公司股票在退市板块挂牌后暂停转让</w:t>
      </w:r>
    </w:p>
    <w:p>
      <w:pPr>
        <w:spacing w:line="560" w:lineRule="exact"/>
        <w:ind w:firstLine="1600" w:firstLineChars="500"/>
        <w:jc w:val="left"/>
        <w:rPr>
          <w:rFonts w:ascii="Times New Roman" w:hAnsi="Times New Roman" w:eastAsia="仿宋"/>
          <w:kern w:val="0"/>
          <w:sz w:val="32"/>
          <w:szCs w:val="32"/>
        </w:rPr>
      </w:pPr>
      <w:r>
        <w:rPr>
          <w:rFonts w:hint="eastAsia" w:ascii="Times New Roman" w:hAnsi="Times New Roman" w:eastAsia="仿宋"/>
          <w:kern w:val="0"/>
          <w:sz w:val="32"/>
          <w:szCs w:val="32"/>
        </w:rPr>
        <w:t>的</w:t>
      </w:r>
      <w:r>
        <w:rPr>
          <w:rFonts w:ascii="Times New Roman" w:hAnsi="Times New Roman" w:eastAsia="仿宋"/>
          <w:kern w:val="0"/>
          <w:sz w:val="32"/>
          <w:szCs w:val="32"/>
        </w:rPr>
        <w:t>专项意见</w:t>
      </w:r>
    </w:p>
    <w:p>
      <w:pPr>
        <w:spacing w:line="560" w:lineRule="exact"/>
        <w:ind w:firstLine="900" w:firstLineChars="300"/>
        <w:jc w:val="left"/>
        <w:rPr>
          <w:rFonts w:ascii="Times New Roman" w:hAnsi="Times New Roman" w:eastAsia="仿宋"/>
          <w:kern w:val="0"/>
          <w:sz w:val="30"/>
          <w:szCs w:val="30"/>
        </w:rPr>
      </w:pPr>
    </w:p>
    <w:p>
      <w:pPr>
        <w:spacing w:line="600" w:lineRule="exact"/>
        <w:rPr>
          <w:rFonts w:ascii="Times New Roman" w:hAnsi="Times New Roman" w:eastAsia="黑体"/>
          <w:kern w:val="0"/>
          <w:sz w:val="32"/>
          <w:szCs w:val="32"/>
        </w:rPr>
      </w:pPr>
      <w:r>
        <w:rPr>
          <w:rFonts w:ascii="Times New Roman" w:hAnsi="Times New Roman" w:eastAsia="仿宋"/>
          <w:kern w:val="0"/>
          <w:sz w:val="30"/>
          <w:szCs w:val="30"/>
        </w:rPr>
        <w:br w:type="page"/>
      </w:r>
      <w:r>
        <w:rPr>
          <w:rFonts w:ascii="Times New Roman" w:hAnsi="Times New Roman" w:eastAsia="黑体"/>
          <w:kern w:val="0"/>
          <w:sz w:val="32"/>
          <w:szCs w:val="32"/>
        </w:rPr>
        <w:t>附件1</w:t>
      </w:r>
    </w:p>
    <w:p>
      <w:pPr>
        <w:spacing w:line="600" w:lineRule="exact"/>
        <w:rPr>
          <w:rFonts w:ascii="方正仿宋简体" w:hAnsi="仿宋" w:eastAsia="仿宋" w:cs="FZSSK--GBK1-0"/>
          <w:kern w:val="0"/>
          <w:sz w:val="32"/>
          <w:szCs w:val="32"/>
        </w:rPr>
      </w:pPr>
    </w:p>
    <w:p>
      <w:pPr>
        <w:widowControl/>
        <w:spacing w:line="600" w:lineRule="exact"/>
        <w:jc w:val="center"/>
        <w:outlineLvl w:val="1"/>
        <w:rPr>
          <w:rFonts w:ascii="方正大标宋简体" w:eastAsia="方正大标宋简体" w:cs="FZSSK--GBK1-0" w:hAnsiTheme="minorEastAsia"/>
          <w:kern w:val="0"/>
          <w:sz w:val="42"/>
          <w:szCs w:val="42"/>
        </w:rPr>
      </w:pPr>
      <w:r>
        <w:rPr>
          <w:rFonts w:hint="eastAsia" w:ascii="方正大标宋简体" w:hAnsi="宋体" w:eastAsia="方正大标宋简体" w:cs="宋体"/>
          <w:bCs/>
          <w:kern w:val="36"/>
          <w:sz w:val="42"/>
          <w:szCs w:val="42"/>
        </w:rPr>
        <w:t>委托股票转让协议</w:t>
      </w:r>
    </w:p>
    <w:p>
      <w:pPr>
        <w:spacing w:line="600" w:lineRule="exact"/>
        <w:rPr>
          <w:rFonts w:ascii="仿宋_GB2312" w:hAnsi="仿宋" w:eastAsia="仿宋_GB2312" w:cs="FZSSK--GBK1-0"/>
          <w:kern w:val="0"/>
          <w:sz w:val="32"/>
          <w:szCs w:val="32"/>
        </w:rPr>
      </w:pP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甲方：</w:t>
      </w:r>
      <w:r>
        <w:rPr>
          <w:rFonts w:ascii="Times New Roman" w:hAnsi="Times New Roman" w:eastAsia="仿宋"/>
          <w:kern w:val="0"/>
          <w:sz w:val="30"/>
          <w:szCs w:val="30"/>
        </w:rPr>
        <w:t>_______________</w:t>
      </w:r>
      <w:r>
        <w:rPr>
          <w:rFonts w:hint="eastAsia" w:ascii="Times New Roman" w:hAnsi="Times New Roman" w:eastAsia="仿宋"/>
          <w:kern w:val="0"/>
          <w:sz w:val="30"/>
          <w:szCs w:val="30"/>
        </w:rPr>
        <w:t>股份有限公司</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法定代表人：</w:t>
      </w:r>
      <w:r>
        <w:rPr>
          <w:rFonts w:ascii="Times New Roman" w:hAnsi="Times New Roman" w:eastAsia="仿宋"/>
          <w:kern w:val="0"/>
          <w:sz w:val="30"/>
          <w:szCs w:val="30"/>
        </w:rPr>
        <w:t>_______________</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注册地址：</w:t>
      </w:r>
      <w:r>
        <w:rPr>
          <w:rFonts w:ascii="Times New Roman" w:hAnsi="Times New Roman" w:eastAsia="仿宋"/>
          <w:kern w:val="0"/>
          <w:sz w:val="30"/>
          <w:szCs w:val="30"/>
        </w:rPr>
        <w:t>_________________________</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乙方：</w:t>
      </w:r>
      <w:r>
        <w:rPr>
          <w:rFonts w:ascii="Times New Roman" w:hAnsi="Times New Roman" w:eastAsia="仿宋"/>
          <w:kern w:val="0"/>
          <w:sz w:val="30"/>
          <w:szCs w:val="30"/>
        </w:rPr>
        <w:t>_______________</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法定代表人：</w:t>
      </w:r>
      <w:r>
        <w:rPr>
          <w:rFonts w:ascii="Times New Roman" w:hAnsi="Times New Roman" w:eastAsia="仿宋"/>
          <w:kern w:val="0"/>
          <w:sz w:val="30"/>
          <w:szCs w:val="30"/>
        </w:rPr>
        <w:t>_______________</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注册地址：</w:t>
      </w:r>
      <w:r>
        <w:rPr>
          <w:rFonts w:ascii="Times New Roman" w:hAnsi="Times New Roman" w:eastAsia="仿宋"/>
          <w:kern w:val="0"/>
          <w:sz w:val="30"/>
          <w:szCs w:val="30"/>
        </w:rPr>
        <w:t>_________________________</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一、甲方为依法设立并合法存续的股份有限公司，其在</w:t>
      </w:r>
      <w:r>
        <w:rPr>
          <w:rFonts w:ascii="Times New Roman" w:hAnsi="Times New Roman" w:eastAsia="仿宋"/>
          <w:kern w:val="0"/>
          <w:sz w:val="30"/>
          <w:szCs w:val="30"/>
        </w:rPr>
        <w:t>XX</w:t>
      </w:r>
      <w:r>
        <w:rPr>
          <w:rFonts w:hint="eastAsia" w:ascii="Times New Roman" w:hAnsi="Times New Roman" w:eastAsia="仿宋"/>
          <w:kern w:val="0"/>
          <w:sz w:val="30"/>
          <w:szCs w:val="30"/>
        </w:rPr>
        <w:t>证券交易所交易的股票已被决定</w:t>
      </w:r>
      <w:r>
        <w:rPr>
          <w:rFonts w:ascii="Times New Roman" w:hAnsi="Times New Roman" w:eastAsia="仿宋"/>
          <w:kern w:val="0"/>
          <w:sz w:val="30"/>
          <w:szCs w:val="30"/>
        </w:rPr>
        <w:t>终止</w:t>
      </w:r>
      <w:r>
        <w:rPr>
          <w:rFonts w:hint="eastAsia" w:ascii="Times New Roman" w:hAnsi="Times New Roman" w:eastAsia="仿宋"/>
          <w:kern w:val="0"/>
          <w:sz w:val="30"/>
          <w:szCs w:val="30"/>
        </w:rPr>
        <w:t>上市。</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二、乙方为在全国中小企业股份转让系统有限责任公司依托原证券公司代办股份转让系统设立并代为管理的两网公司及退市公司板块（以下</w:t>
      </w:r>
      <w:r>
        <w:rPr>
          <w:rFonts w:ascii="Times New Roman" w:hAnsi="Times New Roman" w:eastAsia="仿宋"/>
          <w:kern w:val="0"/>
          <w:sz w:val="30"/>
          <w:szCs w:val="30"/>
        </w:rPr>
        <w:t>简称退市板块</w:t>
      </w:r>
      <w:r>
        <w:rPr>
          <w:rFonts w:hint="eastAsia" w:ascii="Times New Roman" w:hAnsi="Times New Roman" w:eastAsia="仿宋"/>
          <w:kern w:val="0"/>
          <w:sz w:val="30"/>
          <w:szCs w:val="30"/>
        </w:rPr>
        <w:t>）从事推荐业务的证券公司。</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三、双方承诺遵守《公司法》《证券法》《关于完善上市公司退市后监管工作的指导意见》《关于退市公司进入退市板块挂牌转让的实施办法》（</w:t>
      </w:r>
      <w:r>
        <w:rPr>
          <w:rFonts w:ascii="Times New Roman" w:hAnsi="Times New Roman" w:eastAsia="仿宋"/>
          <w:kern w:val="0"/>
          <w:sz w:val="30"/>
          <w:szCs w:val="30"/>
        </w:rPr>
        <w:t>以下简称《实施办法》）</w:t>
      </w:r>
      <w:r>
        <w:rPr>
          <w:rFonts w:hint="eastAsia" w:ascii="Times New Roman" w:hAnsi="Times New Roman" w:eastAsia="仿宋"/>
          <w:kern w:val="0"/>
          <w:sz w:val="30"/>
          <w:szCs w:val="30"/>
        </w:rPr>
        <w:t>《两网公司及退市公司股票转让办法》（以下简称《股票转让办法》）、《两网公司及退市公司信息披露办法》（以下简称《信息披露办法》）、《</w:t>
      </w:r>
      <w:r>
        <w:rPr>
          <w:rFonts w:ascii="Times New Roman" w:hAnsi="Times New Roman" w:eastAsia="仿宋"/>
          <w:kern w:val="0"/>
          <w:sz w:val="30"/>
          <w:szCs w:val="30"/>
        </w:rPr>
        <w:t>退市公司股票挂牌业务指南》（以下简称《</w:t>
      </w:r>
      <w:r>
        <w:rPr>
          <w:rFonts w:hint="eastAsia" w:ascii="Times New Roman" w:hAnsi="Times New Roman" w:eastAsia="仿宋"/>
          <w:kern w:val="0"/>
          <w:sz w:val="30"/>
          <w:szCs w:val="30"/>
        </w:rPr>
        <w:t>挂牌</w:t>
      </w:r>
      <w:r>
        <w:rPr>
          <w:rFonts w:ascii="Times New Roman" w:hAnsi="Times New Roman" w:eastAsia="仿宋"/>
          <w:kern w:val="0"/>
          <w:sz w:val="30"/>
          <w:szCs w:val="30"/>
        </w:rPr>
        <w:t>指南》）</w:t>
      </w:r>
      <w:r>
        <w:rPr>
          <w:rFonts w:hint="eastAsia" w:ascii="Times New Roman" w:hAnsi="Times New Roman" w:eastAsia="仿宋"/>
          <w:kern w:val="0"/>
          <w:sz w:val="30"/>
          <w:szCs w:val="30"/>
        </w:rPr>
        <w:t>及有关法律法规、业务规则的规定。</w:t>
      </w:r>
    </w:p>
    <w:p>
      <w:pPr>
        <w:spacing w:line="600" w:lineRule="exact"/>
        <w:ind w:firstLine="600" w:firstLineChars="200"/>
        <w:rPr>
          <w:rFonts w:ascii="Times New Roman" w:hAnsi="Times New Roman" w:eastAsia="仿宋"/>
          <w:b/>
          <w:kern w:val="0"/>
          <w:sz w:val="30"/>
          <w:szCs w:val="30"/>
        </w:rPr>
      </w:pPr>
      <w:r>
        <w:rPr>
          <w:rFonts w:hint="eastAsia" w:ascii="Times New Roman" w:hAnsi="Times New Roman" w:eastAsia="仿宋"/>
          <w:kern w:val="0"/>
          <w:sz w:val="30"/>
          <w:szCs w:val="30"/>
        </w:rPr>
        <w:t>四、双方本着平等互利的原则，经充分协商，甲方委托乙方担任其股票在退市板块挂牌转让业务（以下简称股票转让业务）的主办券商，乙方同意接受甲方的委托。</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第一章</w:t>
      </w:r>
      <w:r>
        <w:rPr>
          <w:rFonts w:ascii="黑体" w:hAnsi="黑体" w:eastAsia="黑体"/>
          <w:kern w:val="0"/>
          <w:sz w:val="30"/>
          <w:szCs w:val="30"/>
        </w:rPr>
        <w:t xml:space="preserve">  </w:t>
      </w:r>
      <w:r>
        <w:rPr>
          <w:rFonts w:hint="eastAsia" w:ascii="黑体" w:hAnsi="黑体" w:eastAsia="黑体"/>
          <w:kern w:val="0"/>
          <w:sz w:val="30"/>
          <w:szCs w:val="30"/>
        </w:rPr>
        <w:t>释义</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一、除另有约定外，下列词语应当具有本条所赋予的定义：</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全国股转公司：指全国中小企业股份转让系统有限责任公司；</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初始股东：指股份转让开始日前，乙方取得的甲方股东名册上登记的股东；</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可转让股份：指根据《股票转让办法》和有关规定可以在退市板块转让的股份。</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二、甲方股份的基本情况</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w:t>
      </w:r>
      <w:r>
        <w:rPr>
          <w:rFonts w:ascii="Times New Roman" w:hAnsi="Times New Roman" w:eastAsia="仿宋"/>
          <w:kern w:val="0"/>
          <w:sz w:val="30"/>
          <w:szCs w:val="30"/>
        </w:rPr>
        <w:tab/>
      </w:r>
      <w:r>
        <w:rPr>
          <w:rFonts w:hint="eastAsia" w:ascii="Times New Roman" w:hAnsi="Times New Roman" w:eastAsia="仿宋"/>
          <w:kern w:val="0"/>
          <w:sz w:val="30"/>
          <w:szCs w:val="30"/>
        </w:rPr>
        <w:t>股份总额：</w:t>
      </w:r>
      <w:r>
        <w:rPr>
          <w:rFonts w:ascii="Times New Roman" w:hAnsi="Times New Roman" w:eastAsia="仿宋"/>
          <w:kern w:val="0"/>
          <w:sz w:val="30"/>
          <w:szCs w:val="30"/>
        </w:rPr>
        <w:t>______</w:t>
      </w:r>
      <w:r>
        <w:rPr>
          <w:rFonts w:hint="eastAsia" w:ascii="Times New Roman" w:hAnsi="Times New Roman" w:eastAsia="仿宋"/>
          <w:kern w:val="0"/>
          <w:sz w:val="30"/>
          <w:szCs w:val="30"/>
        </w:rPr>
        <w:t>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w:t>
      </w:r>
      <w:r>
        <w:rPr>
          <w:rFonts w:ascii="Times New Roman" w:hAnsi="Times New Roman" w:eastAsia="仿宋"/>
          <w:kern w:val="0"/>
          <w:sz w:val="30"/>
          <w:szCs w:val="30"/>
        </w:rPr>
        <w:tab/>
      </w:r>
      <w:r>
        <w:rPr>
          <w:rFonts w:hint="eastAsia" w:ascii="Times New Roman" w:hAnsi="Times New Roman" w:eastAsia="仿宋"/>
          <w:kern w:val="0"/>
          <w:sz w:val="30"/>
          <w:szCs w:val="30"/>
        </w:rPr>
        <w:t>股本结构：（附后）；</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w:t>
      </w:r>
      <w:r>
        <w:rPr>
          <w:rFonts w:ascii="Times New Roman" w:hAnsi="Times New Roman" w:eastAsia="仿宋"/>
          <w:kern w:val="0"/>
          <w:sz w:val="30"/>
          <w:szCs w:val="30"/>
        </w:rPr>
        <w:tab/>
      </w:r>
      <w:r>
        <w:rPr>
          <w:rFonts w:hint="eastAsia" w:ascii="Times New Roman" w:hAnsi="Times New Roman" w:eastAsia="仿宋"/>
          <w:kern w:val="0"/>
          <w:sz w:val="30"/>
          <w:szCs w:val="30"/>
        </w:rPr>
        <w:t>每股面值：</w:t>
      </w:r>
      <w:r>
        <w:rPr>
          <w:rFonts w:ascii="Times New Roman" w:hAnsi="Times New Roman" w:eastAsia="仿宋"/>
          <w:kern w:val="0"/>
          <w:sz w:val="30"/>
          <w:szCs w:val="30"/>
        </w:rPr>
        <w:t>______</w:t>
      </w:r>
      <w:r>
        <w:rPr>
          <w:rFonts w:hint="eastAsia" w:ascii="Times New Roman" w:hAnsi="Times New Roman" w:eastAsia="仿宋"/>
          <w:kern w:val="0"/>
          <w:sz w:val="30"/>
          <w:szCs w:val="30"/>
        </w:rPr>
        <w:t>元。</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第二章</w:t>
      </w:r>
      <w:r>
        <w:rPr>
          <w:rFonts w:ascii="黑体" w:hAnsi="黑体" w:eastAsia="黑体"/>
          <w:kern w:val="0"/>
          <w:sz w:val="30"/>
          <w:szCs w:val="30"/>
        </w:rPr>
        <w:t xml:space="preserve">  </w:t>
      </w:r>
      <w:r>
        <w:rPr>
          <w:rFonts w:hint="eastAsia" w:ascii="黑体" w:hAnsi="黑体" w:eastAsia="黑体"/>
          <w:kern w:val="0"/>
          <w:sz w:val="30"/>
          <w:szCs w:val="30"/>
        </w:rPr>
        <w:t>甲方的权利和义务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一、甲方享有以下权利：</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（一）在提交完备资料的前提下，甲方有权要求乙方为其申请在全国股转</w:t>
      </w:r>
      <w:r>
        <w:rPr>
          <w:rFonts w:ascii="Times New Roman" w:hAnsi="Times New Roman" w:eastAsia="仿宋"/>
          <w:kern w:val="0"/>
          <w:sz w:val="30"/>
          <w:szCs w:val="30"/>
        </w:rPr>
        <w:t>公司的官方网站</w:t>
      </w:r>
      <w:r>
        <w:rPr>
          <w:rFonts w:hint="eastAsia" w:ascii="Times New Roman" w:hAnsi="Times New Roman" w:eastAsia="仿宋"/>
          <w:kern w:val="0"/>
          <w:sz w:val="30"/>
          <w:szCs w:val="30"/>
        </w:rPr>
        <w:t>进行信息披露。</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（二）在提交完备资料的前提下，甲方有权要求乙方为其办理股票挂牌、转让服务。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二、甲方承担以下义务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当甲方股票终止上市时，甲方同意乙方凭本协议办理其在证券交易所市场登记结算系统股份退出登记，办理股票重新确认及退市板块股份登记结算等事宜，包括向中国结算取得股东名册、报送退市板块股份初始登记申请数据、向全国股转公司申请</w:t>
      </w:r>
      <w:r>
        <w:rPr>
          <w:rFonts w:ascii="Times New Roman" w:hAnsi="Times New Roman" w:eastAsia="仿宋"/>
          <w:kern w:val="0"/>
          <w:sz w:val="30"/>
          <w:szCs w:val="30"/>
        </w:rPr>
        <w:t>证券</w:t>
      </w:r>
      <w:r>
        <w:rPr>
          <w:rFonts w:hint="eastAsia" w:ascii="Times New Roman" w:hAnsi="Times New Roman" w:eastAsia="仿宋"/>
          <w:kern w:val="0"/>
          <w:sz w:val="30"/>
          <w:szCs w:val="30"/>
        </w:rPr>
        <w:t>简称和证券代码等。</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（二）甲方及其董事、监事、高级管理人员应当了解并遵守《股票转让办法》《信息披露办法》《挂牌指南》和本协议等有关规定，并履行相关义务。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甲方委托乙方具体办理公司股票自退出交易所市场登记至办理完成退市板块股份初始登记期间的股份确权、登记和托管工作。甲方应在退市板块股份初始登记后，维护退市板块未确认持有人专用证券账户明细数据，并负责办理挂牌后的股份确权手续。</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（四）甲方保证提供的股东名册合法、真实、准确和完整，如因甲方工作失误造成其股东、乙方客户等损失的，由甲方承担赔偿责任。</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（五）甲方应严格依照法律、法规、《股票转让办法》和《信息披露办法》等规定，履行首次转让前和开始转让后的持续信息披露义务。</w:t>
      </w:r>
      <w:r>
        <w:rPr>
          <w:rFonts w:ascii="Times New Roman" w:hAnsi="Times New Roman" w:eastAsia="仿宋"/>
          <w:kern w:val="0"/>
          <w:sz w:val="30"/>
          <w:szCs w:val="30"/>
        </w:rPr>
        <w:t xml:space="preserve"> </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（六）甲方应当配备信息披露所必要的通信工具和计算机等办公设备，保证计算机可以连接国际互联网和对外咨询电话的畅通。</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（七）甲方董事会全体成员必须保证信息披露内容真实、准确、完整，没有虚假记载、误导性陈述或重大遗漏，并就其保证承担个别和连带的责任。</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（八）甲方披露的信息应同时经甲方董事长本人或其授权人签字确认，若有虚假记载、误导性陈述或重大遗漏，董事长应当承担相应责任。</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（九）甲方及其董事、监事、高级管理人员不得泄露公司尚未披露的信息，不得进行内幕交易或配合他人操纵股份转让价格。</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color w:val="000000"/>
          <w:sz w:val="30"/>
          <w:szCs w:val="30"/>
        </w:rPr>
        <w:t>（十）</w:t>
      </w:r>
      <w:r>
        <w:rPr>
          <w:rFonts w:hint="eastAsia" w:ascii="Times New Roman" w:hAnsi="Times New Roman" w:eastAsia="仿宋"/>
          <w:kern w:val="0"/>
          <w:sz w:val="30"/>
          <w:szCs w:val="30"/>
        </w:rPr>
        <w:t>甲方公开披露的信息必须第一时间报送乙方，并同时以书面（包括传真）和电子文件的形式报送，甲方应保证电子文件与书面文件内容一致。</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sz w:val="30"/>
          <w:szCs w:val="30"/>
        </w:rPr>
        <w:t>（十一</w:t>
      </w:r>
      <w:r>
        <w:rPr>
          <w:rFonts w:hint="eastAsia" w:ascii="Times New Roman" w:hAnsi="Times New Roman" w:eastAsia="仿宋"/>
          <w:color w:val="000000"/>
          <w:sz w:val="30"/>
          <w:szCs w:val="30"/>
        </w:rPr>
        <w:t>）</w:t>
      </w:r>
      <w:r>
        <w:rPr>
          <w:rFonts w:hint="eastAsia" w:ascii="Times New Roman" w:hAnsi="Times New Roman" w:eastAsia="仿宋"/>
          <w:kern w:val="0"/>
          <w:sz w:val="30"/>
          <w:szCs w:val="30"/>
        </w:rPr>
        <w:t>甲方的信息披露应在全国股转公司的官方网站上进行，在其他媒体上披露的信息不应早于在全国股转公司的官方网站披露的信息。</w:t>
      </w:r>
      <w:r>
        <w:rPr>
          <w:rFonts w:ascii="Times New Roman" w:hAnsi="Times New Roman" w:eastAsia="仿宋"/>
          <w:kern w:val="0"/>
          <w:sz w:val="30"/>
          <w:szCs w:val="30"/>
        </w:rPr>
        <w:t xml:space="preserve"> </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（十二）甲方向其他证券市场公开的信息，应同时在全国股转公司的官方网站披露。如甲方在全国股转公司的官方网站披露的信息与在其他市场披露的有差异，应当向乙方说明并在全国股转公司的官方网站公告。</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（十三）当股份转让出现异常波动时，或乙方认为需向甲方查询有关问题时，甲方应如实答复，并按乙方要求办理公告事宜。</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四）甲方股票转让的暂停与恢复原则上由甲方向乙方申请，并说明理由、计划暂停转让时间和恢复转让时间；对于不能决定是否应申请暂停转让的情况，应当及时报告乙方。甲方应在规定时间内提出暂停、恢复转让申请。</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（十五）甲方董事会秘书或信息披露负责人应当将其通信联络方式报告乙方，包括办公电话、住宅电话、移动电话、传真、通信地址及其他通讯联络方式，如人员或通信联络方式发生变更，甲方应及时通知乙方。</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（十六）甲方董事、监事和高级管理人员持有公司股票的转让，应当遵守《公司法》等相关规则的规定。</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七）甲方确保其董事、监事和高级管理人员按照乙方提出的内容和格式要求签署声明与承诺。一旦董事、监事、高级管理人员发生变化，甲方应及时通知乙方，同时应告知并督促新任董事、监事、高级管理人员签署声明与承诺。</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（十八）甲方积极配合和协助乙方对股票转让事项的监督和查询。</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（十九）法律、法规、规章、规范性文件和规则规定的其它义务。</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第三章</w:t>
      </w:r>
      <w:r>
        <w:rPr>
          <w:rFonts w:ascii="黑体" w:hAnsi="黑体" w:eastAsia="黑体"/>
          <w:kern w:val="0"/>
          <w:sz w:val="30"/>
          <w:szCs w:val="30"/>
        </w:rPr>
        <w:t xml:space="preserve">  </w:t>
      </w:r>
      <w:r>
        <w:rPr>
          <w:rFonts w:hint="eastAsia" w:ascii="黑体" w:hAnsi="黑体" w:eastAsia="黑体"/>
          <w:kern w:val="0"/>
          <w:sz w:val="30"/>
          <w:szCs w:val="30"/>
        </w:rPr>
        <w:t>乙方的权利和义务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一、乙方有以下权利：</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（一）乙方有权根据股票转让的有关规则，确定并调整甲方股票的转让方式。</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（二）乙方根据有关法律、法规、《股票转让办法》和《信息披露办法》等规定，要求甲方提供完备资料，指导和督促甲方依法、及时、准确、完整地进行信息披露。</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（三）乙方对甲方披露的文件有进行形式审查的权力。对甲方拟披露或已披露信息的真实性可以提出合理性怀疑，并据此采取专项调查等必要措施。乙方对甲方披露信息的内容不承担责任。</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（四）甲方信息披露不够及时、充分、完整或可能误导投资者的，乙方可以要求甲方作出修改或作出澄清公告。</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甲方未按乙方要求作出修改的，乙方可以公告的方式作出风险提示。</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（五）乙方可依据《股票转让办法》和《信息披露办法》等有关规定，或根据全国股转公司的决定，对甲方股份转让申请暂停、恢复以及终止转让，公告相关事项，并报全国股转公司备案。</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（六）乙方有权锁定甲方尚不能在退市板块转让的股票，并依据《公司法》等相关规则对甲方董事、监事和高管人员在任职期间及离职后的6个月内，锁定相应股票。</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（七）对于股票转让业务中出现的问题，乙方有权依据有关规则和协议及时处理，重大事项报全国股转公司。</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（八）法律、法规、规章、规范性文件和规则规定的其它权利。</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二、乙方承担以下义务：</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（一）乙方应当遵循公开、公平、公正的原则，勤勉尽责地为甲方开展股票转让业务，不得损害甲方的合法权益。</w:t>
      </w:r>
    </w:p>
    <w:p>
      <w:pPr>
        <w:spacing w:line="60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w:t>
      </w:r>
      <w:r>
        <w:rPr>
          <w:rFonts w:hint="eastAsia" w:ascii="Times New Roman" w:hAnsi="Times New Roman" w:eastAsia="仿宋"/>
          <w:kern w:val="0"/>
          <w:sz w:val="30"/>
          <w:szCs w:val="30"/>
        </w:rPr>
        <w:t>当甲方股票终止上市时，乙方凭本协议代表甲方办理证券交易所市场登记结算系统股份退出登记，办理股票重新确认及退市板块股份登记结算等事宜，包括向中国证券登记结算有限责任公司取得股东名册、报送退市板块股份初始登记申请数据、向全国股转公司申请股票简称和代码等。</w:t>
      </w:r>
    </w:p>
    <w:p>
      <w:pPr>
        <w:spacing w:line="60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w:t>
      </w:r>
      <w:r>
        <w:rPr>
          <w:rFonts w:hint="eastAsia" w:ascii="Times New Roman" w:hAnsi="Times New Roman" w:eastAsia="仿宋"/>
          <w:kern w:val="0"/>
          <w:sz w:val="30"/>
          <w:szCs w:val="30"/>
        </w:rPr>
        <w:t>乙方应按照《挂牌指南》完成股票挂牌业务流程。</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对甲方全体董事、监事及高级管理人员进行辅导，使其了解相关法律、法规和本协议所规定的责任和义务。在甲方挂牌前，完成初次辅导。如果甲方董事、监事及高级管理人员不具备辅导条件的，可以不予辅导。</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（三）乙方接受甲方的委托具体办理股票重新确认、登记和托管工作。乙方应按照《实施办法》及《挂牌指南》的规定完成相应工作。</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（四）乙方与甲方商定股票简称。</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（五）甲方在依法公开披露信息前，乙方不得擅自公开或泄露有关信息的内容。乙方及其工作人员不得利用甲方的内幕信息直接或间接谋取利益。</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（六）甲方因召开股东会或股份转让出现异常波动等情况需要股东名册时，乙方应按甲方的要求提供股东名册。</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（七）乙方如终止在退市板块从事推荐业务，应及时通知甲方。</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（八）法律、法规、规章、规范性文件和规则规定的其它义务。</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第四章</w:t>
      </w:r>
      <w:r>
        <w:rPr>
          <w:rFonts w:ascii="黑体" w:hAnsi="黑体" w:eastAsia="黑体"/>
          <w:kern w:val="0"/>
          <w:sz w:val="30"/>
          <w:szCs w:val="30"/>
        </w:rPr>
        <w:t xml:space="preserve">  </w:t>
      </w:r>
      <w:r>
        <w:rPr>
          <w:rFonts w:hint="eastAsia" w:ascii="黑体" w:hAnsi="黑体" w:eastAsia="黑体"/>
          <w:kern w:val="0"/>
          <w:sz w:val="30"/>
          <w:szCs w:val="30"/>
        </w:rPr>
        <w:t>费用支付</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一、甲方应当按照约定的标准向乙方支付费用。费用标准为</w:t>
      </w:r>
      <w:r>
        <w:rPr>
          <w:rFonts w:ascii="Times New Roman" w:hAnsi="Times New Roman" w:eastAsia="仿宋"/>
          <w:kern w:val="0"/>
          <w:sz w:val="30"/>
          <w:szCs w:val="30"/>
        </w:rPr>
        <w:t>__________</w:t>
      </w:r>
      <w:r>
        <w:rPr>
          <w:rFonts w:hint="eastAsia" w:ascii="Times New Roman" w:hAnsi="Times New Roman" w:eastAsia="仿宋"/>
          <w:kern w:val="0"/>
          <w:sz w:val="30"/>
          <w:szCs w:val="30"/>
        </w:rPr>
        <w:t>。</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二、费用交纳方式和时间为</w:t>
      </w:r>
      <w:r>
        <w:rPr>
          <w:rFonts w:ascii="Times New Roman" w:hAnsi="Times New Roman" w:eastAsia="仿宋"/>
          <w:kern w:val="0"/>
          <w:sz w:val="30"/>
          <w:szCs w:val="30"/>
        </w:rPr>
        <w:t>__________</w:t>
      </w:r>
      <w:r>
        <w:rPr>
          <w:rFonts w:hint="eastAsia" w:ascii="Times New Roman" w:hAnsi="Times New Roman" w:eastAsia="仿宋"/>
          <w:kern w:val="0"/>
          <w:sz w:val="30"/>
          <w:szCs w:val="30"/>
        </w:rPr>
        <w:t>。</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第五章</w:t>
      </w:r>
      <w:r>
        <w:rPr>
          <w:rFonts w:ascii="黑体" w:hAnsi="黑体" w:eastAsia="黑体"/>
          <w:kern w:val="0"/>
          <w:sz w:val="30"/>
          <w:szCs w:val="30"/>
        </w:rPr>
        <w:t xml:space="preserve">  </w:t>
      </w:r>
      <w:r>
        <w:rPr>
          <w:rFonts w:hint="eastAsia" w:ascii="黑体" w:hAnsi="黑体" w:eastAsia="黑体"/>
          <w:kern w:val="0"/>
          <w:sz w:val="30"/>
          <w:szCs w:val="30"/>
        </w:rPr>
        <w:t>违约责任</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一、甲方违反本协议规定，未能履行《实施办法》《股票转让办法》《信息披露办法》及有关规则规定的信息披露义务，乙方有权要求其限期改正，并可报请全国股转公司根据情节轻重采取自律管理</w:t>
      </w:r>
      <w:r>
        <w:rPr>
          <w:rFonts w:ascii="Times New Roman" w:hAnsi="Times New Roman" w:eastAsia="仿宋"/>
          <w:kern w:val="0"/>
          <w:sz w:val="30"/>
          <w:szCs w:val="30"/>
        </w:rPr>
        <w:t>措施</w:t>
      </w:r>
      <w:r>
        <w:rPr>
          <w:rFonts w:hint="eastAsia" w:ascii="Times New Roman" w:hAnsi="Times New Roman" w:eastAsia="仿宋"/>
          <w:kern w:val="0"/>
          <w:sz w:val="30"/>
          <w:szCs w:val="30"/>
        </w:rPr>
        <w:t>。</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二、任何一方违反本协议规定，给其他当事方造成经济损失的，应赔偿相应损失。</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三、甲方逾期交纳有关费用的，乙方有权按欠交金额每日</w:t>
      </w:r>
      <w:r>
        <w:rPr>
          <w:rFonts w:ascii="Times New Roman" w:hAnsi="Times New Roman" w:eastAsia="仿宋"/>
          <w:kern w:val="0"/>
          <w:sz w:val="30"/>
          <w:szCs w:val="30"/>
        </w:rPr>
        <w:t>_________%</w:t>
      </w:r>
      <w:r>
        <w:rPr>
          <w:rFonts w:hint="eastAsia" w:ascii="Times New Roman" w:hAnsi="Times New Roman" w:eastAsia="仿宋"/>
          <w:kern w:val="0"/>
          <w:sz w:val="30"/>
          <w:szCs w:val="30"/>
        </w:rPr>
        <w:t>的比例收取违约金。</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第六章</w:t>
      </w:r>
      <w:r>
        <w:rPr>
          <w:rFonts w:ascii="黑体" w:hAnsi="黑体" w:eastAsia="黑体"/>
          <w:kern w:val="0"/>
          <w:sz w:val="30"/>
          <w:szCs w:val="30"/>
        </w:rPr>
        <w:t xml:space="preserve">  </w:t>
      </w:r>
      <w:r>
        <w:rPr>
          <w:rFonts w:hint="eastAsia" w:ascii="黑体" w:hAnsi="黑体" w:eastAsia="黑体"/>
          <w:kern w:val="0"/>
          <w:sz w:val="30"/>
          <w:szCs w:val="30"/>
        </w:rPr>
        <w:t>争议的解决</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甲、乙双方在协议履行过程中发生争议，应协商解决，协商不成的，可提交</w:t>
      </w:r>
      <w:r>
        <w:rPr>
          <w:rFonts w:ascii="Times New Roman" w:hAnsi="Times New Roman" w:eastAsia="仿宋"/>
          <w:kern w:val="0"/>
          <w:sz w:val="30"/>
          <w:szCs w:val="30"/>
        </w:rPr>
        <w:t>______</w:t>
      </w:r>
      <w:r>
        <w:rPr>
          <w:rFonts w:hint="eastAsia" w:ascii="Times New Roman" w:hAnsi="Times New Roman" w:eastAsia="仿宋"/>
          <w:kern w:val="0"/>
          <w:sz w:val="30"/>
          <w:szCs w:val="30"/>
        </w:rPr>
        <w:t>仲裁委员会裁决/向</w:t>
      </w:r>
      <w:r>
        <w:rPr>
          <w:rFonts w:ascii="Times New Roman" w:hAnsi="Times New Roman" w:eastAsia="仿宋"/>
          <w:kern w:val="0"/>
          <w:sz w:val="30"/>
          <w:szCs w:val="30"/>
        </w:rPr>
        <w:t>______</w:t>
      </w:r>
      <w:r>
        <w:rPr>
          <w:rFonts w:hint="eastAsia" w:ascii="Times New Roman" w:hAnsi="Times New Roman" w:eastAsia="仿宋"/>
          <w:kern w:val="0"/>
          <w:sz w:val="30"/>
          <w:szCs w:val="30"/>
        </w:rPr>
        <w:t>法院</w:t>
      </w:r>
      <w:r>
        <w:rPr>
          <w:rFonts w:ascii="Times New Roman" w:hAnsi="Times New Roman" w:eastAsia="仿宋"/>
          <w:kern w:val="0"/>
          <w:sz w:val="30"/>
          <w:szCs w:val="30"/>
        </w:rPr>
        <w:t>提起诉讼</w:t>
      </w:r>
      <w:r>
        <w:rPr>
          <w:rFonts w:hint="eastAsia" w:ascii="Times New Roman" w:hAnsi="Times New Roman" w:eastAsia="仿宋"/>
          <w:kern w:val="0"/>
          <w:sz w:val="30"/>
          <w:szCs w:val="30"/>
        </w:rPr>
        <w:t>。</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第七章</w:t>
      </w:r>
      <w:r>
        <w:rPr>
          <w:rFonts w:ascii="黑体" w:hAnsi="黑体" w:eastAsia="黑体"/>
          <w:kern w:val="0"/>
          <w:sz w:val="30"/>
          <w:szCs w:val="30"/>
        </w:rPr>
        <w:t xml:space="preserve">  </w:t>
      </w:r>
      <w:r>
        <w:rPr>
          <w:rFonts w:hint="eastAsia" w:ascii="黑体" w:hAnsi="黑体" w:eastAsia="黑体"/>
          <w:kern w:val="0"/>
          <w:sz w:val="30"/>
          <w:szCs w:val="30"/>
        </w:rPr>
        <w:t>合同解除</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甲方股票终止转让</w:t>
      </w:r>
      <w:r>
        <w:rPr>
          <w:rFonts w:ascii="Times New Roman" w:hAnsi="Times New Roman" w:eastAsia="仿宋"/>
          <w:kern w:val="0"/>
          <w:sz w:val="30"/>
          <w:szCs w:val="30"/>
        </w:rPr>
        <w:t>的</w:t>
      </w:r>
      <w:r>
        <w:rPr>
          <w:rFonts w:hint="eastAsia" w:ascii="Times New Roman" w:hAnsi="Times New Roman" w:eastAsia="仿宋"/>
          <w:kern w:val="0"/>
          <w:sz w:val="30"/>
          <w:szCs w:val="30"/>
        </w:rPr>
        <w:t>，甲乙双方可以解除本协议。</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除</w:t>
      </w:r>
      <w:r>
        <w:rPr>
          <w:rFonts w:ascii="Times New Roman" w:hAnsi="Times New Roman" w:eastAsia="仿宋"/>
          <w:kern w:val="0"/>
          <w:sz w:val="30"/>
          <w:szCs w:val="30"/>
        </w:rPr>
        <w:t>前款规定的情形外，</w:t>
      </w:r>
      <w:r>
        <w:rPr>
          <w:rFonts w:hint="eastAsia" w:ascii="Times New Roman" w:hAnsi="Times New Roman" w:eastAsia="仿宋"/>
          <w:kern w:val="0"/>
          <w:sz w:val="30"/>
          <w:szCs w:val="30"/>
        </w:rPr>
        <w:t>甲乙双方不得随意解除本协议；确需解除本协议的，应在解除前向全国股转公司报告并说明合理理由，且应有其他主办券商承接，在其他主办券商承接前，乙方应继续按照约定履行相应义务。</w:t>
      </w:r>
    </w:p>
    <w:p>
      <w:pPr>
        <w:spacing w:before="156" w:beforeLines="50" w:after="156" w:afterLines="50" w:line="600" w:lineRule="exact"/>
        <w:jc w:val="center"/>
        <w:rPr>
          <w:rFonts w:ascii="黑体" w:hAnsi="黑体" w:eastAsia="黑体"/>
          <w:kern w:val="0"/>
          <w:sz w:val="30"/>
          <w:szCs w:val="30"/>
        </w:rPr>
      </w:pPr>
      <w:r>
        <w:rPr>
          <w:rFonts w:ascii="黑体" w:hAnsi="黑体" w:eastAsia="黑体"/>
          <w:kern w:val="0"/>
          <w:sz w:val="30"/>
          <w:szCs w:val="30"/>
        </w:rPr>
        <w:t>第八章  免责条款</w:t>
      </w:r>
    </w:p>
    <w:p>
      <w:pPr>
        <w:spacing w:line="60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一、因地震、台风、水灾、火灾、战争及其他不可抗力因素导致的任何一方损失，其他当事人不承担任何赔偿责任。</w:t>
      </w:r>
    </w:p>
    <w:p>
      <w:pPr>
        <w:spacing w:line="60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二、本协议依据</w:t>
      </w:r>
      <w:r>
        <w:rPr>
          <w:rFonts w:hint="eastAsia" w:ascii="Times New Roman" w:hAnsi="Times New Roman" w:eastAsia="仿宋"/>
          <w:kern w:val="0"/>
          <w:sz w:val="30"/>
          <w:szCs w:val="30"/>
        </w:rPr>
        <w:t>《</w:t>
      </w:r>
      <w:r>
        <w:rPr>
          <w:rFonts w:ascii="Times New Roman" w:hAnsi="Times New Roman" w:eastAsia="仿宋"/>
          <w:kern w:val="0"/>
          <w:sz w:val="30"/>
          <w:szCs w:val="30"/>
        </w:rPr>
        <w:t>实施办法》《</w:t>
      </w:r>
      <w:r>
        <w:rPr>
          <w:rFonts w:hint="eastAsia" w:ascii="Times New Roman" w:hAnsi="Times New Roman" w:eastAsia="仿宋"/>
          <w:kern w:val="0"/>
          <w:sz w:val="30"/>
          <w:szCs w:val="30"/>
        </w:rPr>
        <w:t>股票</w:t>
      </w:r>
      <w:r>
        <w:rPr>
          <w:rFonts w:ascii="Times New Roman" w:hAnsi="Times New Roman" w:eastAsia="仿宋"/>
          <w:kern w:val="0"/>
          <w:sz w:val="30"/>
          <w:szCs w:val="30"/>
        </w:rPr>
        <w:t>转让办法》《</w:t>
      </w:r>
      <w:r>
        <w:rPr>
          <w:rFonts w:hint="eastAsia" w:ascii="Times New Roman" w:hAnsi="Times New Roman" w:eastAsia="仿宋"/>
          <w:kern w:val="0"/>
          <w:sz w:val="30"/>
          <w:szCs w:val="30"/>
        </w:rPr>
        <w:t>信息</w:t>
      </w:r>
      <w:r>
        <w:rPr>
          <w:rFonts w:ascii="Times New Roman" w:hAnsi="Times New Roman" w:eastAsia="仿宋"/>
          <w:kern w:val="0"/>
          <w:sz w:val="30"/>
          <w:szCs w:val="30"/>
        </w:rPr>
        <w:t>披露办法》及其他有关股票转让的规则签订，如果上述有关规定进行修订，或颁布实施新的规定，本协议与新的规定相抵触的有关条款自动失效，不与法律、法规相抵触的条款继续有效，双方不得以此解除本协议。</w:t>
      </w:r>
    </w:p>
    <w:p>
      <w:pPr>
        <w:spacing w:line="60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三、如果修订或颁布实施有关股票转让新的规定，甲、乙双方应勤勉尽责地维护对方利益，及时通知对方，并修订本协议。</w:t>
      </w:r>
    </w:p>
    <w:p>
      <w:pPr>
        <w:spacing w:before="156" w:beforeLines="50" w:after="156" w:afterLines="50" w:line="600" w:lineRule="exact"/>
        <w:jc w:val="center"/>
        <w:rPr>
          <w:rFonts w:ascii="黑体" w:hAnsi="黑体" w:eastAsia="黑体"/>
          <w:kern w:val="0"/>
          <w:sz w:val="30"/>
          <w:szCs w:val="30"/>
        </w:rPr>
      </w:pPr>
      <w:r>
        <w:rPr>
          <w:rFonts w:hint="eastAsia" w:ascii="黑体" w:hAnsi="黑体" w:eastAsia="黑体"/>
          <w:kern w:val="0"/>
          <w:sz w:val="30"/>
          <w:szCs w:val="30"/>
        </w:rPr>
        <w:t>第九</w:t>
      </w:r>
      <w:r>
        <w:rPr>
          <w:rFonts w:ascii="黑体" w:hAnsi="黑体" w:eastAsia="黑体"/>
          <w:kern w:val="0"/>
          <w:sz w:val="30"/>
          <w:szCs w:val="30"/>
        </w:rPr>
        <w:t>章</w:t>
      </w:r>
      <w:r>
        <w:rPr>
          <w:rFonts w:hint="eastAsia" w:ascii="黑体" w:hAnsi="黑体" w:eastAsia="黑体"/>
          <w:kern w:val="0"/>
          <w:sz w:val="30"/>
          <w:szCs w:val="30"/>
        </w:rPr>
        <w:t xml:space="preserve">  附则</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一、本协议规定的事项发生重大变化或存在未尽事宜，甲、乙双方应当重新签订协议或补充协议。补充协议是本协议的组成部分，补充协议与本协议有不一致的，以补充协议为准。</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二、本协议自甲、乙双方签字盖章后生效。</w:t>
      </w:r>
    </w:p>
    <w:p>
      <w:pPr>
        <w:spacing w:line="60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三、本协议一式七份，甲、乙双方各执二份，报当地省政府有关部门、中国证监会当地派出机构、全国股转公司各一份备案，每份均具有同等法律效力。</w:t>
      </w:r>
    </w:p>
    <w:p>
      <w:pPr>
        <w:spacing w:line="600" w:lineRule="exact"/>
        <w:rPr>
          <w:rFonts w:ascii="Times New Roman" w:hAnsi="Times New Roman" w:eastAsia="仿宋"/>
          <w:kern w:val="0"/>
          <w:sz w:val="30"/>
          <w:szCs w:val="30"/>
        </w:rPr>
      </w:pPr>
    </w:p>
    <w:p>
      <w:pPr>
        <w:spacing w:line="600" w:lineRule="exact"/>
        <w:rPr>
          <w:rFonts w:ascii="Times New Roman" w:hAnsi="Times New Roman" w:eastAsia="仿宋"/>
          <w:kern w:val="0"/>
          <w:sz w:val="30"/>
          <w:szCs w:val="30"/>
        </w:rPr>
      </w:pPr>
      <w:r>
        <w:rPr>
          <w:rFonts w:hint="eastAsia" w:ascii="Times New Roman" w:hAnsi="Times New Roman" w:eastAsia="仿宋"/>
          <w:kern w:val="0"/>
          <w:sz w:val="30"/>
          <w:szCs w:val="30"/>
        </w:rPr>
        <w:t>甲方（盖章）：</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乙方（盖章）：</w:t>
      </w:r>
      <w:r>
        <w:rPr>
          <w:rFonts w:ascii="Times New Roman" w:hAnsi="Times New Roman" w:eastAsia="仿宋"/>
          <w:kern w:val="0"/>
          <w:sz w:val="30"/>
          <w:szCs w:val="30"/>
        </w:rPr>
        <w:t xml:space="preserve">      </w:t>
      </w:r>
    </w:p>
    <w:p>
      <w:pPr>
        <w:spacing w:line="600" w:lineRule="exact"/>
        <w:rPr>
          <w:rFonts w:ascii="Times New Roman" w:hAnsi="Times New Roman" w:eastAsia="仿宋"/>
          <w:kern w:val="0"/>
          <w:sz w:val="30"/>
          <w:szCs w:val="30"/>
        </w:rPr>
      </w:pPr>
    </w:p>
    <w:p>
      <w:pPr>
        <w:spacing w:line="600" w:lineRule="exact"/>
        <w:rPr>
          <w:rFonts w:ascii="Times New Roman" w:hAnsi="Times New Roman" w:eastAsia="仿宋"/>
          <w:kern w:val="0"/>
          <w:sz w:val="30"/>
          <w:szCs w:val="30"/>
        </w:rPr>
      </w:pPr>
      <w:r>
        <w:rPr>
          <w:rFonts w:hint="eastAsia" w:ascii="Times New Roman" w:hAnsi="Times New Roman" w:eastAsia="仿宋"/>
          <w:kern w:val="0"/>
          <w:sz w:val="30"/>
          <w:szCs w:val="30"/>
        </w:rPr>
        <w:t>法定代表人或</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法定代表人或</w:t>
      </w:r>
      <w:r>
        <w:rPr>
          <w:rFonts w:ascii="Times New Roman" w:hAnsi="Times New Roman" w:eastAsia="仿宋"/>
          <w:kern w:val="0"/>
          <w:sz w:val="30"/>
          <w:szCs w:val="30"/>
        </w:rPr>
        <w:t xml:space="preserve">    </w:t>
      </w:r>
    </w:p>
    <w:p>
      <w:pPr>
        <w:spacing w:line="600" w:lineRule="exact"/>
        <w:rPr>
          <w:rFonts w:ascii="Times New Roman" w:hAnsi="Times New Roman" w:eastAsia="仿宋"/>
          <w:kern w:val="0"/>
          <w:sz w:val="30"/>
          <w:szCs w:val="30"/>
        </w:rPr>
      </w:pPr>
      <w:r>
        <w:rPr>
          <w:rFonts w:hint="eastAsia" w:ascii="Times New Roman" w:hAnsi="Times New Roman" w:eastAsia="仿宋"/>
          <w:kern w:val="0"/>
          <w:sz w:val="30"/>
          <w:szCs w:val="30"/>
        </w:rPr>
        <w:t>授权代表（签字）：</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授权代表（签字）：</w:t>
      </w:r>
      <w:r>
        <w:rPr>
          <w:rFonts w:ascii="Times New Roman" w:hAnsi="Times New Roman" w:eastAsia="仿宋"/>
          <w:kern w:val="0"/>
          <w:sz w:val="30"/>
          <w:szCs w:val="30"/>
        </w:rPr>
        <w:t xml:space="preserve"> </w:t>
      </w:r>
    </w:p>
    <w:p>
      <w:pPr>
        <w:spacing w:line="600" w:lineRule="exact"/>
        <w:rPr>
          <w:rFonts w:ascii="Times New Roman" w:hAnsi="Times New Roman" w:eastAsia="仿宋"/>
          <w:kern w:val="0"/>
          <w:sz w:val="30"/>
          <w:szCs w:val="30"/>
        </w:rPr>
      </w:pPr>
    </w:p>
    <w:p>
      <w:pPr>
        <w:spacing w:line="600" w:lineRule="exact"/>
        <w:rPr>
          <w:rFonts w:ascii="仿宋_GB2312" w:hAnsi="仿宋" w:eastAsia="仿宋_GB2312" w:cs="FZSSK--GBK1-0"/>
          <w:b/>
          <w:kern w:val="0"/>
          <w:sz w:val="32"/>
          <w:szCs w:val="32"/>
        </w:rPr>
      </w:pPr>
      <w:r>
        <w:rPr>
          <w:rFonts w:ascii="Times New Roman" w:hAnsi="Times New Roman" w:eastAsia="仿宋"/>
          <w:kern w:val="0"/>
          <w:sz w:val="30"/>
          <w:szCs w:val="30"/>
        </w:rPr>
        <w:t xml:space="preserve"> </w:t>
      </w:r>
      <w:r>
        <w:rPr>
          <w:rFonts w:hint="eastAsia" w:ascii="Times New Roman" w:hAnsi="Times New Roman" w:eastAsia="仿宋"/>
          <w:kern w:val="0"/>
          <w:sz w:val="30"/>
          <w:szCs w:val="30"/>
        </w:rPr>
        <w:t>年</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月</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日</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年</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月</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日</w:t>
      </w:r>
      <w:r>
        <w:rPr>
          <w:rFonts w:ascii="Times New Roman" w:hAnsi="Times New Roman" w:eastAsia="仿宋"/>
          <w:kern w:val="0"/>
          <w:sz w:val="30"/>
          <w:szCs w:val="30"/>
        </w:rPr>
        <w:t xml:space="preserve">         </w:t>
      </w:r>
      <w:r>
        <w:rPr>
          <w:rFonts w:ascii="方正仿宋简体" w:hAnsi="仿宋" w:eastAsia="仿宋" w:cs="FZSSK--GBK1-0"/>
          <w:kern w:val="0"/>
          <w:sz w:val="32"/>
          <w:szCs w:val="32"/>
        </w:rPr>
        <w:br w:type="page"/>
      </w:r>
    </w:p>
    <w:p>
      <w:pPr>
        <w:rPr>
          <w:rFonts w:ascii="Times New Roman" w:hAnsi="Times New Roman" w:eastAsia="黑体"/>
          <w:kern w:val="0"/>
          <w:sz w:val="32"/>
          <w:szCs w:val="32"/>
        </w:rPr>
      </w:pPr>
      <w:r>
        <w:rPr>
          <w:rFonts w:ascii="Times New Roman" w:hAnsi="Times New Roman" w:eastAsia="黑体"/>
          <w:kern w:val="0"/>
          <w:sz w:val="32"/>
          <w:szCs w:val="32"/>
        </w:rPr>
        <w:t>附件2</w:t>
      </w:r>
    </w:p>
    <w:p>
      <w:pPr>
        <w:jc w:val="center"/>
        <w:rPr>
          <w:rFonts w:asciiTheme="minorEastAsia" w:hAnsiTheme="minorEastAsia" w:eastAsiaTheme="minorEastAsia" w:cstheme="minorBidi"/>
          <w:b/>
          <w:sz w:val="36"/>
          <w:szCs w:val="36"/>
        </w:rPr>
      </w:pPr>
    </w:p>
    <w:p>
      <w:pPr>
        <w:widowControl/>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_____股份有限公司挂牌工作时间安排表</w:t>
      </w:r>
    </w:p>
    <w:p>
      <w:pPr>
        <w:widowControl/>
        <w:outlineLvl w:val="1"/>
        <w:rPr>
          <w:rFonts w:ascii="仿宋_GB2312" w:eastAsia="仿宋_GB2312" w:hAnsiTheme="minorHAnsi" w:cstheme="minorBidi"/>
          <w:sz w:val="24"/>
          <w:szCs w:val="24"/>
        </w:rPr>
      </w:pPr>
    </w:p>
    <w:p>
      <w:pPr>
        <w:widowControl/>
        <w:outlineLvl w:val="1"/>
        <w:rPr>
          <w:rFonts w:ascii="仿宋_GB2312" w:eastAsia="仿宋_GB2312" w:hAnsiTheme="minorHAnsi" w:cstheme="minorBidi"/>
          <w:sz w:val="24"/>
          <w:szCs w:val="24"/>
        </w:rPr>
      </w:pPr>
    </w:p>
    <w:tbl>
      <w:tblPr>
        <w:tblStyle w:val="18"/>
        <w:tblW w:w="543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3"/>
        <w:gridCol w:w="2140"/>
        <w:gridCol w:w="67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484" w:type="pct"/>
            <w:vAlign w:val="center"/>
          </w:tcPr>
          <w:p>
            <w:pPr>
              <w:jc w:val="center"/>
              <w:rPr>
                <w:rFonts w:ascii="仿宋_GB2312" w:eastAsia="仿宋_GB2312" w:hAnsiTheme="minorHAnsi" w:cstheme="minorBidi"/>
                <w:b/>
                <w:sz w:val="24"/>
                <w:szCs w:val="24"/>
              </w:rPr>
            </w:pPr>
            <w:r>
              <w:rPr>
                <w:rFonts w:hint="eastAsia" w:ascii="仿宋_GB2312" w:eastAsia="仿宋_GB2312" w:hAnsiTheme="minorHAnsi" w:cstheme="minorBidi"/>
                <w:b/>
                <w:sz w:val="24"/>
                <w:szCs w:val="24"/>
              </w:rPr>
              <w:t>序号</w:t>
            </w:r>
          </w:p>
        </w:tc>
        <w:tc>
          <w:tcPr>
            <w:tcW w:w="1087"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b/>
                <w:sz w:val="24"/>
                <w:szCs w:val="24"/>
              </w:rPr>
              <w:t>时间</w:t>
            </w:r>
          </w:p>
          <w:p>
            <w:pPr>
              <w:jc w:val="center"/>
              <w:rPr>
                <w:rFonts w:ascii="仿宋_GB2312" w:eastAsia="仿宋_GB2312" w:hAnsiTheme="minorHAnsi" w:cstheme="minorBidi"/>
                <w:b/>
                <w:sz w:val="24"/>
                <w:szCs w:val="24"/>
              </w:rPr>
            </w:pPr>
            <w:r>
              <w:rPr>
                <w:rFonts w:hint="eastAsia" w:ascii="仿宋_GB2312" w:eastAsia="仿宋_GB2312" w:hAnsiTheme="minorHAnsi" w:cstheme="minorBidi"/>
                <w:b/>
                <w:sz w:val="24"/>
                <w:szCs w:val="24"/>
              </w:rPr>
              <w:t>（指转让日）</w:t>
            </w:r>
          </w:p>
        </w:tc>
        <w:tc>
          <w:tcPr>
            <w:tcW w:w="3429" w:type="pct"/>
            <w:vAlign w:val="center"/>
          </w:tcPr>
          <w:p>
            <w:pPr>
              <w:jc w:val="center"/>
              <w:rPr>
                <w:rFonts w:ascii="仿宋_GB2312" w:eastAsia="仿宋_GB2312" w:hAnsiTheme="minorHAnsi" w:cstheme="minorBidi"/>
                <w:b/>
                <w:sz w:val="24"/>
                <w:szCs w:val="24"/>
              </w:rPr>
            </w:pPr>
            <w:r>
              <w:rPr>
                <w:rFonts w:hint="eastAsia" w:ascii="仿宋_GB2312" w:eastAsia="仿宋_GB2312" w:hAnsiTheme="minorHAnsi" w:cstheme="minorBidi"/>
                <w:b/>
                <w:sz w:val="24"/>
                <w:szCs w:val="24"/>
              </w:rPr>
              <w:t>工作内容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84" w:type="pct"/>
            <w:vAlign w:val="center"/>
          </w:tcPr>
          <w:p>
            <w:pPr>
              <w:jc w:val="center"/>
              <w:rPr>
                <w:rFonts w:ascii="仿宋_GB2312" w:eastAsia="仿宋_GB2312" w:hAnsiTheme="minorHAnsi" w:cstheme="minorBidi"/>
                <w:sz w:val="24"/>
                <w:szCs w:val="24"/>
              </w:rPr>
            </w:pPr>
            <w:r>
              <w:rPr>
                <w:rFonts w:ascii="仿宋_GB2312" w:eastAsia="仿宋_GB2312" w:hAnsiTheme="minorHAnsi" w:cstheme="minorBidi"/>
                <w:sz w:val="24"/>
                <w:szCs w:val="24"/>
              </w:rPr>
              <w:t>1</w:t>
            </w:r>
          </w:p>
        </w:tc>
        <w:tc>
          <w:tcPr>
            <w:tcW w:w="1087"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T日前</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签署《委托股票转让协议》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484" w:type="pct"/>
            <w:vAlign w:val="center"/>
          </w:tcPr>
          <w:p>
            <w:pPr>
              <w:jc w:val="center"/>
              <w:rPr>
                <w:rFonts w:ascii="仿宋_GB2312" w:eastAsia="仿宋_GB2312" w:hAnsiTheme="minorHAnsi" w:cstheme="minorBidi"/>
                <w:sz w:val="24"/>
                <w:szCs w:val="24"/>
              </w:rPr>
            </w:pPr>
            <w:r>
              <w:rPr>
                <w:rFonts w:ascii="仿宋_GB2312" w:eastAsia="仿宋_GB2312" w:hAnsiTheme="minorHAnsi" w:cstheme="minorBidi"/>
                <w:sz w:val="24"/>
                <w:szCs w:val="24"/>
              </w:rPr>
              <w:t>2</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T+2</w:t>
            </w:r>
            <w:r>
              <w:rPr>
                <w:rFonts w:hint="eastAsia" w:ascii="仿宋_GB2312" w:eastAsia="仿宋_GB2312" w:hAnsiTheme="minorHAnsi" w:cstheme="minorBidi"/>
                <w:sz w:val="24"/>
                <w:szCs w:val="24"/>
              </w:rPr>
              <w:t>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×月×日前</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主办券商向全国股转</w:t>
            </w:r>
            <w:r>
              <w:rPr>
                <w:rFonts w:ascii="仿宋_GB2312" w:eastAsia="仿宋_GB2312" w:hAnsiTheme="minorHAnsi" w:cstheme="minorBidi"/>
                <w:sz w:val="24"/>
                <w:szCs w:val="24"/>
              </w:rPr>
              <w:t>公司</w:t>
            </w:r>
            <w:r>
              <w:rPr>
                <w:rFonts w:hint="eastAsia" w:ascii="仿宋_GB2312" w:eastAsia="仿宋_GB2312" w:hAnsiTheme="minorHAnsi" w:cstheme="minorBidi"/>
                <w:sz w:val="24"/>
                <w:szCs w:val="24"/>
              </w:rPr>
              <w:t>提交《证券简称及</w:t>
            </w:r>
            <w:r>
              <w:rPr>
                <w:rFonts w:ascii="仿宋_GB2312" w:eastAsia="仿宋_GB2312" w:hAnsiTheme="minorHAnsi" w:cstheme="minorBidi"/>
                <w:sz w:val="24"/>
                <w:szCs w:val="24"/>
              </w:rPr>
              <w:t>确权</w:t>
            </w:r>
            <w:r>
              <w:rPr>
                <w:rFonts w:hint="eastAsia" w:ascii="仿宋_GB2312" w:eastAsia="仿宋_GB2312" w:hAnsiTheme="minorHAnsi" w:cstheme="minorBidi"/>
                <w:sz w:val="24"/>
                <w:szCs w:val="24"/>
              </w:rPr>
              <w:t>代码申请书》《委托股票转让协议》《股票转让服务协议》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484" w:type="pct"/>
            <w:vAlign w:val="center"/>
          </w:tcPr>
          <w:p>
            <w:pPr>
              <w:jc w:val="center"/>
              <w:rPr>
                <w:rFonts w:ascii="仿宋_GB2312" w:eastAsia="仿宋_GB2312" w:hAnsiTheme="minorHAnsi" w:cstheme="minorBidi"/>
                <w:sz w:val="24"/>
                <w:szCs w:val="24"/>
              </w:rPr>
            </w:pPr>
            <w:r>
              <w:rPr>
                <w:rFonts w:ascii="仿宋_GB2312" w:eastAsia="仿宋_GB2312" w:hAnsiTheme="minorHAnsi" w:cstheme="minorBidi"/>
                <w:sz w:val="24"/>
                <w:szCs w:val="24"/>
              </w:rPr>
              <w:t>3</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T+5</w:t>
            </w:r>
            <w:r>
              <w:rPr>
                <w:rFonts w:hint="eastAsia" w:ascii="仿宋_GB2312" w:eastAsia="仿宋_GB2312" w:hAnsiTheme="minorHAnsi" w:cstheme="minorBidi"/>
                <w:sz w:val="24"/>
                <w:szCs w:val="24"/>
              </w:rPr>
              <w:t>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×月×日前</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主办券商刊登《股份确权公告》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84" w:type="pct"/>
            <w:vAlign w:val="center"/>
          </w:tcPr>
          <w:p>
            <w:pPr>
              <w:jc w:val="center"/>
              <w:rPr>
                <w:rFonts w:ascii="仿宋_GB2312" w:eastAsia="仿宋_GB2312" w:hAnsiTheme="minorHAnsi" w:cstheme="minorBidi"/>
                <w:sz w:val="24"/>
                <w:szCs w:val="24"/>
              </w:rPr>
            </w:pPr>
            <w:r>
              <w:rPr>
                <w:rFonts w:ascii="仿宋_GB2312" w:eastAsia="仿宋_GB2312" w:hAnsiTheme="minorHAnsi" w:cstheme="minorBidi"/>
                <w:sz w:val="24"/>
                <w:szCs w:val="24"/>
              </w:rPr>
              <w:t>4</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T+10</w:t>
            </w:r>
            <w:r>
              <w:rPr>
                <w:rFonts w:hint="eastAsia" w:ascii="仿宋_GB2312" w:eastAsia="仿宋_GB2312" w:hAnsiTheme="minorHAnsi" w:cstheme="minorBidi"/>
                <w:sz w:val="24"/>
                <w:szCs w:val="24"/>
              </w:rPr>
              <w:t>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公司及券商应及时提交限售申请及限售登记明细表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5</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w:t>
            </w:r>
            <w:r>
              <w:rPr>
                <w:rFonts w:hint="eastAsia" w:ascii="仿宋_GB2312" w:eastAsia="仿宋_GB2312" w:hAnsiTheme="minorHAnsi" w:cstheme="minorBidi"/>
                <w:sz w:val="24"/>
                <w:szCs w:val="24"/>
              </w:rPr>
              <w:t>20日前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主办券商向中国结算申请为拟在退市板块使用的证券账户添加北京市场账户标识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6</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w:t>
            </w:r>
            <w:r>
              <w:rPr>
                <w:rFonts w:hint="eastAsia" w:ascii="仿宋_GB2312" w:eastAsia="仿宋_GB2312" w:hAnsiTheme="minorHAnsi" w:cstheme="minorBidi"/>
                <w:sz w:val="24"/>
                <w:szCs w:val="24"/>
              </w:rPr>
              <w:t>25日前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主办券商向中国结算提交退市板块股份初始登记申请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7</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T+40</w:t>
            </w:r>
            <w:r>
              <w:rPr>
                <w:rFonts w:hint="eastAsia" w:ascii="仿宋_GB2312" w:eastAsia="仿宋_GB2312" w:hAnsiTheme="minorHAnsi" w:cstheme="minorBidi"/>
                <w:sz w:val="24"/>
                <w:szCs w:val="24"/>
              </w:rPr>
              <w:t>日前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主办券商向全国股转公司提交主办券商关于挂牌公司股份确认通知单、中国结算出具的股份登记确认书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8</w:t>
            </w:r>
          </w:p>
        </w:tc>
        <w:tc>
          <w:tcPr>
            <w:tcW w:w="1087"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T+4</w:t>
            </w:r>
            <w:r>
              <w:rPr>
                <w:rFonts w:ascii="仿宋_GB2312" w:eastAsia="仿宋_GB2312" w:hAnsiTheme="minorHAnsi" w:cstheme="minorBidi"/>
                <w:sz w:val="24"/>
                <w:szCs w:val="24"/>
              </w:rPr>
              <w:t>3</w:t>
            </w:r>
            <w:r>
              <w:rPr>
                <w:rFonts w:hint="eastAsia" w:ascii="仿宋_GB2312" w:eastAsia="仿宋_GB2312" w:hAnsiTheme="minorHAnsi" w:cstheme="minorBidi"/>
                <w:sz w:val="24"/>
                <w:szCs w:val="24"/>
              </w:rPr>
              <w:t>日</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退市公司刊登《股票转让公告》、主办券商刊登《投资风险分析报告》、主办券商刊登《关于XX股份有限公司股票开始转让的提示性公告》（如适用）、《股票挂牌当日即暂停转让的公告》（如适用）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4"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9</w:t>
            </w:r>
          </w:p>
        </w:tc>
        <w:tc>
          <w:tcPr>
            <w:tcW w:w="1087"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T+44日15:0</w:t>
            </w:r>
            <w:r>
              <w:rPr>
                <w:rFonts w:ascii="仿宋_GB2312" w:eastAsia="仿宋_GB2312" w:hAnsiTheme="minorHAnsi" w:cstheme="minorBidi"/>
                <w:sz w:val="24"/>
                <w:szCs w:val="24"/>
              </w:rPr>
              <w:t>0</w:t>
            </w:r>
            <w:r>
              <w:rPr>
                <w:rFonts w:hint="eastAsia" w:ascii="仿宋_GB2312" w:eastAsia="仿宋_GB2312" w:hAnsiTheme="minorHAnsi" w:cstheme="minorBidi"/>
                <w:sz w:val="24"/>
                <w:szCs w:val="24"/>
              </w:rPr>
              <w:t>前</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主办券商确认挂牌准备工作是否已就绪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484" w:type="pct"/>
            <w:vAlign w:val="center"/>
          </w:tcPr>
          <w:p>
            <w:pPr>
              <w:jc w:val="center"/>
              <w:rPr>
                <w:rFonts w:ascii="仿宋_GB2312" w:eastAsia="仿宋_GB2312" w:hAnsiTheme="minorHAnsi" w:cstheme="minorBidi"/>
                <w:sz w:val="24"/>
                <w:szCs w:val="24"/>
              </w:rPr>
            </w:pPr>
            <w:r>
              <w:rPr>
                <w:rFonts w:hint="eastAsia" w:ascii="仿宋_GB2312" w:eastAsia="仿宋_GB2312" w:hAnsiTheme="minorHAnsi" w:cstheme="minorBidi"/>
                <w:sz w:val="24"/>
                <w:szCs w:val="24"/>
              </w:rPr>
              <w:t>10</w:t>
            </w:r>
          </w:p>
        </w:tc>
        <w:tc>
          <w:tcPr>
            <w:tcW w:w="1087" w:type="pct"/>
            <w:vAlign w:val="center"/>
          </w:tcPr>
          <w:p>
            <w:pPr>
              <w:rPr>
                <w:rFonts w:ascii="仿宋_GB2312" w:eastAsia="仿宋_GB2312" w:hAnsiTheme="minorHAnsi" w:cstheme="minorBidi"/>
                <w:sz w:val="24"/>
                <w:szCs w:val="24"/>
              </w:rPr>
            </w:pPr>
            <w:r>
              <w:rPr>
                <w:rFonts w:ascii="仿宋_GB2312" w:eastAsia="仿宋_GB2312" w:hAnsiTheme="minorHAnsi" w:cstheme="minorBidi"/>
                <w:sz w:val="24"/>
                <w:szCs w:val="24"/>
              </w:rPr>
              <w:t>T+45</w:t>
            </w:r>
            <w:r>
              <w:rPr>
                <w:rFonts w:hint="eastAsia" w:ascii="仿宋_GB2312" w:eastAsia="仿宋_GB2312" w:hAnsiTheme="minorHAnsi" w:cstheme="minorBidi"/>
                <w:sz w:val="24"/>
                <w:szCs w:val="24"/>
              </w:rPr>
              <w:t>日9:30后</w:t>
            </w:r>
          </w:p>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×月×日</w:t>
            </w:r>
          </w:p>
        </w:tc>
        <w:tc>
          <w:tcPr>
            <w:tcW w:w="3429" w:type="pct"/>
            <w:vAlign w:val="center"/>
          </w:tcPr>
          <w:p>
            <w:pPr>
              <w:rPr>
                <w:rFonts w:ascii="仿宋_GB2312" w:eastAsia="仿宋_GB2312" w:hAnsiTheme="minorHAnsi" w:cstheme="minorBidi"/>
                <w:sz w:val="24"/>
                <w:szCs w:val="24"/>
              </w:rPr>
            </w:pPr>
            <w:r>
              <w:rPr>
                <w:rFonts w:hint="eastAsia" w:ascii="仿宋_GB2312" w:eastAsia="仿宋_GB2312" w:hAnsiTheme="minorHAnsi" w:cstheme="minorBidi"/>
                <w:sz w:val="24"/>
                <w:szCs w:val="24"/>
              </w:rPr>
              <w:t>主办券商、退市公司检查股份是否挂牌</w:t>
            </w:r>
          </w:p>
        </w:tc>
      </w:tr>
    </w:tbl>
    <w:p>
      <w:pPr>
        <w:rPr>
          <w:rFonts w:asciiTheme="minorHAnsi" w:hAnsiTheme="minorHAnsi" w:eastAsiaTheme="minorEastAsia" w:cstheme="minorBidi"/>
        </w:rPr>
      </w:pPr>
    </w:p>
    <w:p>
      <w:pPr>
        <w:rPr>
          <w:rFonts w:ascii="方正仿宋简体" w:hAnsi="黑体" w:eastAsia="仿宋" w:cs="FZSSK--GBK1-0"/>
          <w:kern w:val="0"/>
          <w:sz w:val="30"/>
          <w:szCs w:val="30"/>
        </w:rPr>
      </w:pPr>
    </w:p>
    <w:p>
      <w:pPr>
        <w:rPr>
          <w:rFonts w:ascii="方正仿宋简体" w:hAnsi="黑体" w:eastAsia="仿宋" w:cs="FZSSK--GBK1-0"/>
          <w:kern w:val="0"/>
          <w:sz w:val="30"/>
          <w:szCs w:val="30"/>
        </w:rPr>
      </w:pPr>
    </w:p>
    <w:p>
      <w:pPr>
        <w:widowControl/>
        <w:jc w:val="left"/>
        <w:rPr>
          <w:rFonts w:ascii="方正仿宋简体" w:hAnsi="黑体" w:eastAsia="仿宋" w:cs="FZSSK--GBK1-0"/>
          <w:kern w:val="0"/>
          <w:sz w:val="30"/>
          <w:szCs w:val="30"/>
        </w:rPr>
      </w:pPr>
      <w:r>
        <w:rPr>
          <w:rFonts w:ascii="方正仿宋简体" w:hAnsi="黑体" w:eastAsia="仿宋" w:cs="FZSSK--GBK1-0"/>
          <w:kern w:val="0"/>
          <w:sz w:val="30"/>
          <w:szCs w:val="30"/>
        </w:rPr>
        <w:br w:type="page"/>
      </w: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3</w:t>
      </w:r>
    </w:p>
    <w:p>
      <w:pPr>
        <w:rPr>
          <w:rFonts w:ascii="仿宋_GB2312" w:hAnsi="仿宋" w:eastAsia="仿宋_GB2312" w:cs="FZSSK--GBK1-0"/>
          <w:kern w:val="0"/>
          <w:sz w:val="32"/>
          <w:szCs w:val="32"/>
        </w:rPr>
      </w:pP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_____股份有限公司</w:t>
      </w: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证券简称及确权代码申请书</w:t>
      </w:r>
    </w:p>
    <w:p>
      <w:pPr>
        <w:rPr>
          <w:rFonts w:ascii="仿宋_GB2312" w:hAnsi="仿宋" w:eastAsia="仿宋_GB2312" w:cs="FZSSK--GBK1-0"/>
          <w:b/>
          <w:kern w:val="0"/>
          <w:sz w:val="32"/>
          <w:szCs w:val="32"/>
        </w:rPr>
      </w:pP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全国中小企业股份转让系统有限责任公司：</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_____股份有限公司（</w:t>
      </w:r>
      <w:r>
        <w:rPr>
          <w:rFonts w:ascii="Times New Roman" w:hAnsi="Times New Roman" w:eastAsia="仿宋"/>
          <w:kern w:val="0"/>
          <w:sz w:val="30"/>
          <w:szCs w:val="30"/>
        </w:rPr>
        <w:t>以下</w:t>
      </w:r>
      <w:r>
        <w:rPr>
          <w:rFonts w:hint="eastAsia" w:ascii="Times New Roman" w:hAnsi="Times New Roman" w:eastAsia="仿宋"/>
          <w:kern w:val="0"/>
          <w:sz w:val="30"/>
          <w:szCs w:val="30"/>
        </w:rPr>
        <w:t>简称</w:t>
      </w:r>
      <w:r>
        <w:rPr>
          <w:rFonts w:ascii="Times New Roman" w:hAnsi="Times New Roman" w:eastAsia="仿宋"/>
          <w:kern w:val="0"/>
          <w:sz w:val="30"/>
          <w:szCs w:val="30"/>
        </w:rPr>
        <w:t>_____</w:t>
      </w:r>
      <w:r>
        <w:rPr>
          <w:rFonts w:hint="eastAsia" w:ascii="Times New Roman" w:hAnsi="Times New Roman" w:eastAsia="仿宋"/>
          <w:kern w:val="0"/>
          <w:sz w:val="30"/>
          <w:szCs w:val="30"/>
        </w:rPr>
        <w:t>）股票拟在全国中小企业股份转让系统有限责任公司依托原证券公司代办股份转让系统设立并代为管理的两网公司及退市公司板块挂牌转让。</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特向贵公司申请_____的证券简称及确权代码。_</w:t>
      </w:r>
      <w:r>
        <w:rPr>
          <w:rFonts w:ascii="Times New Roman" w:hAnsi="Times New Roman" w:eastAsia="仿宋"/>
          <w:kern w:val="0"/>
          <w:sz w:val="30"/>
          <w:szCs w:val="30"/>
        </w:rPr>
        <w:t>_____</w:t>
      </w:r>
      <w:r>
        <w:rPr>
          <w:rFonts w:hint="eastAsia" w:ascii="Times New Roman" w:hAnsi="Times New Roman" w:eastAsia="仿宋"/>
          <w:kern w:val="0"/>
          <w:sz w:val="30"/>
          <w:szCs w:val="30"/>
        </w:rPr>
        <w:t>的股票挂牌转让的证券简称拟定为</w:t>
      </w:r>
      <w:r>
        <w:rPr>
          <w:rFonts w:ascii="Times New Roman" w:hAnsi="Times New Roman" w:eastAsia="仿宋"/>
          <w:kern w:val="0"/>
          <w:sz w:val="30"/>
          <w:szCs w:val="30"/>
        </w:rPr>
        <w:t>______</w:t>
      </w:r>
      <w:r>
        <w:rPr>
          <w:rFonts w:hint="eastAsia" w:ascii="Times New Roman" w:hAnsi="Times New Roman" w:eastAsia="仿宋"/>
          <w:kern w:val="0"/>
          <w:sz w:val="30"/>
          <w:szCs w:val="30"/>
        </w:rPr>
        <w:t>。_</w:t>
      </w:r>
      <w:r>
        <w:rPr>
          <w:rFonts w:ascii="Times New Roman" w:hAnsi="Times New Roman" w:eastAsia="仿宋"/>
          <w:kern w:val="0"/>
          <w:sz w:val="30"/>
          <w:szCs w:val="30"/>
        </w:rPr>
        <w:t>____</w:t>
      </w:r>
      <w:r>
        <w:rPr>
          <w:rFonts w:hint="eastAsia" w:ascii="Times New Roman" w:hAnsi="Times New Roman" w:eastAsia="仿宋"/>
          <w:kern w:val="0"/>
          <w:sz w:val="30"/>
          <w:szCs w:val="30"/>
        </w:rPr>
        <w:t>的股票挂牌后，确权代码即是证券代码。</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请予核定。</w:t>
      </w:r>
      <w:r>
        <w:rPr>
          <w:rFonts w:ascii="Times New Roman" w:hAnsi="Times New Roman" w:eastAsia="仿宋"/>
          <w:kern w:val="0"/>
          <w:sz w:val="30"/>
          <w:szCs w:val="30"/>
        </w:rPr>
        <w:t xml:space="preserve">                            </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p>
    <w:p>
      <w:pPr>
        <w:spacing w:line="560" w:lineRule="exact"/>
        <w:jc w:val="right"/>
        <w:rPr>
          <w:rFonts w:ascii="Times New Roman" w:hAnsi="Times New Roman" w:eastAsia="仿宋"/>
          <w:kern w:val="0"/>
          <w:sz w:val="30"/>
          <w:szCs w:val="30"/>
        </w:rPr>
      </w:pPr>
      <w:r>
        <w:rPr>
          <w:rFonts w:hint="eastAsia" w:ascii="Times New Roman" w:hAnsi="Times New Roman" w:eastAsia="仿宋"/>
          <w:kern w:val="0"/>
          <w:sz w:val="30"/>
          <w:szCs w:val="30"/>
        </w:rPr>
        <w:t>主办券商（公章）：</w:t>
      </w:r>
      <w:r>
        <w:rPr>
          <w:rFonts w:ascii="Times New Roman" w:hAnsi="Times New Roman" w:eastAsia="仿宋"/>
          <w:kern w:val="0"/>
          <w:sz w:val="30"/>
          <w:szCs w:val="30"/>
        </w:rPr>
        <w:t xml:space="preserve">                               </w:t>
      </w:r>
    </w:p>
    <w:p>
      <w:pPr>
        <w:spacing w:line="560" w:lineRule="exact"/>
        <w:jc w:val="right"/>
        <w:rPr>
          <w:rFonts w:ascii="Times New Roman" w:hAnsi="Times New Roman" w:eastAsia="仿宋"/>
          <w:kern w:val="0"/>
          <w:sz w:val="30"/>
          <w:szCs w:val="30"/>
        </w:rPr>
      </w:pPr>
    </w:p>
    <w:p>
      <w:pPr>
        <w:spacing w:line="560" w:lineRule="exact"/>
        <w:jc w:val="right"/>
        <w:rPr>
          <w:rFonts w:ascii="Times New Roman" w:hAnsi="Times New Roman" w:eastAsia="仿宋"/>
          <w:kern w:val="0"/>
          <w:sz w:val="30"/>
          <w:szCs w:val="30"/>
        </w:rPr>
      </w:pPr>
      <w:r>
        <w:rPr>
          <w:rFonts w:hint="eastAsia" w:ascii="Times New Roman" w:hAnsi="Times New Roman" w:eastAsia="仿宋"/>
          <w:kern w:val="0"/>
          <w:sz w:val="30"/>
          <w:szCs w:val="30"/>
        </w:rPr>
        <w:t>经办人签名：</w:t>
      </w:r>
      <w:r>
        <w:rPr>
          <w:rFonts w:ascii="Times New Roman" w:hAnsi="Times New Roman" w:eastAsia="仿宋"/>
          <w:kern w:val="0"/>
          <w:sz w:val="30"/>
          <w:szCs w:val="30"/>
        </w:rPr>
        <w:t xml:space="preserve">                 </w:t>
      </w:r>
    </w:p>
    <w:p>
      <w:pPr>
        <w:spacing w:line="560" w:lineRule="exact"/>
        <w:jc w:val="right"/>
        <w:rPr>
          <w:rFonts w:ascii="Times New Roman" w:hAnsi="Times New Roman" w:eastAsia="仿宋"/>
          <w:kern w:val="0"/>
          <w:sz w:val="30"/>
          <w:szCs w:val="30"/>
        </w:rPr>
      </w:pPr>
      <w:r>
        <w:rPr>
          <w:rFonts w:hint="eastAsia" w:ascii="Times New Roman" w:hAnsi="Times New Roman" w:eastAsia="仿宋"/>
          <w:kern w:val="0"/>
          <w:sz w:val="30"/>
          <w:szCs w:val="30"/>
        </w:rPr>
        <w:t>　</w:t>
      </w:r>
      <w:r>
        <w:rPr>
          <w:rFonts w:ascii="Times New Roman" w:hAnsi="Times New Roman" w:eastAsia="仿宋"/>
          <w:kern w:val="0"/>
          <w:sz w:val="30"/>
          <w:szCs w:val="30"/>
        </w:rPr>
        <w:t xml:space="preserve">                   </w:t>
      </w:r>
    </w:p>
    <w:p>
      <w:pPr>
        <w:spacing w:line="560" w:lineRule="exact"/>
        <w:jc w:val="right"/>
        <w:rPr>
          <w:rFonts w:ascii="Times New Roman" w:hAnsi="Times New Roman" w:eastAsia="仿宋"/>
          <w:kern w:val="0"/>
          <w:sz w:val="30"/>
          <w:szCs w:val="30"/>
        </w:rPr>
      </w:pPr>
      <w:r>
        <w:rPr>
          <w:rFonts w:ascii="Times New Roman" w:hAnsi="Times New Roman" w:eastAsia="仿宋"/>
          <w:kern w:val="0"/>
          <w:sz w:val="30"/>
          <w:szCs w:val="30"/>
        </w:rPr>
        <w:t>_____</w:t>
      </w:r>
      <w:r>
        <w:rPr>
          <w:rFonts w:hint="eastAsia" w:ascii="Times New Roman" w:hAnsi="Times New Roman" w:eastAsia="仿宋"/>
          <w:kern w:val="0"/>
          <w:sz w:val="30"/>
          <w:szCs w:val="30"/>
        </w:rPr>
        <w:t>年</w:t>
      </w:r>
      <w:r>
        <w:rPr>
          <w:rFonts w:ascii="Times New Roman" w:hAnsi="Times New Roman" w:eastAsia="仿宋"/>
          <w:kern w:val="0"/>
          <w:sz w:val="30"/>
          <w:szCs w:val="30"/>
        </w:rPr>
        <w:t>____</w:t>
      </w:r>
      <w:r>
        <w:rPr>
          <w:rFonts w:hint="eastAsia" w:ascii="Times New Roman" w:hAnsi="Times New Roman" w:eastAsia="仿宋"/>
          <w:kern w:val="0"/>
          <w:sz w:val="30"/>
          <w:szCs w:val="30"/>
        </w:rPr>
        <w:t>月</w:t>
      </w:r>
      <w:r>
        <w:rPr>
          <w:rFonts w:ascii="Times New Roman" w:hAnsi="Times New Roman" w:eastAsia="仿宋"/>
          <w:kern w:val="0"/>
          <w:sz w:val="30"/>
          <w:szCs w:val="30"/>
        </w:rPr>
        <w:t>____</w:t>
      </w:r>
      <w:r>
        <w:rPr>
          <w:rFonts w:hint="eastAsia" w:ascii="Times New Roman" w:hAnsi="Times New Roman" w:eastAsia="仿宋"/>
          <w:kern w:val="0"/>
          <w:sz w:val="30"/>
          <w:szCs w:val="30"/>
        </w:rPr>
        <w:t>日　　</w:t>
      </w:r>
      <w:r>
        <w:rPr>
          <w:rFonts w:ascii="Times New Roman" w:hAnsi="Times New Roman" w:eastAsia="仿宋"/>
          <w:kern w:val="0"/>
          <w:sz w:val="30"/>
          <w:szCs w:val="30"/>
        </w:rPr>
        <w:t xml:space="preserve">         </w:t>
      </w:r>
    </w:p>
    <w:p>
      <w:pPr>
        <w:ind w:right="640"/>
        <w:rPr>
          <w:rFonts w:ascii="仿宋_GB2312" w:hAnsi="仿宋" w:eastAsia="仿宋_GB2312" w:cs="FZSSK--GBK1-0"/>
          <w:kern w:val="0"/>
          <w:sz w:val="32"/>
          <w:szCs w:val="32"/>
        </w:rPr>
      </w:pPr>
    </w:p>
    <w:p>
      <w:pPr>
        <w:widowControl/>
        <w:jc w:val="left"/>
        <w:rPr>
          <w:rFonts w:ascii="Times New Roman" w:hAnsi="Times New Roman" w:eastAsia="黑体"/>
          <w:kern w:val="0"/>
          <w:sz w:val="32"/>
          <w:szCs w:val="32"/>
        </w:rPr>
      </w:pPr>
      <w:r>
        <w:rPr>
          <w:rFonts w:ascii="Times New Roman" w:hAnsi="Times New Roman" w:eastAsia="黑体"/>
          <w:kern w:val="0"/>
          <w:sz w:val="32"/>
          <w:szCs w:val="32"/>
        </w:rPr>
        <w:br w:type="page"/>
      </w: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4</w:t>
      </w:r>
    </w:p>
    <w:p>
      <w:pPr>
        <w:rPr>
          <w:rFonts w:ascii="仿宋_GB2312" w:hAnsi="仿宋" w:eastAsia="仿宋_GB2312" w:cs="FZSSK--GBK1-0"/>
          <w:kern w:val="0"/>
          <w:sz w:val="32"/>
          <w:szCs w:val="32"/>
        </w:rPr>
      </w:pPr>
    </w:p>
    <w:p>
      <w:pPr>
        <w:jc w:val="center"/>
        <w:rPr>
          <w:rFonts w:ascii="方正大标宋简体" w:hAnsi="仿宋" w:eastAsia="方正大标宋简体" w:cs="FZSSK--GBK1-0"/>
          <w:kern w:val="0"/>
          <w:sz w:val="32"/>
          <w:szCs w:val="32"/>
        </w:rPr>
      </w:pPr>
      <w:r>
        <w:rPr>
          <w:rFonts w:hint="eastAsia" w:ascii="方正大标宋简体" w:hAnsi="宋体" w:eastAsia="方正大标宋简体" w:cs="宋体"/>
          <w:bCs/>
          <w:kern w:val="36"/>
          <w:sz w:val="44"/>
          <w:szCs w:val="36"/>
        </w:rPr>
        <w:t>股票转让服务协议</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r>
        <w:rPr>
          <w:rFonts w:ascii="Times New Roman" w:hAnsi="Times New Roman" w:eastAsia="仿宋"/>
          <w:kern w:val="0"/>
          <w:sz w:val="30"/>
          <w:szCs w:val="30"/>
        </w:rPr>
        <w:t>甲方：全国中小企业股份转让系统有限责任公司</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法定代表人：</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住所：</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联系电话：</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乙方：</w:t>
      </w:r>
      <w:r>
        <w:rPr>
          <w:rFonts w:ascii="Times New Roman" w:hAnsi="Times New Roman" w:eastAsia="仿宋"/>
          <w:kern w:val="0"/>
          <w:sz w:val="30"/>
          <w:szCs w:val="30"/>
        </w:rPr>
        <w:t>_____________________</w:t>
      </w:r>
      <w:r>
        <w:rPr>
          <w:rFonts w:hint="eastAsia" w:ascii="Times New Roman" w:hAnsi="Times New Roman" w:eastAsia="仿宋"/>
          <w:kern w:val="0"/>
          <w:sz w:val="30"/>
          <w:szCs w:val="30"/>
        </w:rPr>
        <w:t>股份有限公司</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法定代表人：</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住所：</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联系电话：</w:t>
      </w:r>
    </w:p>
    <w:p>
      <w:pPr>
        <w:spacing w:line="560" w:lineRule="exact"/>
        <w:rPr>
          <w:rFonts w:ascii="Times New Roman" w:hAnsi="Times New Roman" w:eastAsia="仿宋"/>
          <w:kern w:val="0"/>
          <w:sz w:val="30"/>
          <w:szCs w:val="30"/>
        </w:rPr>
      </w:pP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第一条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甲方依托原证券公司代办股份转让系统设立并代为管理两网公司及退市公司板块（以下简称退市板块）。甲方负责为退市公司提供信息披露平台，组织和监督退市公司挂牌后的股票转让及相关活动，实行自律管理。乙方是</w:t>
      </w:r>
      <w:r>
        <w:rPr>
          <w:rFonts w:ascii="Times New Roman" w:hAnsi="Times New Roman" w:eastAsia="仿宋"/>
          <w:kern w:val="0"/>
          <w:sz w:val="30"/>
          <w:szCs w:val="30"/>
        </w:rPr>
        <w:t>________</w:t>
      </w:r>
      <w:r>
        <w:rPr>
          <w:rFonts w:hint="eastAsia" w:ascii="Times New Roman" w:hAnsi="Times New Roman" w:eastAsia="仿宋"/>
          <w:kern w:val="0"/>
          <w:sz w:val="30"/>
          <w:szCs w:val="30"/>
        </w:rPr>
        <w:t>证券交易所的退市公司，其股票将在退市板块挂牌。乙方已按相关规定完成了退市公司挂牌准备工作。</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第二条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为规范乙方股票在退市板块的挂牌行为，明确双方权利与义务，甲乙双方根据《民法典》《公司法》《证券法》《非上市公众公司监督管理办法》《关于完善上市公司退市后监管工作的指导意见》《关于退市公司进入退市板块挂牌转让的实施办法》《两网公司及退市公司股票转让办法》《两网公司</w:t>
      </w:r>
      <w:r>
        <w:rPr>
          <w:rFonts w:ascii="Times New Roman" w:hAnsi="Times New Roman" w:eastAsia="仿宋"/>
          <w:kern w:val="0"/>
          <w:sz w:val="30"/>
          <w:szCs w:val="30"/>
        </w:rPr>
        <w:t>及</w:t>
      </w:r>
      <w:r>
        <w:rPr>
          <w:rFonts w:hint="eastAsia" w:ascii="Times New Roman" w:hAnsi="Times New Roman" w:eastAsia="仿宋"/>
          <w:kern w:val="0"/>
          <w:sz w:val="30"/>
          <w:szCs w:val="30"/>
        </w:rPr>
        <w:t>退市</w:t>
      </w:r>
      <w:r>
        <w:rPr>
          <w:rFonts w:ascii="Times New Roman" w:hAnsi="Times New Roman" w:eastAsia="仿宋"/>
          <w:kern w:val="0"/>
          <w:sz w:val="30"/>
          <w:szCs w:val="30"/>
        </w:rPr>
        <w:t>公司信息披露规则</w:t>
      </w:r>
      <w:r>
        <w:rPr>
          <w:rFonts w:hint="eastAsia" w:ascii="Times New Roman" w:hAnsi="Times New Roman" w:eastAsia="仿宋"/>
          <w:kern w:val="0"/>
          <w:sz w:val="30"/>
          <w:szCs w:val="30"/>
        </w:rPr>
        <w:t>》等规定，签订本协议。</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第三条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甲方的权利：</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w:t>
      </w:r>
      <w:r>
        <w:rPr>
          <w:rFonts w:ascii="Times New Roman" w:hAnsi="Times New Roman" w:eastAsia="仿宋"/>
          <w:kern w:val="0"/>
          <w:sz w:val="30"/>
          <w:szCs w:val="30"/>
        </w:rPr>
        <w:t>一）</w:t>
      </w:r>
      <w:r>
        <w:rPr>
          <w:rFonts w:hint="eastAsia" w:ascii="Times New Roman" w:hAnsi="Times New Roman" w:eastAsia="仿宋"/>
          <w:kern w:val="0"/>
          <w:sz w:val="30"/>
          <w:szCs w:val="30"/>
        </w:rPr>
        <w:t>甲方有权在有关法律、行政法规、中国证监会相关规定授权范围内对乙方实施日常管理；甲方有权依据</w:t>
      </w:r>
      <w:r>
        <w:rPr>
          <w:rFonts w:ascii="Times New Roman" w:hAnsi="Times New Roman" w:eastAsia="仿宋"/>
          <w:kern w:val="0"/>
          <w:sz w:val="30"/>
          <w:szCs w:val="30"/>
        </w:rPr>
        <w:t>退市板块</w:t>
      </w:r>
      <w:r>
        <w:rPr>
          <w:rFonts w:hint="eastAsia" w:ascii="Times New Roman" w:hAnsi="Times New Roman" w:eastAsia="仿宋"/>
          <w:kern w:val="0"/>
          <w:sz w:val="30"/>
          <w:szCs w:val="30"/>
        </w:rPr>
        <w:t>有关规则、细则、指引、通知、指南等规定（以下简称甲方业务规则）对乙方的股票挂牌、转让、信息披露、终止挂牌等行为进行管理。</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w:t>
      </w:r>
      <w:r>
        <w:rPr>
          <w:rFonts w:ascii="Times New Roman" w:hAnsi="Times New Roman" w:eastAsia="仿宋"/>
          <w:kern w:val="0"/>
          <w:sz w:val="30"/>
          <w:szCs w:val="30"/>
        </w:rPr>
        <w:t>二）甲方有权依据经中国证监会批准的收费标准收取挂牌费</w:t>
      </w:r>
      <w:r>
        <w:rPr>
          <w:rFonts w:hint="eastAsia" w:ascii="Times New Roman" w:hAnsi="Times New Roman" w:eastAsia="仿宋"/>
          <w:kern w:val="0"/>
          <w:sz w:val="30"/>
          <w:szCs w:val="30"/>
        </w:rPr>
        <w:t>，</w:t>
      </w:r>
      <w:r>
        <w:rPr>
          <w:rFonts w:ascii="Times New Roman" w:hAnsi="Times New Roman" w:eastAsia="仿宋"/>
          <w:kern w:val="0"/>
          <w:sz w:val="30"/>
          <w:szCs w:val="30"/>
        </w:rPr>
        <w:t>挂牌</w:t>
      </w:r>
      <w:r>
        <w:rPr>
          <w:rFonts w:hint="eastAsia" w:ascii="Times New Roman" w:hAnsi="Times New Roman" w:eastAsia="仿宋"/>
          <w:kern w:val="0"/>
          <w:sz w:val="30"/>
          <w:szCs w:val="30"/>
        </w:rPr>
        <w:t>费</w:t>
      </w:r>
      <w:r>
        <w:rPr>
          <w:rFonts w:ascii="Times New Roman" w:hAnsi="Times New Roman" w:eastAsia="仿宋"/>
          <w:kern w:val="0"/>
          <w:sz w:val="30"/>
          <w:szCs w:val="30"/>
        </w:rPr>
        <w:t>包括</w:t>
      </w:r>
      <w:r>
        <w:rPr>
          <w:rFonts w:hint="eastAsia" w:ascii="Times New Roman" w:hAnsi="Times New Roman" w:eastAsia="仿宋"/>
          <w:kern w:val="0"/>
          <w:sz w:val="30"/>
          <w:szCs w:val="30"/>
        </w:rPr>
        <w:t>挂牌</w:t>
      </w:r>
      <w:r>
        <w:rPr>
          <w:rFonts w:ascii="Times New Roman" w:hAnsi="Times New Roman" w:eastAsia="仿宋"/>
          <w:kern w:val="0"/>
          <w:sz w:val="30"/>
          <w:szCs w:val="30"/>
        </w:rPr>
        <w:t>初费和挂牌年费（依据</w:t>
      </w:r>
      <w:r>
        <w:rPr>
          <w:rFonts w:hint="eastAsia" w:ascii="Times New Roman" w:hAnsi="Times New Roman" w:eastAsia="仿宋"/>
          <w:kern w:val="0"/>
          <w:sz w:val="30"/>
          <w:szCs w:val="30"/>
        </w:rPr>
        <w:t>甲方</w:t>
      </w:r>
      <w:r>
        <w:rPr>
          <w:rFonts w:ascii="Times New Roman" w:hAnsi="Times New Roman" w:eastAsia="仿宋"/>
          <w:kern w:val="0"/>
          <w:sz w:val="30"/>
          <w:szCs w:val="30"/>
        </w:rPr>
        <w:t>相关政策，可对</w:t>
      </w:r>
      <w:r>
        <w:rPr>
          <w:rFonts w:hint="eastAsia" w:ascii="Times New Roman" w:hAnsi="Times New Roman" w:eastAsia="仿宋"/>
          <w:kern w:val="0"/>
          <w:sz w:val="30"/>
          <w:szCs w:val="30"/>
        </w:rPr>
        <w:t>乙方</w:t>
      </w:r>
      <w:r>
        <w:rPr>
          <w:rFonts w:ascii="Times New Roman" w:hAnsi="Times New Roman" w:eastAsia="仿宋"/>
          <w:kern w:val="0"/>
          <w:sz w:val="30"/>
          <w:szCs w:val="30"/>
        </w:rPr>
        <w:t>暂免收取挂牌费）。</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第四条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甲方的义务：</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（一）甲方应当依据有关法律、行政法规及中国证监会相关规定制定甲方业务规则并及时公布，为乙方及其他市场主体参与市场活动提供制度保障。</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（二）甲方负责运营、管理退市板块、发布市场信息，为乙方及其他市场参与主体提供正常的信息环境。</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（三）甲方负责提供股票转让平台及相关设施，安排乙方股票挂牌，组织乙方股票转让活动。</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（四）甲方负责提供信息披露服务平台，安排乙方首次挂牌信息披露及日常信息披露。</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（五）甲方应当接受乙方的咨询，对其股票挂牌操作提供必要的指导。</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第五条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乙方的权利：</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（一）乙方有权向甲方咨询股票挂牌相关事宜，并获得甲方的指导。</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（二）乙方有权获得甲方提供的股票转让、信息披露平台及相关设施服务。</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第六条</w:t>
      </w:r>
      <w:r>
        <w:rPr>
          <w:rFonts w:ascii="Times New Roman" w:hAnsi="Times New Roman" w:eastAsia="仿宋"/>
          <w:kern w:val="0"/>
          <w:sz w:val="30"/>
          <w:szCs w:val="30"/>
        </w:rPr>
        <w:tab/>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乙方的义务：</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（一）乙方同意接受甲方的日常管理。</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 xml:space="preserve">（二）乙方承诺遵守法律、法规、规章等规范性法律文件。乙方进一步承诺遵守甲方业务规则，履行包括但不限于规范公司治理、信息披露等义务。乙方应保证并责成其包括董事、监事、高级管理人员在内的全体员工理解并遵守本协议内容。 </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（三）乙方及其董事、监事和高级管理人员在挂牌时和挂牌后作出的承诺文件为本协议不可分割的一部分，是本协议的附件。乙方应保证其董事、监事和高级管理人员签署该等承诺文件。</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（四）乙方应按本协议约定向甲方缴纳挂牌费。</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（五）乙方应按要求参加甲方组织的业务培训。</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（六）乙方应当以书面形式及时通知甲方任何导致乙方不再符合挂牌要求的公司行为或其他事件。</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第七条  甲方可以合理使用乙方通过甲方系统提交的任何公开或非公开的信息资料，包括但不限于展示、复制、创造衍生成果、授权第三方使用等。</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甲方出于遵守法律规定、应相关监管部门要求、履行自律监管职责或保护投资者合法权益等需要，可以披露前述资料。</w:t>
      </w:r>
    </w:p>
    <w:p>
      <w:pPr>
        <w:numPr>
          <w:ilvl w:val="0"/>
          <w:numId w:val="1"/>
        </w:num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 xml:space="preserve"> 乙方应当保证其申请使用的证券简称不侵犯任何第三方享有的知识产权。</w:t>
      </w:r>
    </w:p>
    <w:p>
      <w:pPr>
        <w:numPr>
          <w:ilvl w:val="255"/>
          <w:numId w:val="0"/>
        </w:numPr>
        <w:spacing w:line="560" w:lineRule="exact"/>
        <w:ind w:firstLine="600"/>
        <w:rPr>
          <w:rFonts w:ascii="Times New Roman" w:hAnsi="Times New Roman" w:eastAsia="仿宋"/>
          <w:kern w:val="0"/>
          <w:sz w:val="30"/>
          <w:szCs w:val="30"/>
        </w:rPr>
      </w:pPr>
      <w:r>
        <w:rPr>
          <w:rFonts w:hint="eastAsia" w:ascii="Times New Roman" w:hAnsi="Times New Roman" w:eastAsia="仿宋"/>
          <w:kern w:val="0"/>
          <w:sz w:val="30"/>
          <w:szCs w:val="30"/>
        </w:rPr>
        <w:t>对于甲方依据法律法规、业务规则及本协议对乙方证券简称、企业名称、商标、网站地址等的使用，乙方应当保证甲方不侵犯任何第三方享有的知识产权。乙方同意，如有任何第三方主张甲方前述行为侵犯其知识产权并向甲方提出主张，乙方应当单独承担因此引发的法律责任。</w:t>
      </w:r>
    </w:p>
    <w:p>
      <w:pPr>
        <w:numPr>
          <w:ilvl w:val="255"/>
          <w:numId w:val="0"/>
        </w:numPr>
        <w:spacing w:line="560" w:lineRule="exact"/>
        <w:ind w:firstLine="600"/>
        <w:rPr>
          <w:rFonts w:ascii="Times New Roman" w:hAnsi="Times New Roman" w:eastAsia="仿宋"/>
          <w:kern w:val="0"/>
          <w:sz w:val="30"/>
          <w:szCs w:val="30"/>
        </w:rPr>
      </w:pPr>
      <w:r>
        <w:rPr>
          <w:rFonts w:hint="eastAsia" w:ascii="Times New Roman" w:hAnsi="Times New Roman" w:eastAsia="仿宋"/>
          <w:kern w:val="0"/>
          <w:sz w:val="30"/>
          <w:szCs w:val="30"/>
        </w:rPr>
        <w:t>第九条  因不可抗力、意外事件、技术障碍等突发事件导致证券交易、信息披露及行情发布等出现异常情况，以及甲方采取相应措施造成的损失，甲方不承担责任。</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第十条</w:t>
      </w:r>
      <w:r>
        <w:rPr>
          <w:rFonts w:ascii="Times New Roman" w:hAnsi="Times New Roman" w:eastAsia="仿宋"/>
          <w:kern w:val="0"/>
          <w:sz w:val="30"/>
          <w:szCs w:val="30"/>
        </w:rPr>
        <w:tab/>
      </w:r>
      <w:r>
        <w:rPr>
          <w:rFonts w:hint="eastAsia" w:ascii="Times New Roman" w:hAnsi="Times New Roman" w:eastAsia="仿宋"/>
          <w:kern w:val="0"/>
          <w:sz w:val="30"/>
          <w:szCs w:val="30"/>
        </w:rPr>
        <w:t>本协议的执行与解释适用中华人民共和国法律。</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第十一条</w:t>
      </w:r>
      <w:r>
        <w:rPr>
          <w:rFonts w:ascii="Times New Roman" w:hAnsi="Times New Roman" w:eastAsia="仿宋"/>
          <w:kern w:val="0"/>
          <w:sz w:val="30"/>
          <w:szCs w:val="30"/>
        </w:rPr>
        <w:tab/>
      </w:r>
      <w:r>
        <w:rPr>
          <w:rFonts w:hint="eastAsia" w:ascii="Times New Roman" w:hAnsi="Times New Roman" w:eastAsia="仿宋"/>
          <w:kern w:val="0"/>
          <w:sz w:val="30"/>
          <w:szCs w:val="30"/>
        </w:rPr>
        <w:t>本协议未尽事宜，双方应依照有关法律、法规、规章及甲方业务规则执行。</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第十二条</w:t>
      </w:r>
      <w:r>
        <w:rPr>
          <w:rFonts w:ascii="Times New Roman" w:hAnsi="Times New Roman" w:eastAsia="仿宋"/>
          <w:kern w:val="0"/>
          <w:sz w:val="30"/>
          <w:szCs w:val="30"/>
        </w:rPr>
        <w:tab/>
      </w:r>
      <w:r>
        <w:rPr>
          <w:rFonts w:hint="eastAsia" w:ascii="Times New Roman" w:hAnsi="Times New Roman" w:eastAsia="仿宋"/>
          <w:kern w:val="0"/>
          <w:sz w:val="30"/>
          <w:szCs w:val="30"/>
        </w:rPr>
        <w:t>与本协议的解释或执行有关的争议及纠纷，应首先由甲乙双方通过友好协商解决。若自争议或者纠纷发生之日起的30天内未能通过协商解决，任何一方均可将该项争议提交中国国际经济贸易仲裁委员会按照当时适用的仲裁规则进行仲裁，仲裁地点为北京。仲裁裁决为最终裁决，对双方均具有法律约束力。</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第十</w:t>
      </w:r>
      <w:r>
        <w:rPr>
          <w:rFonts w:hint="eastAsia" w:ascii="Times New Roman" w:hAnsi="Times New Roman" w:eastAsia="仿宋"/>
          <w:kern w:val="0"/>
          <w:sz w:val="30"/>
          <w:szCs w:val="30"/>
        </w:rPr>
        <w:t>三</w:t>
      </w:r>
      <w:r>
        <w:rPr>
          <w:rFonts w:ascii="Times New Roman" w:hAnsi="Times New Roman" w:eastAsia="仿宋"/>
          <w:kern w:val="0"/>
          <w:sz w:val="30"/>
          <w:szCs w:val="30"/>
        </w:rPr>
        <w:t>条</w:t>
      </w:r>
      <w:r>
        <w:rPr>
          <w:rFonts w:ascii="Times New Roman" w:hAnsi="Times New Roman" w:eastAsia="仿宋"/>
          <w:kern w:val="0"/>
          <w:sz w:val="30"/>
          <w:szCs w:val="30"/>
        </w:rPr>
        <w:tab/>
      </w:r>
      <w:r>
        <w:rPr>
          <w:rFonts w:ascii="Times New Roman" w:hAnsi="Times New Roman" w:eastAsia="仿宋"/>
          <w:kern w:val="0"/>
          <w:sz w:val="30"/>
          <w:szCs w:val="30"/>
        </w:rPr>
        <w:t>双方一致同意</w:t>
      </w:r>
      <w:r>
        <w:rPr>
          <w:rFonts w:hint="eastAsia" w:ascii="Times New Roman" w:hAnsi="Times New Roman" w:eastAsia="仿宋"/>
          <w:kern w:val="0"/>
          <w:sz w:val="30"/>
          <w:szCs w:val="30"/>
        </w:rPr>
        <w:t>，</w:t>
      </w:r>
      <w:r>
        <w:rPr>
          <w:rFonts w:ascii="Times New Roman" w:hAnsi="Times New Roman" w:eastAsia="仿宋"/>
          <w:kern w:val="0"/>
          <w:sz w:val="30"/>
          <w:szCs w:val="30"/>
        </w:rPr>
        <w:t>本协议生效后，如因适用的法律、法规、规章等规范性法律文件及甲方业务规则发生变化</w:t>
      </w:r>
      <w:r>
        <w:rPr>
          <w:rFonts w:hint="eastAsia" w:ascii="Times New Roman" w:hAnsi="Times New Roman" w:eastAsia="仿宋"/>
          <w:kern w:val="0"/>
          <w:sz w:val="30"/>
          <w:szCs w:val="30"/>
        </w:rPr>
        <w:t>，</w:t>
      </w:r>
      <w:r>
        <w:rPr>
          <w:rFonts w:ascii="Times New Roman" w:hAnsi="Times New Roman" w:eastAsia="仿宋"/>
          <w:kern w:val="0"/>
          <w:sz w:val="30"/>
          <w:szCs w:val="30"/>
        </w:rPr>
        <w:t>导致本协议相关条款内容与修订或新颁布的上述法律、法规、规章、甲方业务规则等内容相抵触，本协议该部分条款将自动变更并以修订或新颁布的相关法律、法规、规章、甲方业务规则内容为准。</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尽管有前款内容，本协议其他不与有关法律、法规、规章、甲方业务规则内容相抵触的条款持续有效。</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第十</w:t>
      </w:r>
      <w:r>
        <w:rPr>
          <w:rFonts w:hint="eastAsia" w:ascii="Times New Roman" w:hAnsi="Times New Roman" w:eastAsia="仿宋"/>
          <w:kern w:val="0"/>
          <w:sz w:val="30"/>
          <w:szCs w:val="30"/>
        </w:rPr>
        <w:t>四</w:t>
      </w:r>
      <w:r>
        <w:rPr>
          <w:rFonts w:ascii="Times New Roman" w:hAnsi="Times New Roman" w:eastAsia="仿宋"/>
          <w:kern w:val="0"/>
          <w:sz w:val="30"/>
          <w:szCs w:val="30"/>
        </w:rPr>
        <w:t>条</w:t>
      </w:r>
      <w:r>
        <w:rPr>
          <w:rFonts w:ascii="Times New Roman" w:hAnsi="Times New Roman" w:eastAsia="仿宋"/>
          <w:kern w:val="0"/>
          <w:sz w:val="30"/>
          <w:szCs w:val="30"/>
        </w:rPr>
        <w:tab/>
      </w:r>
      <w:r>
        <w:rPr>
          <w:rFonts w:ascii="Times New Roman" w:hAnsi="Times New Roman" w:eastAsia="仿宋"/>
          <w:kern w:val="0"/>
          <w:sz w:val="30"/>
          <w:szCs w:val="30"/>
        </w:rPr>
        <w:t>乙方申请终止或被甲方终止在</w:t>
      </w:r>
      <w:r>
        <w:rPr>
          <w:rFonts w:hint="eastAsia" w:ascii="Times New Roman" w:hAnsi="Times New Roman" w:eastAsia="仿宋"/>
          <w:kern w:val="0"/>
          <w:sz w:val="30"/>
          <w:szCs w:val="30"/>
        </w:rPr>
        <w:t>退市板块</w:t>
      </w:r>
      <w:r>
        <w:rPr>
          <w:rFonts w:ascii="Times New Roman" w:hAnsi="Times New Roman" w:eastAsia="仿宋"/>
          <w:kern w:val="0"/>
          <w:sz w:val="30"/>
          <w:szCs w:val="30"/>
        </w:rPr>
        <w:t>挂牌的，本协议自终止挂牌之日自动解除。本协议解除不影响甲方依法向乙方主张本协议项下未结费用、滞纳金支付的权利。</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第十五条</w:t>
      </w:r>
      <w:r>
        <w:rPr>
          <w:rFonts w:ascii="Times New Roman" w:hAnsi="Times New Roman" w:eastAsia="仿宋"/>
          <w:kern w:val="0"/>
          <w:sz w:val="30"/>
          <w:szCs w:val="30"/>
        </w:rPr>
        <w:tab/>
      </w:r>
      <w:r>
        <w:rPr>
          <w:rFonts w:hint="eastAsia" w:ascii="Times New Roman" w:hAnsi="Times New Roman" w:eastAsia="仿宋"/>
          <w:kern w:val="0"/>
          <w:sz w:val="30"/>
          <w:szCs w:val="30"/>
        </w:rPr>
        <w:t>本协议自双方签字盖章之日起生效。双方可以以书面方式对本协议作出补充，经双方签字盖章的有关本协议的补充协议是本协议的组成部分，与本协议具有同等法律效力。</w:t>
      </w:r>
    </w:p>
    <w:p>
      <w:pPr>
        <w:spacing w:line="560" w:lineRule="exact"/>
        <w:ind w:firstLine="600" w:firstLineChars="200"/>
        <w:rPr>
          <w:rFonts w:ascii="Times New Roman" w:hAnsi="Times New Roman" w:eastAsia="仿宋"/>
          <w:kern w:val="0"/>
          <w:sz w:val="30"/>
          <w:szCs w:val="30"/>
        </w:rPr>
      </w:pPr>
      <w:r>
        <w:rPr>
          <w:rFonts w:hint="eastAsia" w:ascii="Times New Roman" w:hAnsi="Times New Roman" w:eastAsia="仿宋"/>
          <w:kern w:val="0"/>
          <w:sz w:val="30"/>
          <w:szCs w:val="30"/>
        </w:rPr>
        <w:t>第十六条</w:t>
      </w:r>
      <w:r>
        <w:rPr>
          <w:rFonts w:ascii="Times New Roman" w:hAnsi="Times New Roman" w:eastAsia="仿宋"/>
          <w:kern w:val="0"/>
          <w:sz w:val="30"/>
          <w:szCs w:val="30"/>
        </w:rPr>
        <w:tab/>
      </w:r>
      <w:r>
        <w:rPr>
          <w:rFonts w:hint="eastAsia" w:ascii="Times New Roman" w:hAnsi="Times New Roman" w:eastAsia="仿宋"/>
          <w:kern w:val="0"/>
          <w:sz w:val="30"/>
          <w:szCs w:val="30"/>
        </w:rPr>
        <w:t>本协议一式肆份，双方各执贰份。</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甲方（公章）：</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乙方（公章）：</w:t>
      </w:r>
      <w:r>
        <w:rPr>
          <w:rFonts w:ascii="Times New Roman" w:hAnsi="Times New Roman" w:eastAsia="仿宋"/>
          <w:kern w:val="0"/>
          <w:sz w:val="30"/>
          <w:szCs w:val="30"/>
        </w:rPr>
        <w:t xml:space="preserve">              </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法定代表人</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法定代表人</w:t>
      </w:r>
    </w:p>
    <w:p>
      <w:pPr>
        <w:spacing w:line="560" w:lineRule="exact"/>
        <w:rPr>
          <w:rFonts w:ascii="Times New Roman" w:hAnsi="Times New Roman" w:eastAsia="仿宋"/>
          <w:kern w:val="0"/>
          <w:sz w:val="30"/>
          <w:szCs w:val="30"/>
        </w:rPr>
      </w:pPr>
      <w:r>
        <w:rPr>
          <w:rFonts w:hint="eastAsia" w:ascii="Times New Roman" w:hAnsi="Times New Roman" w:eastAsia="仿宋"/>
          <w:kern w:val="0"/>
          <w:sz w:val="30"/>
          <w:szCs w:val="30"/>
        </w:rPr>
        <w:t>或授权代表（签字）：</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　</w:t>
      </w:r>
      <w:r>
        <w:rPr>
          <w:rFonts w:ascii="Times New Roman" w:hAnsi="Times New Roman" w:eastAsia="仿宋"/>
          <w:kern w:val="0"/>
          <w:sz w:val="30"/>
          <w:szCs w:val="30"/>
        </w:rPr>
        <w:t xml:space="preserve">            </w:t>
      </w:r>
      <w:r>
        <w:rPr>
          <w:rFonts w:hint="eastAsia" w:ascii="Times New Roman" w:hAnsi="Times New Roman" w:eastAsia="仿宋"/>
          <w:kern w:val="0"/>
          <w:sz w:val="30"/>
          <w:szCs w:val="30"/>
        </w:rPr>
        <w:t>或授权代表（签字）：　</w:t>
      </w:r>
      <w:r>
        <w:rPr>
          <w:rFonts w:ascii="Times New Roman" w:hAnsi="Times New Roman" w:eastAsia="仿宋"/>
          <w:kern w:val="0"/>
          <w:sz w:val="30"/>
          <w:szCs w:val="30"/>
        </w:rPr>
        <w:t xml:space="preserve">        </w:t>
      </w:r>
    </w:p>
    <w:p>
      <w:pPr>
        <w:spacing w:line="560" w:lineRule="exact"/>
        <w:rPr>
          <w:rFonts w:ascii="Times New Roman" w:hAnsi="Times New Roman" w:eastAsia="仿宋"/>
          <w:kern w:val="0"/>
          <w:sz w:val="30"/>
          <w:szCs w:val="30"/>
        </w:rPr>
      </w:pPr>
    </w:p>
    <w:p>
      <w:pPr>
        <w:spacing w:line="560" w:lineRule="exact"/>
        <w:ind w:right="840"/>
        <w:jc w:val="right"/>
        <w:rPr>
          <w:rFonts w:ascii="Times New Roman" w:hAnsi="Times New Roman" w:eastAsia="仿宋"/>
          <w:kern w:val="0"/>
          <w:sz w:val="30"/>
          <w:szCs w:val="30"/>
        </w:rPr>
      </w:pPr>
      <w:r>
        <w:rPr>
          <w:rFonts w:ascii="Times New Roman" w:hAnsi="Times New Roman" w:eastAsia="仿宋"/>
          <w:kern w:val="0"/>
          <w:sz w:val="30"/>
          <w:szCs w:val="30"/>
        </w:rPr>
        <w:t>_____</w:t>
      </w:r>
      <w:r>
        <w:rPr>
          <w:rFonts w:hint="eastAsia" w:ascii="Times New Roman" w:hAnsi="Times New Roman" w:eastAsia="仿宋"/>
          <w:kern w:val="0"/>
          <w:sz w:val="30"/>
          <w:szCs w:val="30"/>
        </w:rPr>
        <w:t>年</w:t>
      </w:r>
      <w:r>
        <w:rPr>
          <w:rFonts w:ascii="Times New Roman" w:hAnsi="Times New Roman" w:eastAsia="仿宋"/>
          <w:kern w:val="0"/>
          <w:sz w:val="30"/>
          <w:szCs w:val="30"/>
        </w:rPr>
        <w:t>____</w:t>
      </w:r>
      <w:r>
        <w:rPr>
          <w:rFonts w:hint="eastAsia" w:ascii="Times New Roman" w:hAnsi="Times New Roman" w:eastAsia="仿宋"/>
          <w:kern w:val="0"/>
          <w:sz w:val="30"/>
          <w:szCs w:val="30"/>
        </w:rPr>
        <w:t>月</w:t>
      </w:r>
      <w:r>
        <w:rPr>
          <w:rFonts w:ascii="Times New Roman" w:hAnsi="Times New Roman" w:eastAsia="仿宋"/>
          <w:kern w:val="0"/>
          <w:sz w:val="30"/>
          <w:szCs w:val="30"/>
        </w:rPr>
        <w:t>____</w:t>
      </w:r>
      <w:r>
        <w:rPr>
          <w:rFonts w:hint="eastAsia" w:ascii="Times New Roman" w:hAnsi="Times New Roman" w:eastAsia="仿宋"/>
          <w:kern w:val="0"/>
          <w:sz w:val="30"/>
          <w:szCs w:val="30"/>
        </w:rPr>
        <w:t>日　　</w:t>
      </w:r>
      <w:r>
        <w:rPr>
          <w:rFonts w:ascii="Times New Roman" w:hAnsi="Times New Roman" w:eastAsia="仿宋"/>
          <w:kern w:val="0"/>
          <w:sz w:val="30"/>
          <w:szCs w:val="30"/>
        </w:rPr>
        <w:t xml:space="preserve">         _____</w:t>
      </w:r>
      <w:r>
        <w:rPr>
          <w:rFonts w:hint="eastAsia" w:ascii="Times New Roman" w:hAnsi="Times New Roman" w:eastAsia="仿宋"/>
          <w:kern w:val="0"/>
          <w:sz w:val="30"/>
          <w:szCs w:val="30"/>
        </w:rPr>
        <w:t>年</w:t>
      </w:r>
      <w:r>
        <w:rPr>
          <w:rFonts w:ascii="Times New Roman" w:hAnsi="Times New Roman" w:eastAsia="仿宋"/>
          <w:kern w:val="0"/>
          <w:sz w:val="30"/>
          <w:szCs w:val="30"/>
        </w:rPr>
        <w:t>____</w:t>
      </w:r>
      <w:r>
        <w:rPr>
          <w:rFonts w:hint="eastAsia" w:ascii="Times New Roman" w:hAnsi="Times New Roman" w:eastAsia="仿宋"/>
          <w:kern w:val="0"/>
          <w:sz w:val="30"/>
          <w:szCs w:val="30"/>
        </w:rPr>
        <w:t>月</w:t>
      </w:r>
      <w:r>
        <w:rPr>
          <w:rFonts w:ascii="Times New Roman" w:hAnsi="Times New Roman" w:eastAsia="仿宋"/>
          <w:kern w:val="0"/>
          <w:sz w:val="30"/>
          <w:szCs w:val="30"/>
        </w:rPr>
        <w:t>__</w:t>
      </w:r>
      <w:r>
        <w:rPr>
          <w:rFonts w:hint="eastAsia" w:ascii="Times New Roman" w:hAnsi="Times New Roman" w:eastAsia="仿宋"/>
          <w:kern w:val="0"/>
          <w:sz w:val="30"/>
          <w:szCs w:val="30"/>
        </w:rPr>
        <w:t>日</w:t>
      </w:r>
    </w:p>
    <w:p>
      <w:pPr>
        <w:rPr>
          <w:rFonts w:ascii="方正仿宋简体" w:hAnsi="宋体" w:eastAsia="仿宋" w:cs="FZSSK--GBK1-0"/>
          <w:kern w:val="0"/>
          <w:sz w:val="28"/>
          <w:szCs w:val="32"/>
        </w:rPr>
      </w:pPr>
    </w:p>
    <w:p>
      <w:pPr>
        <w:rPr>
          <w:rFonts w:ascii="黑体" w:hAnsi="黑体" w:eastAsia="黑体" w:cs="FZSSK--GBK1-0"/>
          <w:kern w:val="0"/>
          <w:sz w:val="28"/>
          <w:szCs w:val="32"/>
        </w:rPr>
      </w:pPr>
    </w:p>
    <w:p>
      <w:pPr>
        <w:widowControl/>
        <w:jc w:val="left"/>
        <w:rPr>
          <w:rFonts w:ascii="黑体" w:hAnsi="黑体" w:eastAsia="黑体" w:cs="FZSSK--GBK1-0"/>
          <w:kern w:val="0"/>
          <w:sz w:val="28"/>
          <w:szCs w:val="32"/>
        </w:rPr>
      </w:pPr>
      <w:r>
        <w:rPr>
          <w:rFonts w:ascii="黑体" w:hAnsi="黑体" w:eastAsia="黑体" w:cs="FZSSK--GBK1-0"/>
          <w:kern w:val="0"/>
          <w:sz w:val="28"/>
          <w:szCs w:val="32"/>
        </w:rPr>
        <w:br w:type="page"/>
      </w: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5</w:t>
      </w:r>
    </w:p>
    <w:p>
      <w:pPr>
        <w:rPr>
          <w:rFonts w:ascii="仿宋_GB2312" w:hAnsi="仿宋" w:eastAsia="仿宋_GB2312" w:cs="FZSSK--GBK1-0"/>
          <w:kern w:val="0"/>
          <w:sz w:val="32"/>
          <w:szCs w:val="32"/>
        </w:rPr>
      </w:pP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关于______股份有限公司</w:t>
      </w: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股份确权公告</w:t>
      </w:r>
    </w:p>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（适用于深市退市公司）</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____股份有限公司已于____年____月____日在深圳证券交易所摘牌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，将进入全国中小企业股份转让系统有限责任公司（以下简称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全国股转公司</w:t>
      </w:r>
      <w:r>
        <w:rPr>
          <w:rFonts w:hint="eastAsia" w:ascii="Times New Roman" w:hAnsi="Times New Roman" w:eastAsia="仿宋"/>
          <w:kern w:val="0"/>
          <w:sz w:val="30"/>
          <w:szCs w:val="30"/>
        </w:rPr>
        <w:t>”</w:t>
      </w:r>
      <w:r>
        <w:rPr>
          <w:rFonts w:ascii="Times New Roman" w:hAnsi="Times New Roman" w:eastAsia="仿宋"/>
          <w:kern w:val="0"/>
          <w:sz w:val="30"/>
          <w:szCs w:val="30"/>
        </w:rPr>
        <w:t>）依托原证券公司代办股份转让系统设立并代为管理的两网公司及退市公司板块（以下简称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w:t>
      </w:r>
      <w:r>
        <w:rPr>
          <w:rFonts w:hint="eastAsia" w:ascii="Times New Roman" w:hAnsi="Times New Roman" w:eastAsia="仿宋"/>
          <w:kern w:val="0"/>
          <w:sz w:val="30"/>
          <w:szCs w:val="30"/>
        </w:rPr>
        <w:t>”</w:t>
      </w:r>
      <w:r>
        <w:rPr>
          <w:rFonts w:ascii="Times New Roman" w:hAnsi="Times New Roman" w:eastAsia="仿宋"/>
          <w:kern w:val="0"/>
          <w:sz w:val="30"/>
          <w:szCs w:val="30"/>
        </w:rPr>
        <w:t>）挂牌。____证券股份有限公司（或有限责任公司）（以下简称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____证券公司</w:t>
      </w:r>
      <w:r>
        <w:rPr>
          <w:rFonts w:hint="eastAsia" w:ascii="Times New Roman" w:hAnsi="Times New Roman" w:eastAsia="仿宋"/>
          <w:kern w:val="0"/>
          <w:sz w:val="30"/>
          <w:szCs w:val="30"/>
        </w:rPr>
        <w:t>”</w:t>
      </w:r>
      <w:r>
        <w:rPr>
          <w:rFonts w:ascii="Times New Roman" w:hAnsi="Times New Roman" w:eastAsia="仿宋"/>
          <w:kern w:val="0"/>
          <w:sz w:val="30"/>
          <w:szCs w:val="30"/>
        </w:rPr>
        <w:t>）受____股份有限公司聘请（或由深圳证券交易所协调确定）办理公司股份确权和挂牌转让业务。根据《关于退市公司进入退市板块挂牌转让的实施办法》（以下简称《实施办法》），现就股份确权事项公告如下。</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一、股票终止上市情况</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终止上市股票种类：A／B股</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上市公司阶段股票简称：</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上市公司阶段股票代码：</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确权代码（即挂牌退市板块后的股票代码）：</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____年____月____日，深圳证券交易所对____股份有限公司作出《关于____股份有限公司股票终止上市的决定》（文号），____股份有限公司在____年____月____日摘牌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，将于摘牌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后45个交易日内（预计____年____月____日前）在退市板块挂牌转让。</w:t>
      </w:r>
    </w:p>
    <w:p>
      <w:pPr>
        <w:spacing w:line="560" w:lineRule="exact"/>
        <w:ind w:firstLine="600" w:firstLineChars="200"/>
        <w:rPr>
          <w:rFonts w:ascii="Times New Roman" w:hAnsi="Times New Roman" w:eastAsia="仿宋_GB2312"/>
          <w:kern w:val="0"/>
          <w:sz w:val="30"/>
          <w:szCs w:val="30"/>
        </w:rPr>
      </w:pPr>
      <w:r>
        <w:rPr>
          <w:rFonts w:ascii="Times New Roman" w:hAnsi="Times New Roman" w:eastAsia="仿宋"/>
          <w:kern w:val="0"/>
          <w:sz w:val="30"/>
          <w:szCs w:val="30"/>
        </w:rPr>
        <w:t>____股份有限公司在深圳证券交易所市场的股票退出登记（以下简称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退出登记</w:t>
      </w:r>
      <w:r>
        <w:rPr>
          <w:rFonts w:hint="eastAsia" w:ascii="Times New Roman" w:hAnsi="Times New Roman" w:eastAsia="仿宋"/>
          <w:kern w:val="0"/>
          <w:sz w:val="30"/>
          <w:szCs w:val="30"/>
        </w:rPr>
        <w:t>”</w:t>
      </w:r>
      <w:r>
        <w:rPr>
          <w:rFonts w:ascii="Times New Roman" w:hAnsi="Times New Roman" w:eastAsia="仿宋"/>
          <w:kern w:val="0"/>
          <w:sz w:val="30"/>
          <w:szCs w:val="30"/>
        </w:rPr>
        <w:t>）手续已于____年____月____日办理完毕。</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二、股份确权手续</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（一）关于证券账户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根据《实施办法》，投资者的原深市证券账户原则上可直接在退市板块使用，无需申报可在退市板块使用的证券账户（以下简称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退市板块证券账户</w:t>
      </w:r>
      <w:r>
        <w:rPr>
          <w:rFonts w:hint="eastAsia" w:ascii="Times New Roman" w:hAnsi="Times New Roman" w:eastAsia="仿宋"/>
          <w:kern w:val="0"/>
          <w:sz w:val="30"/>
          <w:szCs w:val="30"/>
        </w:rPr>
        <w:t>”</w:t>
      </w:r>
      <w:r>
        <w:rPr>
          <w:rFonts w:ascii="Times New Roman" w:hAnsi="Times New Roman" w:eastAsia="仿宋"/>
          <w:kern w:val="0"/>
          <w:sz w:val="30"/>
          <w:szCs w:val="30"/>
        </w:rPr>
        <w:t>）。但以下情形除外：</w:t>
      </w:r>
    </w:p>
    <w:p>
      <w:pPr>
        <w:spacing w:line="560" w:lineRule="exact"/>
        <w:ind w:firstLine="600" w:firstLineChars="200"/>
        <w:jc w:val="left"/>
        <w:rPr>
          <w:rFonts w:ascii="Times New Roman" w:hAnsi="Times New Roman" w:eastAsia="仿宋"/>
          <w:kern w:val="0"/>
          <w:sz w:val="30"/>
          <w:szCs w:val="30"/>
          <w:lang w:eastAsia="zh-Hans"/>
        </w:rPr>
      </w:pPr>
      <w:r>
        <w:rPr>
          <w:rFonts w:ascii="Times New Roman" w:hAnsi="Times New Roman" w:eastAsia="仿宋"/>
          <w:kern w:val="0"/>
          <w:sz w:val="30"/>
          <w:szCs w:val="30"/>
        </w:rPr>
        <w:t>1.对于采取托管行结算模式的</w:t>
      </w:r>
      <w:r>
        <w:rPr>
          <w:rFonts w:ascii="Times New Roman" w:hAnsi="Times New Roman" w:eastAsia="仿宋"/>
          <w:kern w:val="0"/>
          <w:sz w:val="30"/>
          <w:szCs w:val="30"/>
          <w:lang w:eastAsia="zh-Hans"/>
        </w:rPr>
        <w:t>合格境外投资者</w:t>
      </w:r>
      <w:r>
        <w:rPr>
          <w:rFonts w:ascii="Times New Roman" w:hAnsi="Times New Roman" w:eastAsia="仿宋"/>
          <w:kern w:val="0"/>
          <w:sz w:val="30"/>
          <w:szCs w:val="30"/>
        </w:rPr>
        <w:t>，管理人</w:t>
      </w:r>
      <w:r>
        <w:rPr>
          <w:rFonts w:ascii="Times New Roman" w:hAnsi="Times New Roman" w:eastAsia="仿宋"/>
          <w:kern w:val="0"/>
          <w:sz w:val="30"/>
          <w:szCs w:val="30"/>
          <w:lang w:eastAsia="zh-Hans"/>
        </w:rPr>
        <w:t>应在____年____月____日</w:t>
      </w:r>
      <w:r>
        <w:rPr>
          <w:rFonts w:ascii="Times New Roman" w:hAnsi="Times New Roman" w:eastAsia="仿宋"/>
          <w:kern w:val="0"/>
          <w:sz w:val="30"/>
          <w:szCs w:val="30"/>
        </w:rPr>
        <w:t>（T+15日，T为摘牌并终止上市日）</w:t>
      </w:r>
      <w:r>
        <w:rPr>
          <w:rFonts w:ascii="Times New Roman" w:hAnsi="Times New Roman" w:eastAsia="仿宋"/>
          <w:kern w:val="0"/>
          <w:sz w:val="30"/>
          <w:szCs w:val="30"/>
          <w:lang w:eastAsia="zh-Hans"/>
        </w:rPr>
        <w:t>前</w:t>
      </w:r>
      <w:r>
        <w:rPr>
          <w:rFonts w:ascii="Times New Roman" w:hAnsi="Times New Roman" w:eastAsia="仿宋"/>
          <w:kern w:val="0"/>
          <w:sz w:val="30"/>
          <w:szCs w:val="30"/>
        </w:rPr>
        <w:t>通过托管银行</w:t>
      </w:r>
      <w:r>
        <w:rPr>
          <w:rFonts w:ascii="Times New Roman" w:hAnsi="Times New Roman" w:eastAsia="仿宋"/>
          <w:kern w:val="0"/>
          <w:sz w:val="30"/>
          <w:szCs w:val="30"/>
          <w:lang w:eastAsia="zh-Hans"/>
        </w:rPr>
        <w:t>向____证券公司申报</w:t>
      </w:r>
      <w:r>
        <w:rPr>
          <w:rFonts w:hint="eastAsia" w:ascii="Times New Roman" w:hAnsi="Times New Roman" w:eastAsia="仿宋"/>
          <w:kern w:val="0"/>
          <w:sz w:val="30"/>
          <w:szCs w:val="30"/>
        </w:rPr>
        <w:t>同一合格境外投资者的</w:t>
      </w:r>
      <w:r>
        <w:rPr>
          <w:rFonts w:ascii="Times New Roman" w:hAnsi="Times New Roman" w:eastAsia="仿宋"/>
          <w:kern w:val="0"/>
          <w:sz w:val="30"/>
          <w:szCs w:val="30"/>
          <w:lang w:eastAsia="zh-Hans"/>
        </w:rPr>
        <w:t>退市板块证券账户。未按时申报</w:t>
      </w:r>
      <w:r>
        <w:rPr>
          <w:rFonts w:ascii="Times New Roman" w:hAnsi="Times New Roman" w:eastAsia="仿宋"/>
          <w:kern w:val="0"/>
          <w:sz w:val="30"/>
          <w:szCs w:val="30"/>
        </w:rPr>
        <w:t>或申报无效</w:t>
      </w:r>
      <w:r>
        <w:rPr>
          <w:rFonts w:ascii="Times New Roman" w:hAnsi="Times New Roman" w:eastAsia="仿宋"/>
          <w:kern w:val="0"/>
          <w:sz w:val="30"/>
          <w:szCs w:val="30"/>
          <w:lang w:eastAsia="zh-Hans"/>
        </w:rPr>
        <w:t>的，</w:t>
      </w:r>
      <w:r>
        <w:rPr>
          <w:rFonts w:ascii="Times New Roman" w:hAnsi="Times New Roman" w:eastAsia="仿宋"/>
          <w:kern w:val="0"/>
          <w:sz w:val="30"/>
          <w:szCs w:val="30"/>
        </w:rPr>
        <w:t>退市公司</w:t>
      </w:r>
      <w:r>
        <w:rPr>
          <w:rFonts w:ascii="Times New Roman" w:hAnsi="Times New Roman" w:eastAsia="仿宋"/>
          <w:kern w:val="0"/>
          <w:sz w:val="30"/>
          <w:szCs w:val="30"/>
          <w:lang w:eastAsia="zh-Hans"/>
        </w:rPr>
        <w:t>股份在退市板块初始登记</w:t>
      </w:r>
      <w:r>
        <w:rPr>
          <w:rFonts w:ascii="Times New Roman" w:hAnsi="Times New Roman" w:eastAsia="仿宋"/>
          <w:kern w:val="0"/>
          <w:sz w:val="30"/>
          <w:szCs w:val="30"/>
        </w:rPr>
        <w:t>（以下简称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退市板块登记</w:t>
      </w:r>
      <w:r>
        <w:rPr>
          <w:rFonts w:hint="eastAsia" w:ascii="Times New Roman" w:hAnsi="Times New Roman" w:eastAsia="仿宋"/>
          <w:kern w:val="0"/>
          <w:sz w:val="30"/>
          <w:szCs w:val="30"/>
        </w:rPr>
        <w:t>”</w:t>
      </w:r>
      <w:r>
        <w:rPr>
          <w:rFonts w:ascii="Times New Roman" w:hAnsi="Times New Roman" w:eastAsia="仿宋"/>
          <w:kern w:val="0"/>
          <w:sz w:val="30"/>
          <w:szCs w:val="30"/>
        </w:rPr>
        <w:t>）</w:t>
      </w:r>
      <w:r>
        <w:rPr>
          <w:rFonts w:ascii="Times New Roman" w:hAnsi="Times New Roman" w:eastAsia="仿宋"/>
          <w:kern w:val="0"/>
          <w:sz w:val="30"/>
          <w:szCs w:val="30"/>
          <w:lang w:eastAsia="zh-Hans"/>
        </w:rPr>
        <w:t>时将登记至</w:t>
      </w:r>
      <w:r>
        <w:rPr>
          <w:rFonts w:ascii="Times New Roman" w:hAnsi="Times New Roman" w:eastAsia="仿宋"/>
          <w:kern w:val="0"/>
          <w:sz w:val="30"/>
          <w:szCs w:val="30"/>
        </w:rPr>
        <w:t>退市板块未确认持有人专用证券账户</w:t>
      </w:r>
      <w:r>
        <w:rPr>
          <w:rFonts w:ascii="Times New Roman" w:hAnsi="Times New Roman" w:eastAsia="仿宋"/>
          <w:kern w:val="0"/>
          <w:sz w:val="30"/>
          <w:szCs w:val="30"/>
          <w:lang w:eastAsia="zh-Hans"/>
        </w:rPr>
        <w:t>。</w:t>
      </w:r>
    </w:p>
    <w:p>
      <w:pPr>
        <w:spacing w:line="560" w:lineRule="exact"/>
        <w:ind w:firstLine="600" w:firstLineChars="200"/>
        <w:rPr>
          <w:rFonts w:ascii="Times New Roman" w:hAnsi="Times New Roman" w:eastAsia="仿宋"/>
          <w:kern w:val="0"/>
          <w:sz w:val="30"/>
          <w:szCs w:val="30"/>
          <w:lang w:eastAsia="zh-Hans"/>
        </w:rPr>
      </w:pPr>
      <w:r>
        <w:rPr>
          <w:rFonts w:ascii="Times New Roman" w:hAnsi="Times New Roman" w:eastAsia="仿宋"/>
          <w:kern w:val="0"/>
          <w:sz w:val="30"/>
          <w:szCs w:val="30"/>
        </w:rPr>
        <w:t>2.</w:t>
      </w:r>
      <w:r>
        <w:rPr>
          <w:rStyle w:val="23"/>
          <w:rFonts w:ascii="Times New Roman" w:hAnsi="Times New Roman" w:eastAsia="仿宋"/>
          <w:kern w:val="0"/>
          <w:sz w:val="30"/>
          <w:szCs w:val="30"/>
        </w:rPr>
        <w:footnoteReference w:id="0"/>
      </w:r>
      <w:r>
        <w:rPr>
          <w:rFonts w:ascii="Times New Roman" w:hAnsi="Times New Roman" w:eastAsia="仿宋"/>
          <w:kern w:val="0"/>
          <w:sz w:val="30"/>
          <w:szCs w:val="30"/>
        </w:rPr>
        <w:t>因深市发行沪市配售股份等原因</w:t>
      </w:r>
      <w:r>
        <w:rPr>
          <w:rFonts w:ascii="Times New Roman" w:hAnsi="Times New Roman" w:eastAsia="仿宋"/>
          <w:kern w:val="0"/>
          <w:sz w:val="30"/>
          <w:szCs w:val="30"/>
          <w:lang w:eastAsia="zh-Hans"/>
        </w:rPr>
        <w:t>使用沪市</w:t>
      </w:r>
      <w:r>
        <w:rPr>
          <w:rFonts w:ascii="Times New Roman" w:hAnsi="Times New Roman" w:eastAsia="仿宋"/>
          <w:kern w:val="0"/>
          <w:sz w:val="30"/>
          <w:szCs w:val="30"/>
        </w:rPr>
        <w:t>证券</w:t>
      </w:r>
      <w:r>
        <w:rPr>
          <w:rFonts w:ascii="Times New Roman" w:hAnsi="Times New Roman" w:eastAsia="仿宋"/>
          <w:kern w:val="0"/>
          <w:sz w:val="30"/>
          <w:szCs w:val="30"/>
          <w:lang w:eastAsia="zh-Hans"/>
        </w:rPr>
        <w:t>账户持有原深市</w:t>
      </w:r>
      <w:r>
        <w:rPr>
          <w:rFonts w:ascii="Times New Roman" w:hAnsi="Times New Roman" w:eastAsia="仿宋"/>
          <w:kern w:val="0"/>
          <w:sz w:val="30"/>
          <w:szCs w:val="30"/>
        </w:rPr>
        <w:t>退市公司股份</w:t>
      </w:r>
      <w:r>
        <w:rPr>
          <w:rFonts w:ascii="Times New Roman" w:hAnsi="Times New Roman" w:eastAsia="仿宋"/>
          <w:kern w:val="0"/>
          <w:sz w:val="30"/>
          <w:szCs w:val="30"/>
          <w:lang w:eastAsia="zh-Hans"/>
        </w:rPr>
        <w:t>的</w:t>
      </w:r>
      <w:r>
        <w:rPr>
          <w:rFonts w:ascii="Times New Roman" w:hAnsi="Times New Roman" w:eastAsia="仿宋"/>
          <w:kern w:val="0"/>
          <w:sz w:val="30"/>
          <w:szCs w:val="30"/>
        </w:rPr>
        <w:t>投资者</w:t>
      </w:r>
      <w:r>
        <w:rPr>
          <w:rFonts w:ascii="Times New Roman" w:hAnsi="Times New Roman" w:eastAsia="仿宋"/>
          <w:kern w:val="0"/>
          <w:sz w:val="30"/>
          <w:szCs w:val="30"/>
          <w:lang w:eastAsia="zh-Hans"/>
        </w:rPr>
        <w:t>，应</w:t>
      </w:r>
      <w:r>
        <w:rPr>
          <w:rFonts w:ascii="Times New Roman" w:hAnsi="Times New Roman" w:eastAsia="仿宋"/>
          <w:kern w:val="0"/>
          <w:sz w:val="30"/>
          <w:szCs w:val="30"/>
        </w:rPr>
        <w:t>在____年____月____日（T+15日）前，通过托管券商</w:t>
      </w:r>
      <w:r>
        <w:rPr>
          <w:rFonts w:ascii="Times New Roman" w:hAnsi="Times New Roman" w:eastAsia="仿宋"/>
          <w:kern w:val="0"/>
          <w:sz w:val="30"/>
          <w:szCs w:val="30"/>
          <w:lang w:eastAsia="zh-Hans"/>
        </w:rPr>
        <w:t>或</w:t>
      </w:r>
      <w:r>
        <w:rPr>
          <w:rFonts w:ascii="Times New Roman" w:hAnsi="Times New Roman" w:eastAsia="仿宋"/>
          <w:kern w:val="0"/>
          <w:sz w:val="30"/>
          <w:szCs w:val="30"/>
        </w:rPr>
        <w:t>自行向____证券公司申报</w:t>
      </w:r>
      <w:r>
        <w:rPr>
          <w:rFonts w:hint="eastAsia" w:ascii="Times New Roman" w:hAnsi="Times New Roman" w:eastAsia="仿宋"/>
          <w:kern w:val="0"/>
          <w:sz w:val="30"/>
          <w:szCs w:val="30"/>
        </w:rPr>
        <w:t>投资者本人的</w:t>
      </w:r>
      <w:r>
        <w:rPr>
          <w:rFonts w:ascii="Times New Roman" w:hAnsi="Times New Roman" w:eastAsia="仿宋"/>
          <w:kern w:val="0"/>
          <w:sz w:val="30"/>
          <w:szCs w:val="30"/>
        </w:rPr>
        <w:t>退市板块</w:t>
      </w:r>
      <w:r>
        <w:rPr>
          <w:rFonts w:ascii="Times New Roman" w:hAnsi="Times New Roman" w:eastAsia="仿宋"/>
          <w:kern w:val="0"/>
          <w:sz w:val="30"/>
          <w:szCs w:val="30"/>
          <w:lang w:eastAsia="zh-Hans"/>
        </w:rPr>
        <w:t>证券账户。未按时申报</w:t>
      </w:r>
      <w:r>
        <w:rPr>
          <w:rFonts w:ascii="Times New Roman" w:hAnsi="Times New Roman" w:eastAsia="仿宋"/>
          <w:kern w:val="0"/>
          <w:sz w:val="30"/>
          <w:szCs w:val="30"/>
        </w:rPr>
        <w:t>或申报无效</w:t>
      </w:r>
      <w:r>
        <w:rPr>
          <w:rFonts w:ascii="Times New Roman" w:hAnsi="Times New Roman" w:eastAsia="仿宋"/>
          <w:kern w:val="0"/>
          <w:sz w:val="30"/>
          <w:szCs w:val="30"/>
          <w:lang w:eastAsia="zh-Hans"/>
        </w:rPr>
        <w:t>的，</w:t>
      </w:r>
      <w:r>
        <w:rPr>
          <w:rFonts w:ascii="Times New Roman" w:hAnsi="Times New Roman" w:eastAsia="仿宋"/>
          <w:kern w:val="0"/>
          <w:sz w:val="30"/>
          <w:szCs w:val="30"/>
        </w:rPr>
        <w:t>退市公司</w:t>
      </w:r>
      <w:r>
        <w:rPr>
          <w:rFonts w:ascii="Times New Roman" w:hAnsi="Times New Roman" w:eastAsia="仿宋"/>
          <w:kern w:val="0"/>
          <w:sz w:val="30"/>
          <w:szCs w:val="30"/>
          <w:lang w:eastAsia="zh-Hans"/>
        </w:rPr>
        <w:t>股份</w:t>
      </w:r>
      <w:r>
        <w:rPr>
          <w:rFonts w:ascii="Times New Roman" w:hAnsi="Times New Roman" w:eastAsia="仿宋"/>
          <w:kern w:val="0"/>
          <w:sz w:val="30"/>
          <w:szCs w:val="30"/>
        </w:rPr>
        <w:t>在退市板块登记时将登记至</w:t>
      </w:r>
      <w:r>
        <w:rPr>
          <w:rFonts w:ascii="Times New Roman" w:hAnsi="Times New Roman" w:eastAsia="仿宋"/>
          <w:kern w:val="0"/>
          <w:sz w:val="30"/>
          <w:szCs w:val="30"/>
          <w:lang w:eastAsia="zh-Hans"/>
        </w:rPr>
        <w:t>沪市</w:t>
      </w:r>
      <w:r>
        <w:rPr>
          <w:rFonts w:ascii="Times New Roman" w:hAnsi="Times New Roman" w:eastAsia="仿宋"/>
          <w:kern w:val="0"/>
          <w:sz w:val="30"/>
          <w:szCs w:val="30"/>
        </w:rPr>
        <w:t>证券</w:t>
      </w:r>
      <w:r>
        <w:rPr>
          <w:rFonts w:ascii="Times New Roman" w:hAnsi="Times New Roman" w:eastAsia="仿宋"/>
          <w:kern w:val="0"/>
          <w:sz w:val="30"/>
          <w:szCs w:val="30"/>
          <w:lang w:eastAsia="zh-Hans"/>
        </w:rPr>
        <w:t>账户</w:t>
      </w:r>
      <w:r>
        <w:rPr>
          <w:rFonts w:ascii="Times New Roman" w:hAnsi="Times New Roman" w:eastAsia="仿宋"/>
          <w:kern w:val="0"/>
          <w:sz w:val="30"/>
          <w:szCs w:val="30"/>
        </w:rPr>
        <w:t>同一一码通账户下</w:t>
      </w:r>
      <w:r>
        <w:rPr>
          <w:rFonts w:ascii="Times New Roman" w:hAnsi="Times New Roman" w:eastAsia="仿宋"/>
          <w:kern w:val="0"/>
          <w:sz w:val="30"/>
          <w:szCs w:val="30"/>
          <w:lang w:eastAsia="zh-Hans"/>
        </w:rPr>
        <w:t>的深市证券账户</w:t>
      </w:r>
      <w:r>
        <w:rPr>
          <w:rFonts w:ascii="Times New Roman" w:hAnsi="Times New Roman" w:eastAsia="仿宋"/>
          <w:kern w:val="0"/>
          <w:sz w:val="30"/>
          <w:szCs w:val="30"/>
        </w:rPr>
        <w:t>（有多个深市A股证券账户的，使用开户日期最晚的一个）；</w:t>
      </w:r>
      <w:r>
        <w:rPr>
          <w:rFonts w:ascii="Times New Roman" w:hAnsi="Times New Roman" w:eastAsia="仿宋"/>
          <w:kern w:val="0"/>
          <w:sz w:val="30"/>
          <w:szCs w:val="30"/>
          <w:lang w:eastAsia="zh-Hans"/>
        </w:rPr>
        <w:t>沪市</w:t>
      </w:r>
      <w:r>
        <w:rPr>
          <w:rFonts w:ascii="Times New Roman" w:hAnsi="Times New Roman" w:eastAsia="仿宋"/>
          <w:kern w:val="0"/>
          <w:sz w:val="30"/>
          <w:szCs w:val="30"/>
        </w:rPr>
        <w:t>证券</w:t>
      </w:r>
      <w:r>
        <w:rPr>
          <w:rFonts w:ascii="Times New Roman" w:hAnsi="Times New Roman" w:eastAsia="仿宋"/>
          <w:kern w:val="0"/>
          <w:sz w:val="30"/>
          <w:szCs w:val="30"/>
          <w:lang w:eastAsia="zh-Hans"/>
        </w:rPr>
        <w:t>账户</w:t>
      </w:r>
      <w:r>
        <w:rPr>
          <w:rFonts w:ascii="Times New Roman" w:hAnsi="Times New Roman" w:eastAsia="仿宋"/>
          <w:kern w:val="0"/>
          <w:sz w:val="30"/>
          <w:szCs w:val="30"/>
        </w:rPr>
        <w:t>同一一码通账户下没有深市证券账户的，退市公司股份将登记至退市板块未确认持有人专用证券账户。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3.在退市板块登记时仍未了结的约定购回、融资融券、转融通、深股通等在退市板块未开展的业务，投资者所持上述业务相关股份将登记至退市板块未确认持有人专用证券账户。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预计在____年____月____日（T+20日）前，____证券公司将向中国证券登记结算有限责任公司（以下简称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中国结算</w:t>
      </w:r>
      <w:r>
        <w:rPr>
          <w:rFonts w:hint="eastAsia" w:ascii="Times New Roman" w:hAnsi="Times New Roman" w:eastAsia="仿宋"/>
          <w:kern w:val="0"/>
          <w:sz w:val="30"/>
          <w:szCs w:val="30"/>
        </w:rPr>
        <w:t>”</w:t>
      </w:r>
      <w:r>
        <w:rPr>
          <w:rFonts w:ascii="Times New Roman" w:hAnsi="Times New Roman" w:eastAsia="仿宋"/>
          <w:kern w:val="0"/>
          <w:sz w:val="30"/>
          <w:szCs w:val="30"/>
        </w:rPr>
        <w:t>）申请为拟在退市板块使用的证券账户添加北京市场账户标识（如需）。</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（二）关于托管关系</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1.无需办理托管关系确认手续的情形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对于个人、普通机构等属于证券经纪业务客户的投资者，若其持有的退市公司股份托管在具有全国中小企业股份转让系统（以下简称</w:t>
      </w:r>
      <w:r>
        <w:rPr>
          <w:rFonts w:hint="eastAsia" w:ascii="Times New Roman" w:hAnsi="Times New Roman" w:eastAsia="仿宋"/>
          <w:kern w:val="0"/>
          <w:sz w:val="30"/>
          <w:szCs w:val="30"/>
        </w:rPr>
        <w:t>“</w:t>
      </w:r>
      <w:r>
        <w:rPr>
          <w:rFonts w:ascii="Times New Roman" w:hAnsi="Times New Roman" w:eastAsia="仿宋"/>
          <w:kern w:val="0"/>
          <w:sz w:val="30"/>
          <w:szCs w:val="30"/>
        </w:rPr>
        <w:t>全国股转系统</w:t>
      </w:r>
      <w:r>
        <w:rPr>
          <w:rFonts w:hint="eastAsia" w:ascii="Times New Roman" w:hAnsi="Times New Roman" w:eastAsia="仿宋"/>
          <w:kern w:val="0"/>
          <w:sz w:val="30"/>
          <w:szCs w:val="30"/>
        </w:rPr>
        <w:t>”</w:t>
      </w:r>
      <w:r>
        <w:rPr>
          <w:rFonts w:ascii="Times New Roman" w:hAnsi="Times New Roman" w:eastAsia="仿宋"/>
          <w:kern w:val="0"/>
          <w:sz w:val="30"/>
          <w:szCs w:val="30"/>
        </w:rPr>
        <w:t>）经纪业务资格的托管券商（券商名单及托管单元编码见附件1），在退市板块登记时将维持退市前后托管关系不变。____证券公司按照</w:t>
      </w:r>
      <w:r>
        <w:rPr>
          <w:rFonts w:ascii="Times New Roman" w:hAnsi="Times New Roman" w:eastAsia="仿宋"/>
          <w:kern w:val="0"/>
          <w:sz w:val="30"/>
          <w:szCs w:val="30"/>
          <w:lang w:eastAsia="zh-Hans"/>
        </w:rPr>
        <w:t>中国结算</w:t>
      </w:r>
      <w:r>
        <w:rPr>
          <w:rFonts w:ascii="Times New Roman" w:hAnsi="Times New Roman" w:eastAsia="仿宋"/>
          <w:kern w:val="0"/>
          <w:sz w:val="30"/>
          <w:szCs w:val="30"/>
        </w:rPr>
        <w:t>收集并发布的托管单元信息（详见中国结算官网</w:t>
      </w:r>
      <w:r>
        <w:rPr>
          <w:rFonts w:ascii="Times New Roman" w:hAnsi="Times New Roman" w:eastAsia="仿宋"/>
          <w:kern w:val="0"/>
          <w:sz w:val="30"/>
          <w:szCs w:val="30"/>
          <w:lang w:eastAsia="zh-Hans"/>
        </w:rPr>
        <w:t>www.chinaclear.cn-服务支持-业务资料-业务表格-北京市场栏目</w:t>
      </w:r>
      <w:r>
        <w:rPr>
          <w:rFonts w:ascii="Times New Roman" w:hAnsi="Times New Roman" w:eastAsia="仿宋"/>
          <w:kern w:val="0"/>
          <w:sz w:val="30"/>
          <w:szCs w:val="30"/>
        </w:rPr>
        <w:t>），为投资者批量填报托管券商在退市板块使用的托管单元（以下简称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退市板块托管单元</w:t>
      </w:r>
      <w:r>
        <w:rPr>
          <w:rFonts w:hint="eastAsia" w:ascii="Times New Roman" w:hAnsi="Times New Roman" w:eastAsia="仿宋"/>
          <w:kern w:val="0"/>
          <w:sz w:val="30"/>
          <w:szCs w:val="30"/>
        </w:rPr>
        <w:t>”</w:t>
      </w:r>
      <w:r>
        <w:rPr>
          <w:rFonts w:ascii="Times New Roman" w:hAnsi="Times New Roman" w:eastAsia="仿宋"/>
          <w:kern w:val="0"/>
          <w:sz w:val="30"/>
          <w:szCs w:val="30"/>
        </w:rPr>
        <w:t>），投资者无需办理托管关系的确认手续。</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2.需办理托管关系确认手续的情形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（1）对于个人、普通机构等属于证券经纪业务客户的投资者，若原托管券商无全国股转系统经纪业务资格（</w:t>
      </w:r>
      <w:r>
        <w:rPr>
          <w:rFonts w:ascii="Times New Roman" w:hAnsi="Times New Roman" w:eastAsia="仿宋"/>
          <w:kern w:val="0"/>
          <w:sz w:val="30"/>
          <w:szCs w:val="30"/>
          <w:lang w:eastAsia="zh-Hans"/>
        </w:rPr>
        <w:t>即原托管券商不在附件1名单</w:t>
      </w:r>
      <w:r>
        <w:rPr>
          <w:rFonts w:ascii="Times New Roman" w:hAnsi="Times New Roman" w:eastAsia="仿宋"/>
          <w:kern w:val="0"/>
          <w:sz w:val="30"/>
          <w:szCs w:val="30"/>
        </w:rPr>
        <w:t>里</w:t>
      </w:r>
      <w:r>
        <w:rPr>
          <w:rFonts w:ascii="Times New Roman" w:hAnsi="Times New Roman" w:eastAsia="仿宋"/>
          <w:kern w:val="0"/>
          <w:sz w:val="30"/>
          <w:szCs w:val="30"/>
          <w:lang w:eastAsia="zh-Hans"/>
        </w:rPr>
        <w:t>）</w:t>
      </w:r>
      <w:r>
        <w:rPr>
          <w:rFonts w:ascii="Times New Roman" w:hAnsi="Times New Roman" w:eastAsia="仿宋"/>
          <w:kern w:val="0"/>
          <w:sz w:val="30"/>
          <w:szCs w:val="30"/>
        </w:rPr>
        <w:t>，投资者</w:t>
      </w:r>
      <w:r>
        <w:rPr>
          <w:rFonts w:ascii="Times New Roman" w:hAnsi="Times New Roman" w:eastAsia="仿宋"/>
          <w:kern w:val="0"/>
          <w:sz w:val="30"/>
          <w:szCs w:val="30"/>
          <w:lang w:eastAsia="zh-Hans"/>
        </w:rPr>
        <w:t>应</w:t>
      </w:r>
      <w:r>
        <w:rPr>
          <w:rFonts w:ascii="Times New Roman" w:hAnsi="Times New Roman" w:eastAsia="仿宋"/>
          <w:kern w:val="0"/>
          <w:sz w:val="30"/>
          <w:szCs w:val="30"/>
        </w:rPr>
        <w:t>在____年____月____日（T+15日）前，通过托管券商或自行向____证券公司申报退市板块托管单元；若退市公司股份无托管券商，投资者</w:t>
      </w:r>
      <w:r>
        <w:rPr>
          <w:rFonts w:ascii="Times New Roman" w:hAnsi="Times New Roman" w:eastAsia="仿宋"/>
          <w:kern w:val="0"/>
          <w:sz w:val="30"/>
          <w:szCs w:val="30"/>
          <w:lang w:eastAsia="zh-Hans"/>
        </w:rPr>
        <w:t>应</w:t>
      </w:r>
      <w:r>
        <w:rPr>
          <w:rFonts w:ascii="Times New Roman" w:hAnsi="Times New Roman" w:eastAsia="仿宋"/>
          <w:kern w:val="0"/>
          <w:sz w:val="30"/>
          <w:szCs w:val="30"/>
        </w:rPr>
        <w:t>在____年____月____日（T+15日）前，自行向____证券公司申报退市板块托管单元。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（2）对于证券公司自营业务，证券公司应在____年____月____日（T+15日）前，向____证券公司申报退市板块托管单元。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（3）对于采取托管人（包括证券公司和商业银行）结算模式的特殊机构</w:t>
      </w:r>
      <w:r>
        <w:rPr>
          <w:rFonts w:hint="eastAsia" w:ascii="Times New Roman" w:hAnsi="Times New Roman" w:eastAsia="仿宋"/>
          <w:kern w:val="0"/>
          <w:sz w:val="30"/>
          <w:szCs w:val="30"/>
        </w:rPr>
        <w:t>、证券投资</w:t>
      </w:r>
      <w:r>
        <w:rPr>
          <w:rFonts w:ascii="Times New Roman" w:hAnsi="Times New Roman" w:eastAsia="仿宋"/>
          <w:kern w:val="0"/>
          <w:sz w:val="30"/>
          <w:szCs w:val="30"/>
        </w:rPr>
        <w:t>产品投资者，管理人应在____年____月____日（T+15日）前通过托管人向____证券公司申报退市板块托管单元。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（4）对于需办理托管关系确认手续而未按时办理的，投资者所持退市公司股份在退市板块登记时将暂托管至____证券公司的托管单元。投资者可在退市公司挂牌后通过____证券公司办理转托管手续。</w:t>
      </w:r>
    </w:p>
    <w:p>
      <w:pPr>
        <w:spacing w:line="560" w:lineRule="exact"/>
        <w:ind w:firstLine="600" w:firstLineChars="200"/>
        <w:rPr>
          <w:rFonts w:ascii="Times New Roman" w:hAnsi="Times New Roman"/>
          <w:kern w:val="0"/>
          <w:sz w:val="30"/>
          <w:szCs w:val="30"/>
        </w:rPr>
      </w:pPr>
      <w:r>
        <w:rPr>
          <w:rFonts w:ascii="Times New Roman" w:hAnsi="Times New Roman" w:eastAsia="黑体"/>
          <w:kern w:val="0"/>
          <w:sz w:val="30"/>
          <w:szCs w:val="30"/>
        </w:rPr>
        <w:t>三、办理确权和过户手续的材料和税费</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对于需临柜申报退市板块证券账户、办理托管关系确认手续，及在退出登记后至完成退市板块登记期间办理股份过户的投资者，应按要求提交申请材料。</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（一）个人投资者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1.本人身份证明文件及复印件。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2.委托他人代办的，还须提交经公证的委托代办书、代办人身份证明文件及复印件。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3.《非上市公司股份确权申请表》（见附件2）。</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（二）机构投资者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1.境内机构提交法人营业执照（副本）复印件（加盖单位公章）。境外机构提交商业注册登记证明文件或其他具有同等法律效力的能证明该机构设立的有效证明文件及复印件。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2.境内机构提交法定代表人授权委托书，法定代表人和经办人身份证明文件及复印件。境外机构提交董事会、董事、主要股东或有权人士的授权委托书，授权人和经办人身份证明文件及复印件。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3.《非上市公司股份确权申请表》（见附件2）。</w:t>
      </w:r>
    </w:p>
    <w:p>
      <w:pPr>
        <w:tabs>
          <w:tab w:val="left" w:pos="3240"/>
        </w:tabs>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（三）办理股份过户的情形</w:t>
      </w:r>
    </w:p>
    <w:p>
      <w:pPr>
        <w:tabs>
          <w:tab w:val="left" w:pos="3240"/>
        </w:tabs>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若存在继承、离婚、法人终止等情形，权利人可办理股份过户，并按托管券商或____证券公司要求提交有效的证券归属证明文件等材料。</w:t>
      </w:r>
    </w:p>
    <w:p>
      <w:pPr>
        <w:tabs>
          <w:tab w:val="left" w:pos="3240"/>
        </w:tabs>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因执法需要，有权机关可办理股份扣划，并按____证券公司要求提交有效的协助执行文书等材料。</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（四）临柜办理确权和过户手续的税费标准</w:t>
      </w:r>
      <w:r>
        <w:rPr>
          <w:rStyle w:val="23"/>
          <w:rFonts w:ascii="Times New Roman" w:hAnsi="Times New Roman" w:eastAsia="楷体"/>
          <w:b/>
          <w:bCs/>
          <w:kern w:val="0"/>
          <w:sz w:val="30"/>
          <w:szCs w:val="30"/>
        </w:rPr>
        <w:footnoteReference w:id="1"/>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1.投资者仅办理确权手续的</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投资者需缴纳确权费用（个人：10元/每笔；机构：30元/每笔）。</w:t>
      </w:r>
    </w:p>
    <w:p>
      <w:pPr>
        <w:numPr>
          <w:ilvl w:val="0"/>
          <w:numId w:val="2"/>
        </w:num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投资者同时办理股份确权和过户手续的</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除按上述标准缴纳确权费用外，投资者须缴纳非交易过户费（双边收取，所涉股份面值×1‰×股数），并依法缴纳印花税。</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四、办理交易结算手续</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完成退市板块登记后，投资者可通过托管券商或中国结算查询退市公司股份登记托管情况。</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未开立资金账户的投资者，应及时通过托管券商办理开立并加挂资金账户等交易结算手续。投资者在退市板块转让股票前，应在充分了解参与股票转让所面临投资风险的基础上，签署《风险揭示书》。未签署《风险揭示书》的个人投资者，只能买卖其持有的退市公司股份。</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五、股票开始转让时间</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自____股份有限公司摘牌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后的45个交易日内（即____年____月____日前），公司股票将开始在退市板块转让。《股票转让公告》将在股票开始转让前2个交易日（预计____年____月____日）通过全国股转公司的官方网站发布。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____股份有限公司股票开始在退市板块转让后，信息公告通过全国股转公司的官方网站发布。</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六、特别注意事项</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在退出登记至完成退市板块登记期间，投资者不得注销拟在退市板块使用的证券账户；无需办理托管单元确认手续的投资者，不得随意变更股份的托管券商。若投资者随意注销证券账户或变更托管券商导致股份无法按时完成登记、影响后续转让的，风险及损失由投资者自行承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托管券商或托管银行应根据本公告内容，通过网络、电话、短信、公告等方式告知投资者或产品管理人股份确权相关安排；对于需申报退市板块证券账户、托管单元的，托管券商或托管银行应告知其及时申报。投资者或产品管理人申报后，托管券商或托管银行应及时将申报结果反馈____证券公司。</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投资者应根据本公告要求通过网络、电话、柜台等方式主动联系托管券商或____证券公司办理确权，以及加挂资金账户等交易结算手续（如需），并确保申报信息真实、准确、完整。如因投资者未及时办理手续或申报信息有误，导致股份无法完成登记、影响后续转让的，风险及损失由投资者自行承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4.对于登记至退市板块未确认持有人专用证券账户的退市公司股份（以下简称待确权股份），由____证券公司负责维护股份明细数据，并办理质押、非交易过户、协助执法等业务。</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5.请未完成股份确权的投资者在退市公司挂牌后尽快办理待确权股份的确权手续：持有无限售条件流通股的股东可通过原托管券商或自行向____证券公司办理；持有非流通股或有限售条件流通股的股东须向____证券公司办理；申请材料和收费标准按照本公告内容执行。</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七、咨询电话及时间</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对股份确权事宜存在疑问的，可向____证券公司咨询。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咨询电话：</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咨询时间：</w:t>
      </w:r>
    </w:p>
    <w:p>
      <w:pPr>
        <w:spacing w:line="560" w:lineRule="exact"/>
        <w:rPr>
          <w:rFonts w:ascii="Times New Roman" w:hAnsi="Times New Roman" w:eastAsia="仿宋"/>
          <w:kern w:val="0"/>
          <w:sz w:val="30"/>
          <w:szCs w:val="30"/>
        </w:rPr>
      </w:pPr>
    </w:p>
    <w:p>
      <w:pPr>
        <w:spacing w:line="560" w:lineRule="exact"/>
        <w:rPr>
          <w:rFonts w:ascii="Times New Roman" w:hAnsi="Times New Roman" w:eastAsia="仿宋"/>
          <w:kern w:val="0"/>
          <w:sz w:val="30"/>
          <w:szCs w:val="30"/>
        </w:rPr>
      </w:pPr>
      <w:r>
        <w:rPr>
          <w:rFonts w:ascii="Times New Roman" w:hAnsi="Times New Roman" w:eastAsia="仿宋"/>
          <w:kern w:val="0"/>
          <w:sz w:val="30"/>
          <w:szCs w:val="30"/>
        </w:rPr>
        <w:t xml:space="preserve">           ____证券股份有限公司（或有限责任公司）</w:t>
      </w:r>
    </w:p>
    <w:p>
      <w:pPr>
        <w:spacing w:line="560" w:lineRule="exact"/>
        <w:ind w:right="300"/>
        <w:jc w:val="right"/>
        <w:rPr>
          <w:rFonts w:ascii="Times New Roman" w:hAnsi="Times New Roman" w:eastAsia="仿宋"/>
          <w:kern w:val="0"/>
          <w:sz w:val="30"/>
          <w:szCs w:val="30"/>
        </w:rPr>
      </w:pPr>
      <w:r>
        <w:rPr>
          <w:rFonts w:ascii="Times New Roman" w:hAnsi="Times New Roman" w:eastAsia="仿宋"/>
          <w:kern w:val="0"/>
          <w:sz w:val="30"/>
          <w:szCs w:val="30"/>
        </w:rPr>
        <w:t xml:space="preserve"> 年    月   日</w:t>
      </w:r>
    </w:p>
    <w:p>
      <w:pPr>
        <w:spacing w:line="560" w:lineRule="exact"/>
        <w:ind w:right="300"/>
        <w:jc w:val="right"/>
        <w:rPr>
          <w:rFonts w:ascii="Times New Roman" w:hAnsi="Times New Roman" w:eastAsia="仿宋_GB2312"/>
          <w:kern w:val="0"/>
          <w:sz w:val="30"/>
          <w:szCs w:val="30"/>
        </w:rPr>
      </w:pPr>
    </w:p>
    <w:p>
      <w:pPr>
        <w:spacing w:line="560" w:lineRule="exact"/>
        <w:ind w:right="300"/>
        <w:jc w:val="left"/>
        <w:rPr>
          <w:rFonts w:ascii="Times New Roman" w:hAnsi="Times New Roman" w:eastAsia="仿宋_GB2312"/>
          <w:kern w:val="0"/>
          <w:sz w:val="30"/>
          <w:szCs w:val="30"/>
        </w:rPr>
      </w:pPr>
    </w:p>
    <w:p>
      <w:pPr>
        <w:spacing w:line="560" w:lineRule="exact"/>
        <w:ind w:right="300"/>
        <w:jc w:val="left"/>
        <w:rPr>
          <w:rFonts w:ascii="Times New Roman" w:hAnsi="Times New Roman" w:eastAsia="黑体"/>
          <w:kern w:val="0"/>
          <w:sz w:val="30"/>
          <w:szCs w:val="30"/>
        </w:rPr>
      </w:pPr>
    </w:p>
    <w:p>
      <w:pPr>
        <w:rPr>
          <w:rFonts w:ascii="Times New Roman" w:hAnsi="Times New Roman" w:eastAsia="黑体"/>
          <w:kern w:val="0"/>
          <w:sz w:val="32"/>
          <w:szCs w:val="32"/>
        </w:rPr>
      </w:pPr>
      <w:r>
        <w:rPr>
          <w:rFonts w:ascii="Times New Roman" w:hAnsi="Times New Roman" w:eastAsia="黑体"/>
          <w:kern w:val="0"/>
          <w:sz w:val="30"/>
          <w:szCs w:val="30"/>
        </w:rPr>
        <w:br w:type="page"/>
      </w:r>
      <w:r>
        <w:rPr>
          <w:rFonts w:ascii="Times New Roman" w:hAnsi="Times New Roman" w:eastAsia="黑体"/>
          <w:kern w:val="0"/>
          <w:sz w:val="32"/>
          <w:szCs w:val="32"/>
        </w:rPr>
        <w:t>《股份确权公告》</w:t>
      </w:r>
      <w:r>
        <w:rPr>
          <w:rFonts w:hint="eastAsia" w:ascii="Times New Roman" w:hAnsi="Times New Roman" w:eastAsia="黑体"/>
          <w:kern w:val="0"/>
          <w:sz w:val="32"/>
          <w:szCs w:val="32"/>
        </w:rPr>
        <w:t>（适用于深市）</w:t>
      </w:r>
      <w:r>
        <w:rPr>
          <w:rFonts w:ascii="Times New Roman" w:hAnsi="Times New Roman" w:eastAsia="黑体"/>
          <w:kern w:val="0"/>
          <w:sz w:val="32"/>
          <w:szCs w:val="32"/>
        </w:rPr>
        <w:t>附件1</w:t>
      </w:r>
    </w:p>
    <w:p>
      <w:pPr>
        <w:spacing w:line="560" w:lineRule="exact"/>
        <w:ind w:right="300"/>
        <w:jc w:val="center"/>
        <w:rPr>
          <w:rFonts w:ascii="Times New Roman" w:hAnsi="Times New Roman"/>
          <w:b/>
          <w:bCs/>
          <w:kern w:val="0"/>
          <w:sz w:val="44"/>
          <w:szCs w:val="44"/>
        </w:rPr>
      </w:pPr>
    </w:p>
    <w:p>
      <w:pPr>
        <w:spacing w:line="560" w:lineRule="exact"/>
        <w:ind w:right="300"/>
        <w:jc w:val="center"/>
        <w:rPr>
          <w:rFonts w:ascii="Times New Roman" w:hAnsi="Times New Roman"/>
          <w:b/>
          <w:bCs/>
          <w:kern w:val="0"/>
          <w:sz w:val="44"/>
          <w:szCs w:val="44"/>
        </w:rPr>
      </w:pPr>
      <w:r>
        <w:rPr>
          <w:rFonts w:ascii="Times New Roman" w:hAnsi="Times New Roman"/>
          <w:b/>
          <w:bCs/>
          <w:kern w:val="0"/>
          <w:sz w:val="44"/>
          <w:szCs w:val="44"/>
        </w:rPr>
        <w:t>具有全国股转系统经纪业务资格的证券公司名单及托管单元号码</w:t>
      </w:r>
    </w:p>
    <w:p>
      <w:pPr>
        <w:spacing w:line="560" w:lineRule="exact"/>
        <w:ind w:right="300"/>
        <w:jc w:val="center"/>
        <w:rPr>
          <w:rFonts w:ascii="Times New Roman" w:hAnsi="Times New Roman"/>
          <w:b/>
          <w:bCs/>
          <w:kern w:val="0"/>
          <w:sz w:val="44"/>
          <w:szCs w:val="44"/>
        </w:rPr>
      </w:pPr>
    </w:p>
    <w:tbl>
      <w:tblPr>
        <w:tblStyle w:val="18"/>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5"/>
        <w:gridCol w:w="2400"/>
        <w:gridCol w:w="2112"/>
        <w:gridCol w:w="3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序号</w:t>
            </w:r>
          </w:p>
        </w:tc>
        <w:tc>
          <w:tcPr>
            <w:tcW w:w="2400"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证券公司</w:t>
            </w:r>
          </w:p>
        </w:tc>
        <w:tc>
          <w:tcPr>
            <w:tcW w:w="2112"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托管单元号码</w:t>
            </w:r>
          </w:p>
        </w:tc>
        <w:tc>
          <w:tcPr>
            <w:tcW w:w="3070"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是否有退市B股权限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5" w:type="dxa"/>
          </w:tcPr>
          <w:p>
            <w:pPr>
              <w:spacing w:line="560" w:lineRule="exact"/>
              <w:jc w:val="center"/>
              <w:rPr>
                <w:rFonts w:ascii="Times New Roman" w:hAnsi="Times New Roman" w:eastAsia="仿宋"/>
                <w:kern w:val="0"/>
                <w:sz w:val="30"/>
                <w:szCs w:val="30"/>
              </w:rPr>
            </w:pPr>
          </w:p>
        </w:tc>
        <w:tc>
          <w:tcPr>
            <w:tcW w:w="2400" w:type="dxa"/>
          </w:tcPr>
          <w:p>
            <w:pPr>
              <w:spacing w:line="560" w:lineRule="exact"/>
              <w:jc w:val="center"/>
              <w:rPr>
                <w:rFonts w:ascii="Times New Roman" w:hAnsi="Times New Roman" w:eastAsia="仿宋"/>
                <w:kern w:val="0"/>
                <w:sz w:val="30"/>
                <w:szCs w:val="30"/>
              </w:rPr>
            </w:pPr>
          </w:p>
        </w:tc>
        <w:tc>
          <w:tcPr>
            <w:tcW w:w="2112" w:type="dxa"/>
          </w:tcPr>
          <w:p>
            <w:pPr>
              <w:spacing w:line="560" w:lineRule="exact"/>
              <w:jc w:val="center"/>
              <w:rPr>
                <w:rFonts w:ascii="Times New Roman" w:hAnsi="Times New Roman" w:eastAsia="仿宋"/>
                <w:kern w:val="0"/>
                <w:sz w:val="30"/>
                <w:szCs w:val="30"/>
              </w:rPr>
            </w:pPr>
          </w:p>
        </w:tc>
        <w:tc>
          <w:tcPr>
            <w:tcW w:w="3070" w:type="dxa"/>
          </w:tcPr>
          <w:p>
            <w:pPr>
              <w:spacing w:line="560" w:lineRule="exact"/>
              <w:jc w:val="center"/>
              <w:rPr>
                <w:rFonts w:ascii="Times New Roman" w:hAnsi="Times New Roman" w:eastAsia="仿宋"/>
                <w:kern w:val="0"/>
                <w:sz w:val="30"/>
                <w:szCs w:val="30"/>
              </w:rPr>
            </w:pPr>
          </w:p>
        </w:tc>
      </w:tr>
    </w:tbl>
    <w:p>
      <w:pPr>
        <w:spacing w:line="560" w:lineRule="exact"/>
        <w:ind w:right="300" w:firstLine="600" w:firstLineChars="200"/>
        <w:jc w:val="left"/>
        <w:rPr>
          <w:rFonts w:ascii="Times New Roman" w:hAnsi="Times New Roman" w:eastAsia="仿宋"/>
          <w:kern w:val="0"/>
          <w:sz w:val="30"/>
          <w:szCs w:val="30"/>
        </w:rPr>
      </w:pPr>
      <w:r>
        <w:rPr>
          <w:rFonts w:ascii="Times New Roman" w:hAnsi="Times New Roman" w:eastAsia="仿宋"/>
          <w:kern w:val="0"/>
          <w:sz w:val="30"/>
          <w:szCs w:val="30"/>
        </w:rPr>
        <w:t>以上证券公司所属营业部的地址、咨询电话可登录全国股转公司的信息披露平台查询。</w:t>
      </w:r>
    </w:p>
    <w:p>
      <w:pPr>
        <w:spacing w:line="560" w:lineRule="exact"/>
        <w:ind w:right="300" w:firstLine="600" w:firstLineChars="200"/>
        <w:jc w:val="left"/>
        <w:rPr>
          <w:rFonts w:ascii="Times New Roman" w:hAnsi="Times New Roman" w:eastAsia="仿宋"/>
          <w:kern w:val="0"/>
          <w:sz w:val="30"/>
          <w:szCs w:val="30"/>
        </w:rPr>
      </w:pPr>
    </w:p>
    <w:p>
      <w:pPr>
        <w:spacing w:line="560" w:lineRule="exact"/>
        <w:ind w:right="480" w:firstLine="600" w:firstLineChars="200"/>
        <w:jc w:val="left"/>
        <w:rPr>
          <w:rFonts w:ascii="Times New Roman" w:hAnsi="Times New Roman" w:eastAsia="仿宋"/>
          <w:kern w:val="0"/>
          <w:sz w:val="30"/>
          <w:szCs w:val="30"/>
        </w:rPr>
      </w:pPr>
      <w:r>
        <w:rPr>
          <w:rFonts w:ascii="Times New Roman" w:hAnsi="Times New Roman" w:eastAsia="仿宋"/>
          <w:kern w:val="0"/>
          <w:sz w:val="30"/>
          <w:szCs w:val="30"/>
        </w:rPr>
        <w:t>注：请主办券商发布公告时根据</w:t>
      </w:r>
      <w:r>
        <w:rPr>
          <w:rFonts w:ascii="Times New Roman" w:hAnsi="Times New Roman" w:eastAsia="仿宋"/>
          <w:kern w:val="0"/>
          <w:sz w:val="30"/>
          <w:szCs w:val="30"/>
          <w:lang w:eastAsia="zh-Hans"/>
        </w:rPr>
        <w:t>中国结算官网（www.chinaclear.cn</w:t>
      </w:r>
      <w:r>
        <w:rPr>
          <w:rFonts w:ascii="Times New Roman" w:hAnsi="Times New Roman" w:eastAsia="仿宋"/>
          <w:kern w:val="0"/>
          <w:sz w:val="30"/>
          <w:szCs w:val="30"/>
        </w:rPr>
        <w:t>）</w:t>
      </w:r>
      <w:r>
        <w:rPr>
          <w:rFonts w:ascii="Times New Roman" w:hAnsi="Times New Roman" w:eastAsia="仿宋"/>
          <w:kern w:val="0"/>
          <w:sz w:val="30"/>
          <w:szCs w:val="30"/>
          <w:lang w:eastAsia="zh-Hans"/>
        </w:rPr>
        <w:t>-服务支持-业务资料-业务表格-北京市场栏目</w:t>
      </w:r>
      <w:r>
        <w:rPr>
          <w:rFonts w:ascii="Times New Roman" w:hAnsi="Times New Roman" w:eastAsia="仿宋"/>
          <w:kern w:val="0"/>
          <w:sz w:val="30"/>
          <w:szCs w:val="30"/>
        </w:rPr>
        <w:t>公布的退市板块托管单元信息更新附件1内容</w:t>
      </w:r>
      <w:r>
        <w:rPr>
          <w:rFonts w:hint="eastAsia" w:ascii="Times New Roman" w:hAnsi="Times New Roman" w:eastAsia="仿宋"/>
          <w:kern w:val="0"/>
          <w:sz w:val="30"/>
          <w:szCs w:val="30"/>
        </w:rPr>
        <w:t>。</w:t>
      </w:r>
    </w:p>
    <w:p>
      <w:pPr>
        <w:spacing w:line="560" w:lineRule="exact"/>
        <w:ind w:right="480" w:firstLine="600" w:firstLineChars="200"/>
        <w:jc w:val="left"/>
        <w:rPr>
          <w:rFonts w:ascii="Times New Roman" w:hAnsi="Times New Roman" w:eastAsia="仿宋_GB2312"/>
          <w:kern w:val="0"/>
          <w:sz w:val="30"/>
          <w:szCs w:val="30"/>
        </w:rPr>
      </w:pPr>
    </w:p>
    <w:p>
      <w:pPr>
        <w:rPr>
          <w:rFonts w:ascii="Times New Roman" w:hAnsi="Times New Roman" w:eastAsia="黑体"/>
          <w:kern w:val="0"/>
          <w:sz w:val="32"/>
          <w:szCs w:val="32"/>
        </w:rPr>
      </w:pPr>
      <w:r>
        <w:rPr>
          <w:rFonts w:ascii="Times New Roman" w:hAnsi="Times New Roman" w:eastAsia="黑体"/>
          <w:kern w:val="0"/>
          <w:sz w:val="30"/>
          <w:szCs w:val="30"/>
        </w:rPr>
        <w:br w:type="page"/>
      </w:r>
      <w:r>
        <w:rPr>
          <w:rFonts w:ascii="Times New Roman" w:hAnsi="Times New Roman" w:eastAsia="黑体"/>
          <w:kern w:val="0"/>
          <w:sz w:val="32"/>
          <w:szCs w:val="32"/>
        </w:rPr>
        <w:t>《股份确权公告》</w:t>
      </w:r>
      <w:r>
        <w:rPr>
          <w:rFonts w:hint="eastAsia" w:ascii="Times New Roman" w:hAnsi="Times New Roman" w:eastAsia="黑体"/>
          <w:kern w:val="0"/>
          <w:sz w:val="32"/>
          <w:szCs w:val="32"/>
        </w:rPr>
        <w:t>（适用于深市）</w:t>
      </w:r>
      <w:r>
        <w:rPr>
          <w:rFonts w:ascii="Times New Roman" w:hAnsi="Times New Roman" w:eastAsia="黑体"/>
          <w:kern w:val="0"/>
          <w:sz w:val="32"/>
          <w:szCs w:val="32"/>
        </w:rPr>
        <w:t>附件2</w:t>
      </w:r>
    </w:p>
    <w:p>
      <w:pPr>
        <w:spacing w:line="560" w:lineRule="exact"/>
        <w:ind w:right="480"/>
        <w:jc w:val="center"/>
        <w:rPr>
          <w:rFonts w:ascii="Times New Roman" w:hAnsi="Times New Roman"/>
          <w:kern w:val="0"/>
          <w:sz w:val="30"/>
          <w:szCs w:val="30"/>
        </w:rPr>
      </w:pPr>
      <w:r>
        <w:rPr>
          <w:rFonts w:ascii="Times New Roman" w:hAnsi="Times New Roman"/>
          <w:b/>
          <w:bCs/>
          <w:kern w:val="0"/>
          <w:sz w:val="44"/>
          <w:szCs w:val="44"/>
        </w:rPr>
        <w:t>非上市公司股份确权申请表</w:t>
      </w:r>
    </w:p>
    <w:p>
      <w:pPr>
        <w:spacing w:line="360" w:lineRule="auto"/>
        <w:ind w:firstLine="420" w:firstLineChars="200"/>
        <w:rPr>
          <w:rFonts w:ascii="Times New Roman" w:hAnsi="Times New Roman" w:eastAsia="仿宋"/>
          <w:color w:val="000000"/>
        </w:rPr>
      </w:pPr>
      <w:r>
        <w:rPr>
          <w:rFonts w:ascii="Times New Roman" w:hAnsi="Times New Roman" w:eastAsia="仿宋"/>
          <w:color w:val="000000"/>
        </w:rPr>
        <w:t xml:space="preserve"> 编号：日期：年   月  日</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417"/>
        <w:gridCol w:w="1823"/>
        <w:gridCol w:w="1440"/>
        <w:gridCol w:w="157"/>
        <w:gridCol w:w="1103"/>
        <w:gridCol w:w="1875"/>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0" w:hRule="atLeast"/>
          <w:jc w:val="center"/>
        </w:trPr>
        <w:tc>
          <w:tcPr>
            <w:tcW w:w="1260" w:type="dxa"/>
          </w:tcPr>
          <w:p>
            <w:pPr>
              <w:rPr>
                <w:rFonts w:ascii="Times New Roman" w:hAnsi="Times New Roman" w:eastAsia="仿宋"/>
                <w:color w:val="000000"/>
              </w:rPr>
            </w:pPr>
            <w:r>
              <w:rPr>
                <w:rFonts w:ascii="Times New Roman" w:hAnsi="Times New Roman" w:eastAsia="仿宋"/>
                <w:color w:val="000000"/>
              </w:rPr>
              <w:t>业务类别</w:t>
            </w:r>
          </w:p>
          <w:p>
            <w:pPr>
              <w:jc w:val="center"/>
              <w:rPr>
                <w:rFonts w:ascii="Times New Roman" w:hAnsi="Times New Roman" w:eastAsia="仿宋"/>
                <w:color w:val="000000"/>
              </w:rPr>
            </w:pPr>
            <w:r>
              <w:rPr>
                <w:rFonts w:ascii="Times New Roman" w:hAnsi="Times New Roman" w:eastAsia="仿宋"/>
                <w:color w:val="000000"/>
              </w:rPr>
              <w:t>请在□处打“√”</w:t>
            </w:r>
          </w:p>
        </w:tc>
        <w:tc>
          <w:tcPr>
            <w:tcW w:w="6825" w:type="dxa"/>
            <w:gridSpan w:val="7"/>
            <w:tcBorders>
              <w:bottom w:val="single" w:color="auto" w:sz="4" w:space="0"/>
            </w:tcBorders>
          </w:tcPr>
          <w:p>
            <w:pPr>
              <w:rPr>
                <w:rFonts w:ascii="Times New Roman" w:hAnsi="Times New Roman" w:eastAsia="仿宋"/>
                <w:color w:val="000000"/>
              </w:rPr>
            </w:pPr>
            <w:r>
              <w:rPr>
                <w:rFonts w:ascii="Times New Roman" w:hAnsi="Times New Roman" w:eastAsia="仿宋"/>
                <w:color w:val="000000"/>
              </w:rPr>
              <w:t xml:space="preserve">□无须过户    □个人      □机构          </w:t>
            </w:r>
          </w:p>
          <w:p>
            <w:pPr>
              <w:rPr>
                <w:rFonts w:ascii="Times New Roman" w:hAnsi="Times New Roman" w:eastAsia="仿宋"/>
                <w:color w:val="000000"/>
              </w:rPr>
            </w:pPr>
            <w:r>
              <w:rPr>
                <w:rFonts w:ascii="Times New Roman" w:hAnsi="Times New Roman" w:eastAsia="仿宋"/>
                <w:color w:val="000000"/>
              </w:rPr>
              <w:t>□个人需过户  □遗产继承  □离婚  □法院裁决</w:t>
            </w:r>
          </w:p>
          <w:p>
            <w:pPr>
              <w:rPr>
                <w:rFonts w:ascii="Times New Roman" w:hAnsi="Times New Roman" w:eastAsia="仿宋"/>
                <w:color w:val="000000"/>
              </w:rPr>
            </w:pPr>
            <w:r>
              <w:rPr>
                <w:rFonts w:ascii="Times New Roman" w:hAnsi="Times New Roman" w:eastAsia="仿宋"/>
                <w:color w:val="000000"/>
              </w:rPr>
              <w:t>□机构需过户  □法人终止  □法院裁决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exact"/>
          <w:jc w:val="center"/>
        </w:trPr>
        <w:tc>
          <w:tcPr>
            <w:tcW w:w="1260" w:type="dxa"/>
            <w:vMerge w:val="restart"/>
          </w:tcPr>
          <w:p>
            <w:pPr>
              <w:jc w:val="center"/>
              <w:rPr>
                <w:rFonts w:ascii="Times New Roman" w:hAnsi="Times New Roman" w:eastAsia="仿宋"/>
                <w:color w:val="000000"/>
              </w:rPr>
            </w:pPr>
          </w:p>
          <w:p>
            <w:pPr>
              <w:jc w:val="center"/>
              <w:rPr>
                <w:rFonts w:ascii="Times New Roman" w:hAnsi="Times New Roman" w:eastAsia="仿宋"/>
                <w:color w:val="000000"/>
              </w:rPr>
            </w:pPr>
          </w:p>
          <w:p>
            <w:pPr>
              <w:jc w:val="center"/>
              <w:rPr>
                <w:rFonts w:ascii="Times New Roman" w:hAnsi="Times New Roman" w:eastAsia="仿宋"/>
                <w:color w:val="000000"/>
              </w:rPr>
            </w:pPr>
            <w:r>
              <w:rPr>
                <w:rFonts w:ascii="Times New Roman" w:hAnsi="Times New Roman" w:eastAsia="仿宋"/>
                <w:color w:val="000000"/>
              </w:rPr>
              <w:t>股东或</w:t>
            </w:r>
          </w:p>
          <w:p>
            <w:pPr>
              <w:rPr>
                <w:rFonts w:ascii="Times New Roman" w:hAnsi="Times New Roman" w:eastAsia="仿宋"/>
                <w:color w:val="000000"/>
              </w:rPr>
            </w:pPr>
            <w:r>
              <w:rPr>
                <w:rFonts w:ascii="Times New Roman" w:hAnsi="Times New Roman" w:eastAsia="仿宋"/>
                <w:color w:val="000000"/>
              </w:rPr>
              <w:t xml:space="preserve">  受让方</w:t>
            </w:r>
          </w:p>
        </w:tc>
        <w:tc>
          <w:tcPr>
            <w:tcW w:w="2240" w:type="dxa"/>
            <w:gridSpan w:val="2"/>
          </w:tcPr>
          <w:p>
            <w:pPr>
              <w:rPr>
                <w:rFonts w:ascii="Times New Roman" w:hAnsi="Times New Roman" w:eastAsia="仿宋"/>
                <w:color w:val="000000"/>
              </w:rPr>
            </w:pPr>
            <w:r>
              <w:rPr>
                <w:rFonts w:ascii="Times New Roman" w:hAnsi="Times New Roman" w:eastAsia="仿宋"/>
                <w:color w:val="000000"/>
              </w:rPr>
              <w:t>名称</w:t>
            </w:r>
          </w:p>
        </w:tc>
        <w:tc>
          <w:tcPr>
            <w:tcW w:w="4585" w:type="dxa"/>
            <w:gridSpan w:val="5"/>
          </w:tcPr>
          <w:p>
            <w:pPr>
              <w:jc w:val="center"/>
              <w:rPr>
                <w:rFonts w:ascii="Times New Roman" w:hAnsi="Times New Roman" w:eastAsia="仿宋"/>
                <w:color w:val="000000"/>
              </w:rPr>
            </w:pPr>
          </w:p>
          <w:p>
            <w:pPr>
              <w:rPr>
                <w:rFonts w:ascii="Times New Roman" w:hAnsi="Times New Roman" w:eastAsia="仿宋"/>
                <w:color w:val="000000"/>
              </w:rPr>
            </w:pPr>
          </w:p>
          <w:p>
            <w:pPr>
              <w:rPr>
                <w:rFonts w:ascii="Times New Roman" w:hAnsi="Times New Roman" w:eastAsia="仿宋"/>
                <w:color w:val="000000"/>
              </w:rPr>
            </w:pPr>
            <w:r>
              <w:rPr>
                <w:rFonts w:ascii="Times New Roman" w:hAnsi="Times New Roman" w:eastAsia="仿宋"/>
                <w:color w:val="000000"/>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7"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证件种类</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证件号码</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1"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可在退市板块使用的证券账户</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原交易场所证券账户（受让方无须填写）</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8" w:hRule="exact"/>
          <w:jc w:val="center"/>
        </w:trPr>
        <w:tc>
          <w:tcPr>
            <w:tcW w:w="1260" w:type="dxa"/>
            <w:vMerge w:val="restart"/>
          </w:tcPr>
          <w:p>
            <w:pPr>
              <w:jc w:val="center"/>
              <w:rPr>
                <w:rFonts w:ascii="Times New Roman" w:hAnsi="Times New Roman" w:eastAsia="仿宋"/>
                <w:color w:val="000000"/>
              </w:rPr>
            </w:pPr>
            <w:r>
              <w:rPr>
                <w:rFonts w:ascii="Times New Roman" w:hAnsi="Times New Roman" w:eastAsia="仿宋"/>
                <w:color w:val="000000"/>
              </w:rPr>
              <w:t>经</w:t>
            </w:r>
          </w:p>
          <w:p>
            <w:pPr>
              <w:jc w:val="center"/>
              <w:rPr>
                <w:rFonts w:ascii="Times New Roman" w:hAnsi="Times New Roman" w:eastAsia="仿宋"/>
                <w:color w:val="000000"/>
              </w:rPr>
            </w:pPr>
            <w:r>
              <w:rPr>
                <w:rFonts w:ascii="Times New Roman" w:hAnsi="Times New Roman" w:eastAsia="仿宋"/>
                <w:color w:val="000000"/>
              </w:rPr>
              <w:t>办</w:t>
            </w:r>
          </w:p>
          <w:p>
            <w:pPr>
              <w:jc w:val="center"/>
              <w:rPr>
                <w:rFonts w:ascii="Times New Roman" w:hAnsi="Times New Roman" w:eastAsia="仿宋"/>
                <w:color w:val="000000"/>
              </w:rPr>
            </w:pPr>
            <w:r>
              <w:rPr>
                <w:rFonts w:ascii="Times New Roman" w:hAnsi="Times New Roman" w:eastAsia="仿宋"/>
                <w:color w:val="000000"/>
              </w:rPr>
              <w:t>人</w:t>
            </w:r>
          </w:p>
        </w:tc>
        <w:tc>
          <w:tcPr>
            <w:tcW w:w="2240" w:type="dxa"/>
            <w:gridSpan w:val="2"/>
          </w:tcPr>
          <w:p>
            <w:pPr>
              <w:rPr>
                <w:rFonts w:ascii="Times New Roman" w:hAnsi="Times New Roman" w:eastAsia="仿宋"/>
                <w:color w:val="000000"/>
              </w:rPr>
            </w:pPr>
            <w:r>
              <w:rPr>
                <w:rFonts w:ascii="Times New Roman" w:hAnsi="Times New Roman" w:eastAsia="仿宋"/>
                <w:color w:val="000000"/>
              </w:rPr>
              <w:t>姓名</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exact"/>
          <w:jc w:val="center"/>
        </w:trPr>
        <w:tc>
          <w:tcPr>
            <w:tcW w:w="1260" w:type="dxa"/>
            <w:vMerge w:val="continue"/>
          </w:tcPr>
          <w:p>
            <w:pP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证件种类</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exact"/>
          <w:jc w:val="center"/>
        </w:trPr>
        <w:tc>
          <w:tcPr>
            <w:tcW w:w="1260" w:type="dxa"/>
            <w:vMerge w:val="continue"/>
          </w:tcPr>
          <w:p>
            <w:pP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证件号码</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股票简称</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股份性质</w:t>
            </w:r>
          </w:p>
        </w:tc>
        <w:tc>
          <w:tcPr>
            <w:tcW w:w="1885" w:type="dxa"/>
            <w:gridSpan w:val="2"/>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股数（小写）</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大写</w:t>
            </w:r>
          </w:p>
        </w:tc>
        <w:tc>
          <w:tcPr>
            <w:tcW w:w="1885" w:type="dxa"/>
            <w:gridSpan w:val="2"/>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600" w:hRule="exac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托管单元号码</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托管券商</w:t>
            </w:r>
          </w:p>
          <w:p>
            <w:pPr>
              <w:rPr>
                <w:rFonts w:ascii="Times New Roman" w:hAnsi="Times New Roman" w:eastAsia="仿宋"/>
                <w:color w:val="000000"/>
              </w:rPr>
            </w:pPr>
            <w:r>
              <w:rPr>
                <w:rFonts w:ascii="Times New Roman" w:hAnsi="Times New Roman" w:eastAsia="仿宋"/>
                <w:color w:val="000000"/>
              </w:rPr>
              <w:t>名称</w:t>
            </w:r>
          </w:p>
        </w:tc>
        <w:tc>
          <w:tcPr>
            <w:tcW w:w="1875" w:type="dxa"/>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exac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股东联系电话</w:t>
            </w:r>
          </w:p>
          <w:p>
            <w:pPr>
              <w:jc w:val="center"/>
              <w:rPr>
                <w:rFonts w:ascii="Times New Roman" w:hAnsi="Times New Roman" w:eastAsia="仿宋"/>
                <w:color w:val="000000"/>
              </w:rPr>
            </w:pP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440" w:hRule="exact"/>
          <w:jc w:val="center"/>
        </w:trPr>
        <w:tc>
          <w:tcPr>
            <w:tcW w:w="1677" w:type="dxa"/>
            <w:gridSpan w:val="2"/>
          </w:tcPr>
          <w:p>
            <w:pPr>
              <w:rPr>
                <w:rFonts w:ascii="Times New Roman" w:hAnsi="Times New Roman" w:eastAsia="仿宋"/>
                <w:color w:val="000000"/>
              </w:rPr>
            </w:pPr>
            <w:r>
              <w:rPr>
                <w:rFonts w:ascii="Times New Roman" w:hAnsi="Times New Roman" w:eastAsia="仿宋"/>
                <w:color w:val="000000"/>
              </w:rPr>
              <w:t>通讯地址</w:t>
            </w:r>
          </w:p>
        </w:tc>
        <w:tc>
          <w:tcPr>
            <w:tcW w:w="3420" w:type="dxa"/>
            <w:gridSpan w:val="3"/>
          </w:tcPr>
          <w:p>
            <w:pPr>
              <w:rPr>
                <w:rFonts w:ascii="Times New Roman" w:hAnsi="Times New Roman" w:eastAsia="仿宋"/>
                <w:color w:val="000000"/>
              </w:rPr>
            </w:pPr>
          </w:p>
        </w:tc>
        <w:tc>
          <w:tcPr>
            <w:tcW w:w="1103" w:type="dxa"/>
          </w:tcPr>
          <w:p>
            <w:pPr>
              <w:rPr>
                <w:rFonts w:ascii="Times New Roman" w:hAnsi="Times New Roman" w:eastAsia="仿宋"/>
                <w:color w:val="000000"/>
              </w:rPr>
            </w:pPr>
            <w:r>
              <w:rPr>
                <w:rFonts w:ascii="Times New Roman" w:hAnsi="Times New Roman" w:eastAsia="仿宋"/>
                <w:color w:val="000000"/>
              </w:rPr>
              <w:t>邮编</w:t>
            </w:r>
          </w:p>
        </w:tc>
        <w:tc>
          <w:tcPr>
            <w:tcW w:w="1875" w:type="dxa"/>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85" w:type="dxa"/>
            <w:gridSpan w:val="8"/>
          </w:tcPr>
          <w:p>
            <w:pPr>
              <w:rPr>
                <w:rFonts w:ascii="Times New Roman" w:hAnsi="Times New Roman" w:eastAsia="仿宋"/>
                <w:color w:val="000000"/>
                <w:shd w:val="pct10" w:color="auto" w:fill="FFFFFF"/>
              </w:rPr>
            </w:pPr>
            <w:r>
              <w:rPr>
                <w:rFonts w:ascii="Times New Roman" w:hAnsi="Times New Roman" w:eastAsia="仿宋"/>
                <w:color w:val="000000"/>
                <w:shd w:val="pct10" w:color="auto" w:fill="FFFFFF"/>
              </w:rPr>
              <w:t>需办理过户手续者，须填写以下栏目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exact"/>
          <w:jc w:val="center"/>
        </w:trPr>
        <w:tc>
          <w:tcPr>
            <w:tcW w:w="1260" w:type="dxa"/>
            <w:vMerge w:val="restart"/>
            <w:tcBorders>
              <w:bottom w:val="nil"/>
            </w:tcBorders>
          </w:tcPr>
          <w:p>
            <w:pPr>
              <w:jc w:val="center"/>
              <w:rPr>
                <w:rFonts w:ascii="Times New Roman" w:hAnsi="Times New Roman" w:eastAsia="仿宋"/>
                <w:color w:val="000000"/>
              </w:rPr>
            </w:pPr>
          </w:p>
          <w:p>
            <w:pPr>
              <w:jc w:val="center"/>
              <w:rPr>
                <w:rFonts w:ascii="Times New Roman" w:hAnsi="Times New Roman" w:eastAsia="仿宋"/>
                <w:color w:val="000000"/>
              </w:rPr>
            </w:pPr>
            <w:r>
              <w:rPr>
                <w:rFonts w:ascii="Times New Roman" w:hAnsi="Times New Roman" w:eastAsia="仿宋"/>
                <w:color w:val="000000"/>
              </w:rPr>
              <w:t>转</w:t>
            </w:r>
          </w:p>
          <w:p>
            <w:pPr>
              <w:jc w:val="center"/>
              <w:rPr>
                <w:rFonts w:ascii="Times New Roman" w:hAnsi="Times New Roman" w:eastAsia="仿宋"/>
                <w:color w:val="000000"/>
              </w:rPr>
            </w:pPr>
            <w:r>
              <w:rPr>
                <w:rFonts w:ascii="Times New Roman" w:hAnsi="Times New Roman" w:eastAsia="仿宋"/>
                <w:color w:val="000000"/>
              </w:rPr>
              <w:t>让</w:t>
            </w:r>
          </w:p>
          <w:p>
            <w:pPr>
              <w:jc w:val="center"/>
              <w:rPr>
                <w:rFonts w:ascii="Times New Roman" w:hAnsi="Times New Roman" w:eastAsia="仿宋"/>
                <w:color w:val="000000"/>
              </w:rPr>
            </w:pPr>
            <w:r>
              <w:rPr>
                <w:rFonts w:ascii="Times New Roman" w:hAnsi="Times New Roman" w:eastAsia="仿宋"/>
                <w:color w:val="000000"/>
              </w:rPr>
              <w:t>方</w:t>
            </w:r>
          </w:p>
          <w:p>
            <w:pPr>
              <w:rPr>
                <w:rFonts w:ascii="Times New Roman" w:hAnsi="Times New Roman" w:eastAsia="仿宋"/>
                <w:color w:val="000000"/>
              </w:rPr>
            </w:pPr>
          </w:p>
        </w:tc>
        <w:tc>
          <w:tcPr>
            <w:tcW w:w="2240" w:type="dxa"/>
            <w:gridSpan w:val="2"/>
            <w:tcBorders>
              <w:bottom w:val="single" w:color="auto" w:sz="4" w:space="0"/>
            </w:tcBorders>
          </w:tcPr>
          <w:p>
            <w:pPr>
              <w:jc w:val="center"/>
              <w:rPr>
                <w:rFonts w:ascii="Times New Roman" w:hAnsi="Times New Roman" w:eastAsia="仿宋"/>
                <w:color w:val="000000"/>
              </w:rPr>
            </w:pPr>
            <w:r>
              <w:rPr>
                <w:rFonts w:ascii="Times New Roman" w:hAnsi="Times New Roman" w:eastAsia="仿宋"/>
                <w:color w:val="000000"/>
              </w:rPr>
              <w:t>名称</w:t>
            </w:r>
          </w:p>
        </w:tc>
        <w:tc>
          <w:tcPr>
            <w:tcW w:w="4585" w:type="dxa"/>
            <w:gridSpan w:val="5"/>
            <w:tcBorders>
              <w:bottom w:val="single" w:color="auto" w:sz="4" w:space="0"/>
            </w:tcBorders>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exact"/>
          <w:jc w:val="center"/>
        </w:trPr>
        <w:tc>
          <w:tcPr>
            <w:tcW w:w="1260" w:type="dxa"/>
            <w:vMerge w:val="continue"/>
            <w:tcBorders>
              <w:bottom w:val="nil"/>
            </w:tcBorders>
          </w:tcPr>
          <w:p>
            <w:pPr>
              <w:rPr>
                <w:rFonts w:ascii="Times New Roman" w:hAnsi="Times New Roman" w:eastAsia="仿宋"/>
                <w:color w:val="000000"/>
              </w:rPr>
            </w:pPr>
          </w:p>
        </w:tc>
        <w:tc>
          <w:tcPr>
            <w:tcW w:w="2240" w:type="dxa"/>
            <w:gridSpan w:val="2"/>
            <w:tcBorders>
              <w:bottom w:val="single" w:color="auto" w:sz="4" w:space="0"/>
            </w:tcBorders>
          </w:tcPr>
          <w:p>
            <w:pPr>
              <w:jc w:val="center"/>
              <w:rPr>
                <w:rFonts w:ascii="Times New Roman" w:hAnsi="Times New Roman" w:eastAsia="仿宋"/>
                <w:color w:val="000000"/>
              </w:rPr>
            </w:pPr>
            <w:r>
              <w:rPr>
                <w:rFonts w:ascii="Times New Roman" w:hAnsi="Times New Roman" w:eastAsia="仿宋"/>
                <w:color w:val="000000"/>
              </w:rPr>
              <w:t>证件号码</w:t>
            </w:r>
          </w:p>
        </w:tc>
        <w:tc>
          <w:tcPr>
            <w:tcW w:w="4585" w:type="dxa"/>
            <w:gridSpan w:val="5"/>
            <w:tcBorders>
              <w:bottom w:val="single" w:color="auto" w:sz="4" w:space="0"/>
            </w:tcBorders>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jc w:val="center"/>
        </w:trPr>
        <w:tc>
          <w:tcPr>
            <w:tcW w:w="1260" w:type="dxa"/>
            <w:vMerge w:val="continue"/>
          </w:tcPr>
          <w:p>
            <w:pPr>
              <w:rPr>
                <w:rFonts w:ascii="Times New Roman" w:hAnsi="Times New Roman" w:eastAsia="仿宋"/>
                <w:color w:val="000000"/>
              </w:rPr>
            </w:pPr>
          </w:p>
        </w:tc>
        <w:tc>
          <w:tcPr>
            <w:tcW w:w="2240" w:type="dxa"/>
            <w:gridSpan w:val="2"/>
          </w:tcPr>
          <w:p>
            <w:pPr>
              <w:jc w:val="center"/>
              <w:rPr>
                <w:rFonts w:ascii="Times New Roman" w:hAnsi="Times New Roman" w:eastAsia="仿宋"/>
                <w:color w:val="000000"/>
              </w:rPr>
            </w:pPr>
            <w:r>
              <w:rPr>
                <w:rFonts w:ascii="Times New Roman" w:hAnsi="Times New Roman" w:eastAsia="仿宋"/>
                <w:color w:val="000000"/>
              </w:rPr>
              <w:t>原交易场所</w:t>
            </w:r>
          </w:p>
          <w:p>
            <w:pPr>
              <w:jc w:val="center"/>
              <w:rPr>
                <w:rFonts w:ascii="Times New Roman" w:hAnsi="Times New Roman" w:eastAsia="仿宋"/>
                <w:color w:val="000000"/>
              </w:rPr>
            </w:pPr>
            <w:r>
              <w:rPr>
                <w:rFonts w:ascii="Times New Roman" w:hAnsi="Times New Roman" w:eastAsia="仿宋"/>
                <w:color w:val="000000"/>
              </w:rPr>
              <w:t>证券帐户</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vMerge w:val="continue"/>
          </w:tcPr>
          <w:p>
            <w:pPr>
              <w:jc w:val="center"/>
              <w:rPr>
                <w:rFonts w:ascii="Times New Roman" w:hAnsi="Times New Roman" w:eastAsia="仿宋"/>
                <w:color w:val="000000"/>
              </w:rPr>
            </w:pPr>
          </w:p>
        </w:tc>
        <w:tc>
          <w:tcPr>
            <w:tcW w:w="2240" w:type="dxa"/>
            <w:gridSpan w:val="2"/>
          </w:tcPr>
          <w:p>
            <w:pPr>
              <w:jc w:val="center"/>
              <w:rPr>
                <w:rFonts w:ascii="Times New Roman" w:hAnsi="Times New Roman" w:eastAsia="仿宋"/>
                <w:color w:val="000000"/>
              </w:rPr>
            </w:pPr>
            <w:r>
              <w:rPr>
                <w:rFonts w:ascii="Times New Roman" w:hAnsi="Times New Roman" w:eastAsia="仿宋"/>
                <w:color w:val="000000"/>
              </w:rPr>
              <w:t>经办人</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85" w:type="dxa"/>
            <w:gridSpan w:val="8"/>
          </w:tcPr>
          <w:p>
            <w:pPr>
              <w:pStyle w:val="7"/>
              <w:rPr>
                <w:rFonts w:ascii="Times New Roman" w:hAnsi="Times New Roman" w:eastAsia="仿宋"/>
                <w:sz w:val="21"/>
                <w:szCs w:val="20"/>
              </w:rPr>
            </w:pPr>
            <w:r>
              <w:rPr>
                <w:rFonts w:ascii="Times New Roman" w:hAnsi="Times New Roman" w:eastAsia="仿宋"/>
                <w:sz w:val="21"/>
              </w:rPr>
              <w:t>郑重声明：本人承诺上述所填内容真实。</w:t>
            </w:r>
          </w:p>
          <w:p>
            <w:pPr>
              <w:rPr>
                <w:rFonts w:ascii="Times New Roman" w:hAnsi="Times New Roman" w:eastAsia="仿宋"/>
                <w:color w:val="000000"/>
              </w:rPr>
            </w:pPr>
            <w:r>
              <w:rPr>
                <w:rFonts w:ascii="Times New Roman" w:hAnsi="Times New Roman" w:eastAsia="仿宋"/>
                <w:color w:val="000000"/>
              </w:rPr>
              <w:t>　　　　　　　　     申请人或代办人签名：</w:t>
            </w:r>
          </w:p>
        </w:tc>
      </w:tr>
    </w:tbl>
    <w:p>
      <w:pPr>
        <w:spacing w:before="100" w:beforeAutospacing="1" w:after="100" w:afterAutospacing="1"/>
        <w:jc w:val="left"/>
        <w:rPr>
          <w:rFonts w:ascii="Times New Roman" w:hAnsi="Times New Roman" w:eastAsia="仿宋"/>
          <w:color w:val="000000"/>
          <w:szCs w:val="20"/>
        </w:rPr>
      </w:pPr>
      <w:r>
        <w:rPr>
          <w:rFonts w:ascii="Times New Roman" w:hAnsi="Times New Roman" w:eastAsia="仿宋"/>
          <w:color w:val="000000"/>
          <w:szCs w:val="20"/>
        </w:rPr>
        <w:t>注：此单一式二联（客户联、留存联），请在二个工作日之后领取回执</w:t>
      </w:r>
    </w:p>
    <w:p>
      <w:pPr>
        <w:ind w:firstLine="630" w:firstLineChars="300"/>
        <w:rPr>
          <w:rFonts w:ascii="Times New Roman" w:hAnsi="Times New Roman" w:eastAsia="仿宋"/>
          <w:color w:val="000000"/>
        </w:rPr>
      </w:pPr>
      <w:r>
        <w:rPr>
          <w:rFonts w:ascii="Times New Roman" w:hAnsi="Times New Roman" w:eastAsia="仿宋"/>
          <w:color w:val="000000"/>
        </w:rPr>
        <w:t>经办人</w:t>
      </w:r>
      <w:r>
        <w:rPr>
          <w:rFonts w:ascii="Times New Roman" w:hAnsi="Times New Roman" w:eastAsia="仿宋"/>
          <w:color w:val="000000"/>
          <w:szCs w:val="20"/>
        </w:rPr>
        <w:t>签字</w:t>
      </w:r>
      <w:r>
        <w:rPr>
          <w:rFonts w:ascii="Times New Roman" w:hAnsi="Times New Roman" w:eastAsia="仿宋"/>
          <w:color w:val="000000"/>
        </w:rPr>
        <w:t>：                               证券公司</w:t>
      </w:r>
      <w:r>
        <w:rPr>
          <w:rFonts w:ascii="Times New Roman" w:hAnsi="Times New Roman" w:eastAsia="仿宋"/>
          <w:color w:val="000000"/>
          <w:szCs w:val="20"/>
        </w:rPr>
        <w:t>营业部业务章</w:t>
      </w:r>
    </w:p>
    <w:p>
      <w:pPr>
        <w:ind w:firstLine="630" w:firstLineChars="300"/>
        <w:jc w:val="left"/>
        <w:rPr>
          <w:rFonts w:ascii="Times New Roman" w:hAnsi="Times New Roman" w:eastAsia="仿宋"/>
          <w:sz w:val="32"/>
          <w:szCs w:val="32"/>
        </w:rPr>
      </w:pPr>
      <w:r>
        <w:rPr>
          <w:rFonts w:ascii="Times New Roman" w:hAnsi="Times New Roman" w:eastAsia="仿宋"/>
          <w:color w:val="000000"/>
        </w:rPr>
        <w:t>复核人</w:t>
      </w:r>
      <w:r>
        <w:rPr>
          <w:rFonts w:ascii="Times New Roman" w:hAnsi="Times New Roman" w:eastAsia="仿宋"/>
          <w:color w:val="000000"/>
          <w:szCs w:val="20"/>
        </w:rPr>
        <w:t>签字</w:t>
      </w:r>
      <w:r>
        <w:rPr>
          <w:rFonts w:ascii="Times New Roman" w:hAnsi="Times New Roman" w:eastAsia="仿宋"/>
          <w:color w:val="000000"/>
        </w:rPr>
        <w:t>：         年  月  日</w:t>
      </w:r>
    </w:p>
    <w:p>
      <w:pPr>
        <w:widowControl/>
        <w:spacing w:line="0" w:lineRule="atLeast"/>
        <w:jc w:val="center"/>
        <w:outlineLvl w:val="1"/>
        <w:rPr>
          <w:rFonts w:ascii="方正大标宋简体" w:hAnsi="Times New Roman" w:eastAsia="方正大标宋简体"/>
          <w:b/>
          <w:bCs/>
          <w:kern w:val="36"/>
          <w:sz w:val="44"/>
          <w:szCs w:val="36"/>
        </w:rPr>
      </w:pPr>
    </w:p>
    <w:p>
      <w:pPr>
        <w:widowControl/>
        <w:spacing w:line="0" w:lineRule="atLeast"/>
        <w:jc w:val="center"/>
        <w:outlineLvl w:val="1"/>
        <w:rPr>
          <w:rFonts w:ascii="方正大标宋简体" w:hAnsi="Times New Roman" w:eastAsia="方正大标宋简体"/>
          <w:bCs/>
          <w:kern w:val="36"/>
          <w:sz w:val="44"/>
          <w:szCs w:val="36"/>
        </w:rPr>
      </w:pPr>
      <w:r>
        <w:rPr>
          <w:rFonts w:hint="eastAsia" w:ascii="方正大标宋简体" w:hAnsi="Times New Roman" w:eastAsia="方正大标宋简体"/>
          <w:bCs/>
          <w:kern w:val="36"/>
          <w:sz w:val="44"/>
          <w:szCs w:val="36"/>
        </w:rPr>
        <w:t>关于______股份有限公司</w:t>
      </w:r>
    </w:p>
    <w:p>
      <w:pPr>
        <w:widowControl/>
        <w:spacing w:line="0" w:lineRule="atLeast"/>
        <w:jc w:val="center"/>
        <w:outlineLvl w:val="1"/>
        <w:rPr>
          <w:rFonts w:ascii="方正大标宋简体" w:hAnsi="Times New Roman" w:eastAsia="方正大标宋简体"/>
          <w:kern w:val="0"/>
          <w:sz w:val="32"/>
          <w:szCs w:val="32"/>
        </w:rPr>
      </w:pPr>
      <w:r>
        <w:rPr>
          <w:rFonts w:hint="eastAsia" w:ascii="方正大标宋简体" w:hAnsi="Times New Roman" w:eastAsia="方正大标宋简体"/>
          <w:bCs/>
          <w:kern w:val="36"/>
          <w:sz w:val="44"/>
          <w:szCs w:val="36"/>
        </w:rPr>
        <w:t>股份确权公告</w:t>
      </w:r>
    </w:p>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（适用于沪市退市公司）</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_____股份有限公司已于____年____月____日在上海证券交易所摘牌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，将进入全国中小企业股份转让系统有限责任公司（以下简称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全国股转公司</w:t>
      </w:r>
      <w:r>
        <w:rPr>
          <w:rFonts w:hint="eastAsia" w:ascii="Times New Roman" w:hAnsi="Times New Roman" w:eastAsia="仿宋"/>
          <w:kern w:val="0"/>
          <w:sz w:val="30"/>
          <w:szCs w:val="30"/>
        </w:rPr>
        <w:t>”</w:t>
      </w:r>
      <w:r>
        <w:rPr>
          <w:rFonts w:ascii="Times New Roman" w:hAnsi="Times New Roman" w:eastAsia="仿宋"/>
          <w:kern w:val="0"/>
          <w:sz w:val="30"/>
          <w:szCs w:val="30"/>
        </w:rPr>
        <w:t>）依托原证券公司代办股份转让系统设立并代为管理的两网公司及退市公司板块（以下简称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w:t>
      </w:r>
      <w:r>
        <w:rPr>
          <w:rFonts w:hint="eastAsia" w:ascii="Times New Roman" w:hAnsi="Times New Roman" w:eastAsia="仿宋"/>
          <w:kern w:val="0"/>
          <w:sz w:val="30"/>
          <w:szCs w:val="30"/>
        </w:rPr>
        <w:t>”</w:t>
      </w:r>
      <w:r>
        <w:rPr>
          <w:rFonts w:ascii="Times New Roman" w:hAnsi="Times New Roman" w:eastAsia="仿宋"/>
          <w:kern w:val="0"/>
          <w:sz w:val="30"/>
          <w:szCs w:val="30"/>
        </w:rPr>
        <w:t>）挂牌。____证券股份有限公司（或有限责任公司）（以下简称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____证券公司</w:t>
      </w:r>
      <w:r>
        <w:rPr>
          <w:rFonts w:hint="eastAsia" w:ascii="Times New Roman" w:hAnsi="Times New Roman" w:eastAsia="仿宋"/>
          <w:kern w:val="0"/>
          <w:sz w:val="30"/>
          <w:szCs w:val="30"/>
        </w:rPr>
        <w:t>”</w:t>
      </w:r>
      <w:r>
        <w:rPr>
          <w:rFonts w:ascii="Times New Roman" w:hAnsi="Times New Roman" w:eastAsia="仿宋"/>
          <w:kern w:val="0"/>
          <w:sz w:val="30"/>
          <w:szCs w:val="30"/>
        </w:rPr>
        <w:t>）受____股份有限公司聘请（或由上海证券交易所协调确定）办理公司股份确权和挂牌转让业务。根据《关于退市公司进入退市板块挂牌转让的实施办法》（以下简称《实施办法》），现就股份确权事项公告如下。</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一、股票终止上市情况</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终止上市股票种类：A／B股</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上市公司阶段股票简称：</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上市公司阶段股票代码：</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确权证券代码（即挂牌退市板块后的股票代码）：</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____年____月____日，上海证券交易所对____股份有限公司作出《关于____股份有限公司股票终止上市的决定》（</w:t>
      </w:r>
      <w:r>
        <w:rPr>
          <w:rFonts w:ascii="Times New Roman" w:hAnsi="Times New Roman" w:eastAsia="仿宋"/>
          <w:color w:val="000000"/>
          <w:sz w:val="30"/>
          <w:szCs w:val="30"/>
        </w:rPr>
        <w:t>文号</w:t>
      </w:r>
      <w:r>
        <w:rPr>
          <w:rFonts w:ascii="Times New Roman" w:hAnsi="Times New Roman" w:eastAsia="仿宋"/>
          <w:kern w:val="0"/>
          <w:sz w:val="30"/>
          <w:szCs w:val="30"/>
        </w:rPr>
        <w:t>），____股份有限公司在____年____月____日摘牌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，将于摘牌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后45个交易日内（预计____年____月____日前）在退市板块挂牌转让。</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____股份有限公司在上海证券交易所市场的股票退出登记（以下简称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退出登记</w:t>
      </w:r>
      <w:r>
        <w:rPr>
          <w:rFonts w:hint="eastAsia" w:ascii="Times New Roman" w:hAnsi="Times New Roman" w:eastAsia="仿宋"/>
          <w:kern w:val="0"/>
          <w:sz w:val="30"/>
          <w:szCs w:val="30"/>
        </w:rPr>
        <w:t>”</w:t>
      </w:r>
      <w:r>
        <w:rPr>
          <w:rFonts w:ascii="Times New Roman" w:hAnsi="Times New Roman" w:eastAsia="仿宋"/>
          <w:kern w:val="0"/>
          <w:sz w:val="30"/>
          <w:szCs w:val="30"/>
        </w:rPr>
        <w:t>）手续已于____年____月____日办理完毕。</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二、股份确权手续</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（一）总体确权原则</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投资者所持____股份有限公司股票在办理退市板块初始登记（以下简称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退市板块登记</w:t>
      </w:r>
      <w:r>
        <w:rPr>
          <w:rFonts w:hint="eastAsia" w:ascii="Times New Roman" w:hAnsi="Times New Roman" w:eastAsia="仿宋"/>
          <w:kern w:val="0"/>
          <w:sz w:val="30"/>
          <w:szCs w:val="30"/>
        </w:rPr>
        <w:t>”</w:t>
      </w:r>
      <w:r>
        <w:rPr>
          <w:rFonts w:ascii="Times New Roman" w:hAnsi="Times New Roman" w:eastAsia="仿宋"/>
          <w:kern w:val="0"/>
          <w:sz w:val="30"/>
          <w:szCs w:val="30"/>
        </w:rPr>
        <w:t>）前，需履行股份确权手续，包括确认可在退市板块使用的证券账户（以下简称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退市板块证券账户</w:t>
      </w:r>
      <w:r>
        <w:rPr>
          <w:rFonts w:hint="eastAsia" w:ascii="Times New Roman" w:hAnsi="Times New Roman" w:eastAsia="仿宋"/>
          <w:kern w:val="0"/>
          <w:sz w:val="30"/>
          <w:szCs w:val="30"/>
        </w:rPr>
        <w:t>”</w:t>
      </w:r>
      <w:r>
        <w:rPr>
          <w:rFonts w:ascii="Times New Roman" w:hAnsi="Times New Roman" w:eastAsia="仿宋"/>
          <w:kern w:val="0"/>
          <w:sz w:val="30"/>
          <w:szCs w:val="30"/>
        </w:rPr>
        <w:t>）、退市板块的股份托管关系等登记申报信息。</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对于持有____股份有限公司A股股票的个人、普通机构投资者</w:t>
      </w:r>
      <w:r>
        <w:rPr>
          <w:rStyle w:val="23"/>
          <w:rFonts w:ascii="Times New Roman" w:hAnsi="Times New Roman" w:eastAsia="仿宋"/>
          <w:kern w:val="0"/>
          <w:sz w:val="30"/>
          <w:szCs w:val="30"/>
        </w:rPr>
        <w:footnoteReference w:id="2"/>
      </w:r>
      <w:r>
        <w:rPr>
          <w:rFonts w:hint="eastAsia" w:ascii="Times New Roman" w:hAnsi="Times New Roman" w:eastAsia="仿宋"/>
          <w:kern w:val="0"/>
          <w:sz w:val="30"/>
          <w:szCs w:val="30"/>
        </w:rPr>
        <w:t>/</w:t>
      </w:r>
      <w:r>
        <w:rPr>
          <w:rFonts w:ascii="Times New Roman" w:hAnsi="Times New Roman" w:eastAsia="仿宋"/>
          <w:kern w:val="0"/>
          <w:sz w:val="30"/>
          <w:szCs w:val="30"/>
        </w:rPr>
        <w:t>持有____股份有限公司B股股票的部分符合条件的个人投资者，由____证券公司提供股份批量确权服务。证券账户方面，_____股份有限公司/____证券公司已委托中国证券登记结算有限责任公司（以下简称</w:t>
      </w:r>
      <w:r>
        <w:rPr>
          <w:rFonts w:hint="eastAsia" w:ascii="Times New Roman" w:hAnsi="Times New Roman" w:eastAsia="仿宋"/>
          <w:kern w:val="0"/>
          <w:sz w:val="30"/>
          <w:szCs w:val="30"/>
        </w:rPr>
        <w:t>“</w:t>
      </w:r>
      <w:r>
        <w:rPr>
          <w:rFonts w:ascii="Times New Roman" w:hAnsi="Times New Roman" w:eastAsia="仿宋"/>
          <w:kern w:val="0"/>
          <w:sz w:val="30"/>
          <w:szCs w:val="30"/>
        </w:rPr>
        <w:t>中国结算</w:t>
      </w:r>
      <w:r>
        <w:rPr>
          <w:rFonts w:hint="eastAsia" w:ascii="Times New Roman" w:hAnsi="Times New Roman" w:eastAsia="仿宋"/>
          <w:kern w:val="0"/>
          <w:sz w:val="30"/>
          <w:szCs w:val="30"/>
        </w:rPr>
        <w:t>”</w:t>
      </w:r>
      <w:r>
        <w:rPr>
          <w:rFonts w:ascii="Times New Roman" w:hAnsi="Times New Roman" w:eastAsia="仿宋"/>
          <w:kern w:val="0"/>
          <w:sz w:val="30"/>
          <w:szCs w:val="30"/>
        </w:rPr>
        <w:t>）根据投资者沪市证券账户信息初步转换得到对应的退市板块证券账户；投资者未申报调整的，视为确认使用由中国结算初步转换得到的证券账户用于退市板块股份的登记和转让。托管关系方面，____证券公司按照不改变退市前后托管关系的原则，根据退出登记时的股份托管关系，为投资者填报可在退市板块使用的托管单元（以下简称</w:t>
      </w:r>
      <w:r>
        <w:rPr>
          <w:rFonts w:hint="eastAsia" w:ascii="Times New Roman" w:hAnsi="Times New Roman" w:eastAsia="仿宋"/>
          <w:kern w:val="0"/>
          <w:sz w:val="30"/>
          <w:szCs w:val="30"/>
        </w:rPr>
        <w:t>“</w:t>
      </w:r>
      <w:r>
        <w:rPr>
          <w:rFonts w:ascii="Times New Roman" w:hAnsi="Times New Roman" w:eastAsia="仿宋"/>
          <w:kern w:val="0"/>
          <w:sz w:val="30"/>
          <w:szCs w:val="30"/>
        </w:rPr>
        <w:t>退市板块托管单元</w:t>
      </w:r>
      <w:r>
        <w:rPr>
          <w:rFonts w:hint="eastAsia" w:ascii="Times New Roman" w:hAnsi="Times New Roman" w:eastAsia="仿宋"/>
          <w:kern w:val="0"/>
          <w:sz w:val="30"/>
          <w:szCs w:val="30"/>
        </w:rPr>
        <w:t>”</w:t>
      </w:r>
      <w:r>
        <w:rPr>
          <w:rFonts w:ascii="Times New Roman" w:hAnsi="Times New Roman" w:eastAsia="仿宋"/>
          <w:kern w:val="0"/>
          <w:sz w:val="30"/>
          <w:szCs w:val="30"/>
        </w:rPr>
        <w:t>）；若股份退市前无托管券商或托管券商无全国中小企业股份转让系统（以下简称</w:t>
      </w:r>
      <w:r>
        <w:rPr>
          <w:rFonts w:hint="eastAsia" w:ascii="Times New Roman" w:hAnsi="Times New Roman" w:eastAsia="仿宋"/>
          <w:kern w:val="0"/>
          <w:sz w:val="30"/>
          <w:szCs w:val="30"/>
        </w:rPr>
        <w:t>“</w:t>
      </w:r>
      <w:r>
        <w:rPr>
          <w:rFonts w:ascii="Times New Roman" w:hAnsi="Times New Roman" w:eastAsia="仿宋"/>
          <w:kern w:val="0"/>
          <w:sz w:val="30"/>
          <w:szCs w:val="30"/>
        </w:rPr>
        <w:t>全国股转系统</w:t>
      </w:r>
      <w:r>
        <w:rPr>
          <w:rFonts w:hint="eastAsia" w:ascii="Times New Roman" w:hAnsi="Times New Roman" w:eastAsia="仿宋"/>
          <w:kern w:val="0"/>
          <w:sz w:val="30"/>
          <w:szCs w:val="30"/>
        </w:rPr>
        <w:t>”</w:t>
      </w:r>
      <w:r>
        <w:rPr>
          <w:rFonts w:ascii="Times New Roman" w:hAnsi="Times New Roman" w:eastAsia="仿宋"/>
          <w:kern w:val="0"/>
          <w:sz w:val="30"/>
          <w:szCs w:val="30"/>
        </w:rPr>
        <w:t>）经纪业务资格，投资者应通过沪市托管券商或自行向____证券公司申报退市板块托管单元，投资者未申报的，所持股份将托管至____证券公司的退市板块托管单元。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除上述投资者外，其他持有____股份有限公司股票的投资者需自行办理股份确权手续。其中，对于证券公司自营业务，证券公司应在____年____月____日（T+15日，T为摘牌并终止上市日）前自行向____证券公司申报退市板块证券账户及托管单元；对于采取托管人（包括证券公司和商业银行，下同）结算模式的特殊机构及产品投资者，管理人应在____年____月____日（T+15日）前通过托管人向____证券公司申报退市板块证券账户及托管单元；其他投资者应在____年____月____日（T+15日）前通过</w:t>
      </w:r>
      <w:r>
        <w:rPr>
          <w:rFonts w:hint="eastAsia" w:ascii="Times New Roman" w:hAnsi="Times New Roman" w:eastAsia="仿宋"/>
          <w:kern w:val="0"/>
          <w:sz w:val="30"/>
          <w:szCs w:val="30"/>
        </w:rPr>
        <w:t>沪市</w:t>
      </w:r>
      <w:r>
        <w:rPr>
          <w:rFonts w:ascii="Times New Roman" w:hAnsi="Times New Roman" w:eastAsia="仿宋"/>
          <w:kern w:val="0"/>
          <w:sz w:val="30"/>
          <w:szCs w:val="30"/>
        </w:rPr>
        <w:t>托管券商或</w:t>
      </w:r>
      <w:r>
        <w:rPr>
          <w:rFonts w:hint="eastAsia" w:ascii="Times New Roman" w:hAnsi="Times New Roman" w:eastAsia="仿宋"/>
          <w:kern w:val="0"/>
          <w:sz w:val="30"/>
          <w:szCs w:val="30"/>
        </w:rPr>
        <w:t>自行</w:t>
      </w:r>
      <w:r>
        <w:rPr>
          <w:rFonts w:ascii="Times New Roman" w:hAnsi="Times New Roman" w:eastAsia="仿宋"/>
          <w:kern w:val="0"/>
          <w:sz w:val="30"/>
          <w:szCs w:val="30"/>
        </w:rPr>
        <w:t>向____证券公司申报退市板块证券账户及托管单元。</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（二）关于证券账户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投资者应使用添加北京市场账户标识的深市证券账户用于退市板块股份的登记和转让。投资者深市证券账户的选定安排如下：</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1.持有退市公司A股股票的个人和普通机构投资者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_____股份有限公司/____证券公司已委托中国结算提供证券账户初步转换服务</w:t>
      </w:r>
      <w:r>
        <w:rPr>
          <w:rStyle w:val="23"/>
          <w:rFonts w:ascii="Times New Roman" w:hAnsi="Times New Roman" w:eastAsia="仿宋"/>
          <w:kern w:val="0"/>
          <w:sz w:val="30"/>
          <w:szCs w:val="30"/>
        </w:rPr>
        <w:footnoteReference w:id="3"/>
      </w:r>
      <w:r>
        <w:rPr>
          <w:rFonts w:ascii="Times New Roman" w:hAnsi="Times New Roman" w:eastAsia="仿宋"/>
          <w:kern w:val="0"/>
          <w:sz w:val="30"/>
          <w:szCs w:val="30"/>
        </w:rPr>
        <w:t>。若投资者持有的沪市A股证券账户所属一码通下</w:t>
      </w:r>
      <w:r>
        <w:rPr>
          <w:rFonts w:hint="eastAsia" w:ascii="Times New Roman" w:hAnsi="Times New Roman" w:eastAsia="仿宋"/>
          <w:kern w:val="0"/>
          <w:sz w:val="30"/>
          <w:szCs w:val="30"/>
        </w:rPr>
        <w:t>账户</w:t>
      </w:r>
      <w:r>
        <w:rPr>
          <w:rFonts w:ascii="Times New Roman" w:hAnsi="Times New Roman" w:eastAsia="仿宋"/>
          <w:kern w:val="0"/>
          <w:sz w:val="30"/>
          <w:szCs w:val="30"/>
        </w:rPr>
        <w:t>已开立深市</w:t>
      </w:r>
      <w:r>
        <w:rPr>
          <w:rFonts w:ascii="Times New Roman" w:hAnsi="Times New Roman" w:eastAsia="仿宋"/>
          <w:sz w:val="30"/>
          <w:szCs w:val="30"/>
        </w:rPr>
        <w:t>A股</w:t>
      </w:r>
      <w:r>
        <w:rPr>
          <w:rFonts w:ascii="Times New Roman" w:hAnsi="Times New Roman" w:eastAsia="仿宋"/>
          <w:kern w:val="0"/>
          <w:sz w:val="30"/>
          <w:szCs w:val="30"/>
        </w:rPr>
        <w:t>证券账户，并符合已确认关联关系且证券账户状态均为正常等条件，中国结算为其选择</w:t>
      </w:r>
      <w:r>
        <w:rPr>
          <w:rFonts w:ascii="Times New Roman" w:hAnsi="Times New Roman" w:eastAsia="仿宋"/>
          <w:sz w:val="30"/>
          <w:szCs w:val="30"/>
        </w:rPr>
        <w:t>一个已开立的深市A股证券账户用于退市板块股份的登记和转让。若投资者</w:t>
      </w:r>
      <w:r>
        <w:rPr>
          <w:rFonts w:ascii="Times New Roman" w:hAnsi="Times New Roman" w:eastAsia="仿宋"/>
          <w:kern w:val="0"/>
          <w:sz w:val="30"/>
          <w:szCs w:val="30"/>
        </w:rPr>
        <w:t>持有的沪市A股证券账户所属一码通</w:t>
      </w:r>
      <w:r>
        <w:rPr>
          <w:rFonts w:hint="eastAsia" w:ascii="Times New Roman" w:hAnsi="Times New Roman" w:eastAsia="仿宋"/>
          <w:kern w:val="0"/>
          <w:sz w:val="30"/>
          <w:szCs w:val="30"/>
        </w:rPr>
        <w:t>账户</w:t>
      </w:r>
      <w:r>
        <w:rPr>
          <w:rFonts w:ascii="Times New Roman" w:hAnsi="Times New Roman" w:eastAsia="仿宋"/>
          <w:kern w:val="0"/>
          <w:sz w:val="30"/>
          <w:szCs w:val="30"/>
        </w:rPr>
        <w:t>下</w:t>
      </w:r>
      <w:r>
        <w:rPr>
          <w:rFonts w:ascii="Times New Roman" w:hAnsi="Times New Roman" w:eastAsia="仿宋"/>
          <w:sz w:val="30"/>
          <w:szCs w:val="30"/>
        </w:rPr>
        <w:t>尚未开立深市A股证券账户，或已开立但不符合上述规定条件的，</w:t>
      </w:r>
      <w:r>
        <w:rPr>
          <w:rFonts w:ascii="Times New Roman" w:hAnsi="Times New Roman" w:eastAsia="仿宋"/>
          <w:kern w:val="0"/>
          <w:sz w:val="30"/>
          <w:szCs w:val="30"/>
        </w:rPr>
        <w:t>中国结算为其新配发一个限制买入功能的深市A股证券账户（即新配发的证券账户只能申报卖出，不能申报买入）；待新配发的深市A股证券账户中的股份在退市板块全部卖出后，中国结算及托管券商有权视情况注销该证券账户。中国结算已将证券账户的选择、配发结果发送至沪市托管券商和____证券公司，由沪市托管券商通知投资者证券账户的初步转换结果（原沪市证券账户未办理指定交易的由____证券公司通过公告等方式告知）。投资者可于____年____月____日（T+15日）前主动联系托管券商或____证券公司查询证券账户的初步转换结果。</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如需调整由中国结算选择或新配发的证券账户，投资者应在____年____月____日（T+15日）前通过托管券商或</w:t>
      </w:r>
      <w:r>
        <w:rPr>
          <w:rFonts w:hint="eastAsia" w:ascii="Times New Roman" w:hAnsi="Times New Roman" w:eastAsia="仿宋"/>
          <w:kern w:val="0"/>
          <w:sz w:val="30"/>
          <w:szCs w:val="30"/>
        </w:rPr>
        <w:t>自行</w:t>
      </w:r>
      <w:r>
        <w:rPr>
          <w:rFonts w:ascii="Times New Roman" w:hAnsi="Times New Roman" w:eastAsia="仿宋"/>
          <w:kern w:val="0"/>
          <w:sz w:val="30"/>
          <w:szCs w:val="30"/>
        </w:rPr>
        <w:t>向____证券公司申报其他符合条件的</w:t>
      </w:r>
      <w:r>
        <w:rPr>
          <w:rFonts w:hint="eastAsia" w:ascii="Times New Roman" w:hAnsi="Times New Roman" w:eastAsia="仿宋"/>
          <w:kern w:val="0"/>
          <w:sz w:val="30"/>
          <w:szCs w:val="30"/>
        </w:rPr>
        <w:t>投资者本人</w:t>
      </w:r>
      <w:r>
        <w:rPr>
          <w:rFonts w:ascii="Times New Roman" w:hAnsi="Times New Roman" w:eastAsia="仿宋"/>
          <w:kern w:val="0"/>
          <w:sz w:val="30"/>
          <w:szCs w:val="30"/>
        </w:rPr>
        <w:t>深市证券账户。未按时申报或申报无效的，视为投资者同意使用</w:t>
      </w:r>
      <w:r>
        <w:rPr>
          <w:rFonts w:hint="eastAsia" w:ascii="Times New Roman" w:hAnsi="Times New Roman" w:eastAsia="仿宋"/>
          <w:kern w:val="0"/>
          <w:sz w:val="30"/>
          <w:szCs w:val="30"/>
        </w:rPr>
        <w:t>由</w:t>
      </w:r>
      <w:r>
        <w:rPr>
          <w:rFonts w:ascii="Times New Roman" w:hAnsi="Times New Roman" w:eastAsia="仿宋"/>
          <w:kern w:val="0"/>
          <w:sz w:val="30"/>
          <w:szCs w:val="30"/>
        </w:rPr>
        <w:t>中国结算选择或新配发的证券账户</w:t>
      </w:r>
      <w:r>
        <w:rPr>
          <w:rFonts w:ascii="Times New Roman" w:hAnsi="Times New Roman" w:eastAsia="仿宋"/>
          <w:sz w:val="30"/>
          <w:szCs w:val="30"/>
        </w:rPr>
        <w:t>用于退市板块股份的登记和转让</w:t>
      </w:r>
      <w:r>
        <w:rPr>
          <w:rFonts w:ascii="Times New Roman" w:hAnsi="Times New Roman" w:eastAsia="仿宋"/>
          <w:kern w:val="0"/>
          <w:sz w:val="30"/>
          <w:szCs w:val="30"/>
        </w:rPr>
        <w:t>。</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2.持有退市公司A股股票的特殊机构、证券投资产品等投资者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投资者应在____年____月____日（T+15日）前通过沪市托管券商或</w:t>
      </w:r>
      <w:r>
        <w:rPr>
          <w:rFonts w:hint="eastAsia" w:ascii="Times New Roman" w:hAnsi="Times New Roman" w:eastAsia="仿宋"/>
          <w:kern w:val="0"/>
          <w:sz w:val="30"/>
          <w:szCs w:val="30"/>
        </w:rPr>
        <w:t>自行</w:t>
      </w:r>
      <w:r>
        <w:rPr>
          <w:rFonts w:ascii="Times New Roman" w:hAnsi="Times New Roman" w:eastAsia="仿宋"/>
          <w:kern w:val="0"/>
          <w:sz w:val="30"/>
          <w:szCs w:val="30"/>
        </w:rPr>
        <w:t>向____证券公司申报</w:t>
      </w:r>
      <w:r>
        <w:rPr>
          <w:rFonts w:hint="eastAsia" w:ascii="Times New Roman" w:hAnsi="Times New Roman" w:eastAsia="仿宋"/>
          <w:kern w:val="0"/>
          <w:sz w:val="30"/>
          <w:szCs w:val="30"/>
        </w:rPr>
        <w:t>投资者本人的</w:t>
      </w:r>
      <w:r>
        <w:rPr>
          <w:rFonts w:ascii="Times New Roman" w:hAnsi="Times New Roman" w:eastAsia="仿宋"/>
          <w:kern w:val="0"/>
          <w:sz w:val="30"/>
          <w:szCs w:val="30"/>
        </w:rPr>
        <w:t>深市证券账户，其中对于采用托管人结算模式的特殊机构和产品，管理人应通过托管人向____证券公司申报</w:t>
      </w:r>
      <w:r>
        <w:rPr>
          <w:rFonts w:hint="eastAsia" w:ascii="Times New Roman" w:hAnsi="Times New Roman" w:eastAsia="仿宋"/>
          <w:kern w:val="0"/>
          <w:sz w:val="30"/>
          <w:szCs w:val="30"/>
        </w:rPr>
        <w:t>同一特殊机构、证券投资产品的</w:t>
      </w:r>
      <w:r>
        <w:rPr>
          <w:rFonts w:ascii="Times New Roman" w:hAnsi="Times New Roman" w:eastAsia="仿宋"/>
          <w:kern w:val="0"/>
          <w:sz w:val="30"/>
          <w:szCs w:val="30"/>
        </w:rPr>
        <w:t>深市证券账户。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未按时申报深市证券账户或申报无效的，除沪市证券账户中存在现金红利被质押、司法冻结的情形外，投资者所持退市公司股份将被登记至退市板块未确认持有人专用证券账户。对于沪市证券账户中存在现金红利被质押、司法冻结的情形，投资者未按时申报深市证券账户的，____证券公司在办理退市板块登记时，将向中国结算申请为投资者配发限制买入功能的深市A股证券账户用于登记对应股份和现金红利信息。</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w:t>
      </w:r>
      <w:r>
        <w:rPr>
          <w:rStyle w:val="23"/>
          <w:rFonts w:ascii="Times New Roman" w:hAnsi="Times New Roman" w:eastAsia="仿宋"/>
          <w:kern w:val="0"/>
          <w:sz w:val="30"/>
          <w:szCs w:val="30"/>
        </w:rPr>
        <w:footnoteReference w:id="4"/>
      </w:r>
      <w:r>
        <w:rPr>
          <w:rFonts w:ascii="Times New Roman" w:hAnsi="Times New Roman" w:eastAsia="仿宋"/>
          <w:kern w:val="0"/>
          <w:sz w:val="30"/>
          <w:szCs w:val="30"/>
        </w:rPr>
        <w:t>持有退市公司B股股票的投资者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对于持有____股份有限公司B股股票的个人投资者，若持有的B股证券账户所属一码通</w:t>
      </w:r>
      <w:r>
        <w:rPr>
          <w:rFonts w:hint="eastAsia" w:ascii="Times New Roman" w:hAnsi="Times New Roman" w:eastAsia="仿宋"/>
          <w:kern w:val="0"/>
          <w:sz w:val="30"/>
          <w:szCs w:val="30"/>
        </w:rPr>
        <w:t>账户</w:t>
      </w:r>
      <w:r>
        <w:rPr>
          <w:rFonts w:ascii="Times New Roman" w:hAnsi="Times New Roman" w:eastAsia="仿宋"/>
          <w:kern w:val="0"/>
          <w:sz w:val="30"/>
          <w:szCs w:val="30"/>
        </w:rPr>
        <w:t>下已开立深市A股证券账户，并符合已确认关联关系且证券账户状态均为正常等条件，_____股份有限公司/____证券公司已委托中国结算为其选择</w:t>
      </w:r>
      <w:r>
        <w:rPr>
          <w:rFonts w:ascii="Times New Roman" w:hAnsi="Times New Roman" w:eastAsia="仿宋"/>
          <w:sz w:val="30"/>
          <w:szCs w:val="30"/>
        </w:rPr>
        <w:t>一个已开立的深市A股证券账户用于退市板块股份的登记和转让。</w:t>
      </w:r>
      <w:r>
        <w:rPr>
          <w:rFonts w:ascii="Times New Roman" w:hAnsi="Times New Roman" w:eastAsia="仿宋"/>
          <w:kern w:val="0"/>
          <w:sz w:val="30"/>
          <w:szCs w:val="30"/>
        </w:rPr>
        <w:t>中国结算已将证券账户的选择结果发送至沪市托管券商和____证券公司，</w:t>
      </w:r>
      <w:r>
        <w:rPr>
          <w:rFonts w:ascii="Times New Roman" w:hAnsi="Times New Roman" w:eastAsia="仿宋"/>
          <w:sz w:val="30"/>
          <w:szCs w:val="30"/>
        </w:rPr>
        <w:t>投资者可</w:t>
      </w:r>
      <w:r>
        <w:rPr>
          <w:rFonts w:ascii="Times New Roman" w:hAnsi="Times New Roman" w:eastAsia="仿宋"/>
          <w:kern w:val="0"/>
          <w:sz w:val="30"/>
          <w:szCs w:val="30"/>
        </w:rPr>
        <w:t>于____年____月____日（T+15日）前联系托管券商或____证券公司查询证券账户的初步转换结果，并可</w:t>
      </w:r>
      <w:r>
        <w:rPr>
          <w:rFonts w:ascii="Times New Roman" w:hAnsi="Times New Roman" w:eastAsia="仿宋"/>
          <w:sz w:val="30"/>
          <w:szCs w:val="30"/>
        </w:rPr>
        <w:t>申报调整。</w:t>
      </w:r>
      <w:r>
        <w:rPr>
          <w:rFonts w:ascii="Times New Roman" w:hAnsi="Times New Roman" w:eastAsia="仿宋"/>
          <w:kern w:val="0"/>
          <w:sz w:val="30"/>
          <w:szCs w:val="30"/>
        </w:rPr>
        <w:t>未按期申报或申报无效的，视为投资者确认使用中国结算选择的证券账户</w:t>
      </w:r>
      <w:r>
        <w:rPr>
          <w:rFonts w:ascii="Times New Roman" w:hAnsi="Times New Roman" w:eastAsia="仿宋"/>
          <w:sz w:val="30"/>
          <w:szCs w:val="30"/>
        </w:rPr>
        <w:t>用于退市板块股份的登记和转让</w:t>
      </w:r>
      <w:r>
        <w:rPr>
          <w:rFonts w:ascii="Times New Roman" w:hAnsi="Times New Roman" w:eastAsia="仿宋"/>
          <w:kern w:val="0"/>
          <w:sz w:val="30"/>
          <w:szCs w:val="30"/>
        </w:rPr>
        <w:t>。</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sz w:val="30"/>
          <w:szCs w:val="30"/>
        </w:rPr>
        <w:t>对于</w:t>
      </w:r>
      <w:r>
        <w:rPr>
          <w:rFonts w:ascii="Times New Roman" w:hAnsi="Times New Roman" w:eastAsia="仿宋"/>
          <w:kern w:val="0"/>
          <w:sz w:val="30"/>
          <w:szCs w:val="30"/>
        </w:rPr>
        <w:t>持有的B股证券账户所属一码通</w:t>
      </w:r>
      <w:r>
        <w:rPr>
          <w:rFonts w:hint="eastAsia" w:ascii="Times New Roman" w:hAnsi="Times New Roman" w:eastAsia="仿宋"/>
          <w:kern w:val="0"/>
          <w:sz w:val="30"/>
          <w:szCs w:val="30"/>
        </w:rPr>
        <w:t>账户</w:t>
      </w:r>
      <w:r>
        <w:rPr>
          <w:rFonts w:ascii="Times New Roman" w:hAnsi="Times New Roman" w:eastAsia="仿宋"/>
          <w:kern w:val="0"/>
          <w:sz w:val="30"/>
          <w:szCs w:val="30"/>
        </w:rPr>
        <w:t>下</w:t>
      </w:r>
      <w:r>
        <w:rPr>
          <w:rFonts w:ascii="Times New Roman" w:hAnsi="Times New Roman" w:eastAsia="仿宋"/>
          <w:sz w:val="30"/>
          <w:szCs w:val="30"/>
        </w:rPr>
        <w:t>尚未开立深市A股证券账户，或已开立但不符合上述规定条件的</w:t>
      </w:r>
      <w:r>
        <w:rPr>
          <w:rFonts w:ascii="Times New Roman" w:hAnsi="Times New Roman" w:eastAsia="仿宋"/>
          <w:kern w:val="0"/>
          <w:sz w:val="30"/>
          <w:szCs w:val="30"/>
        </w:rPr>
        <w:t>个人投资者，以及全部的机构投资者，应在____年____月____日（T+15日）前通过托管券商或</w:t>
      </w:r>
      <w:r>
        <w:rPr>
          <w:rFonts w:hint="eastAsia" w:ascii="Times New Roman" w:hAnsi="Times New Roman" w:eastAsia="仿宋"/>
          <w:kern w:val="0"/>
          <w:sz w:val="30"/>
          <w:szCs w:val="30"/>
        </w:rPr>
        <w:t>自行</w:t>
      </w:r>
      <w:r>
        <w:rPr>
          <w:rFonts w:ascii="Times New Roman" w:hAnsi="Times New Roman" w:eastAsia="仿宋"/>
          <w:kern w:val="0"/>
          <w:sz w:val="30"/>
          <w:szCs w:val="30"/>
        </w:rPr>
        <w:t>向____证券公司申报深市证券账户，申报手续参照A股相关安排办理。投资者未按期申报深市证券账户或申报无效的，投资者所持退市公司股份将被登记至退市板块未确认持有人专用证券账户。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4.在退市板块登记时仍未了结的约定购回、融资融券、转融通、沪股通等在退市板块未开展的业务，投资者所持上述业务相关股份将登记至退市板块未确认持有人专用证券账户。</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预计在____年____月____日（T+20日）前，____证券公司将向中国结算申请为拟在退市板块使用的证券账户添加北京市场账户标识（如需）。</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（三）关于托管关系</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1.无需办理托管关系确认手续的情形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个人、普通机构等属于证券经纪业务客户的投资者，若其沪市托管券商具有全国股转系统经纪业务资格（券商名单及托管单元编码见附件1），在退市板块登记时将维持退市前后托管关系不变。____证券公司按照中国结算收集并发布的托管单元信息（详见中国结算官网www.chinaclear.cn-服务支持-</w:t>
      </w:r>
      <w:r>
        <w:rPr>
          <w:rFonts w:ascii="Times New Roman" w:hAnsi="Times New Roman" w:eastAsia="仿宋"/>
          <w:kern w:val="0"/>
          <w:sz w:val="30"/>
          <w:szCs w:val="30"/>
          <w:lang w:eastAsia="zh-Hans"/>
        </w:rPr>
        <w:t>业务资料</w:t>
      </w:r>
      <w:r>
        <w:rPr>
          <w:rFonts w:ascii="Times New Roman" w:hAnsi="Times New Roman" w:eastAsia="仿宋"/>
          <w:kern w:val="0"/>
          <w:sz w:val="30"/>
          <w:szCs w:val="30"/>
        </w:rPr>
        <w:t>-业务表格-北京市场栏目），为投资者批量填报退市板块托管单元，投资者无需办理托管关系的确认手续。</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2.需办理托管关系确认手续的情形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除上述情形外，投资者应在____年____月____日（T+15日）前通过沪市托管券商或</w:t>
      </w:r>
      <w:r>
        <w:rPr>
          <w:rFonts w:hint="eastAsia" w:ascii="Times New Roman" w:hAnsi="Times New Roman" w:eastAsia="仿宋"/>
          <w:kern w:val="0"/>
          <w:sz w:val="30"/>
          <w:szCs w:val="30"/>
        </w:rPr>
        <w:t>自行</w:t>
      </w:r>
      <w:r>
        <w:rPr>
          <w:rFonts w:ascii="Times New Roman" w:hAnsi="Times New Roman" w:eastAsia="仿宋"/>
          <w:kern w:val="0"/>
          <w:sz w:val="30"/>
          <w:szCs w:val="30"/>
        </w:rPr>
        <w:t>向____证券公司申报退市板块托管单元。其中，对于证券公司自营业务，证券公司应在____年____月____日（T+15日）前向____证券公司申报退市板块托管单元；对于采取托管人结算模式的特殊机构和产品，管理人应在____年____月____日（T+15日）前通过托管人向____证券公司申报退市板块托管单元。</w:t>
      </w:r>
    </w:p>
    <w:p>
      <w:pPr>
        <w:spacing w:line="560" w:lineRule="exact"/>
        <w:ind w:firstLine="600" w:firstLineChars="200"/>
        <w:rPr>
          <w:rFonts w:ascii="Times New Roman" w:hAnsi="Times New Roman" w:eastAsia="仿宋_GB2312"/>
          <w:kern w:val="0"/>
          <w:sz w:val="30"/>
          <w:szCs w:val="30"/>
        </w:rPr>
      </w:pPr>
      <w:r>
        <w:rPr>
          <w:rFonts w:ascii="Times New Roman" w:hAnsi="Times New Roman" w:eastAsia="仿宋"/>
          <w:kern w:val="0"/>
          <w:sz w:val="30"/>
          <w:szCs w:val="30"/>
        </w:rPr>
        <w:t>投资者未按时申报或申报无效的，所持退市公司股份在退市板块登记时将托管至____证券公司的退市板块托管单元。投资者可在退市公司股票挂牌后通过____证券公司办理转托管手续。</w:t>
      </w:r>
    </w:p>
    <w:p>
      <w:pPr>
        <w:spacing w:line="560" w:lineRule="exact"/>
        <w:ind w:firstLine="600" w:firstLineChars="200"/>
        <w:rPr>
          <w:rFonts w:ascii="Times New Roman" w:hAnsi="Times New Roman"/>
          <w:kern w:val="0"/>
          <w:sz w:val="30"/>
          <w:szCs w:val="30"/>
        </w:rPr>
      </w:pPr>
      <w:r>
        <w:rPr>
          <w:rFonts w:ascii="Times New Roman" w:hAnsi="Times New Roman" w:eastAsia="黑体"/>
          <w:kern w:val="0"/>
          <w:sz w:val="30"/>
          <w:szCs w:val="30"/>
        </w:rPr>
        <w:t>三、办理确权和过户手续的材料和税费</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对于需临柜申报退市板块证券账户、办理托管关系确认手续，及在退出登记后至完成退市板块登记期间办理股份过户的投资者，应按要求提交申请材料。</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（一）个人投资者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1.本人身份证明文件及复印件。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2.委托他人代办的，还须提交经公证的委托代办书、代办人身份证明文件及复印件。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3.《非上市公司股份确权申请表》（见附件2）。</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（二）机构投资者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1.境内机构提交法人营业执照（副本）复印件（加盖单位公章）。境外机构提交商业注册登记证明文件或其他具有同等法律效力的能证明该机构设立的有效证明文件及复印件。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2.境内机构提交法定代表人授权委托书，法定代表人和经办人身份证明文件及复印件。境外机构提交董事会、董事、主要股东或有权人士的授权委托书，授权人和经办人身份证明文件及复印件。</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3.《非上市公司股份确权申请表》（见附件2）。</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（三）可办理股份过户的情形</w:t>
      </w:r>
    </w:p>
    <w:p>
      <w:pPr>
        <w:tabs>
          <w:tab w:val="left" w:pos="3240"/>
        </w:tabs>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若存在继承、离婚、法人终止等情形，权利人可办理股份过户，并按托管券商或____证券公司要求提交有效的证券归属证明文件等材料。</w:t>
      </w:r>
    </w:p>
    <w:p>
      <w:pPr>
        <w:tabs>
          <w:tab w:val="left" w:pos="3240"/>
        </w:tabs>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因执法需要，有权机关可办理股份扣划，并按____证券公司要求提交有效的协助执行文书等材料。</w:t>
      </w:r>
    </w:p>
    <w:p>
      <w:pPr>
        <w:spacing w:line="560" w:lineRule="exact"/>
        <w:ind w:firstLine="602" w:firstLineChars="200"/>
        <w:rPr>
          <w:rFonts w:ascii="Times New Roman" w:hAnsi="Times New Roman" w:eastAsia="楷体"/>
          <w:b/>
          <w:bCs/>
          <w:kern w:val="0"/>
          <w:sz w:val="30"/>
          <w:szCs w:val="30"/>
        </w:rPr>
      </w:pPr>
      <w:r>
        <w:rPr>
          <w:rFonts w:ascii="Times New Roman" w:hAnsi="Times New Roman" w:eastAsia="楷体"/>
          <w:b/>
          <w:bCs/>
          <w:kern w:val="0"/>
          <w:sz w:val="30"/>
          <w:szCs w:val="30"/>
        </w:rPr>
        <w:t>（四）临柜办理确权和过户手续的税费标准</w:t>
      </w:r>
      <w:r>
        <w:rPr>
          <w:rStyle w:val="23"/>
          <w:rFonts w:ascii="Times New Roman" w:hAnsi="Times New Roman" w:eastAsia="楷体"/>
          <w:b/>
          <w:bCs/>
          <w:kern w:val="0"/>
          <w:sz w:val="30"/>
          <w:szCs w:val="30"/>
        </w:rPr>
        <w:footnoteReference w:id="5"/>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（1）投资者仅办理确权手续的</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投资者需缴纳确权费用（个人：10元/每笔；机构：30元/每笔）</w:t>
      </w:r>
    </w:p>
    <w:p>
      <w:pPr>
        <w:numPr>
          <w:ilvl w:val="0"/>
          <w:numId w:val="3"/>
        </w:num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投资者同时办理股份确权和过户手续的</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除按上述标准缴纳确权费用外，投资者须缴纳非交易过户费（双边收取，所涉股份面值×1‰×股数），并依法缴纳印花税。</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四、办理交易结算手续</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完成退市板块登记后，投资者可通过托管券商或中国结算查询退市公司股份登记托管情况。</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于未开立资金账户的投资者，请及时通过托管券商办理开立并加挂资金账户等交易结算手续。投资者在退市板块转让股票前，应在充分了解参与股票转让所面临投资风险的基础上，签署《风险揭示书》。未签署《风险揭示书》的个人投资者，只能买卖其持有的退市公司股份。</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五、股票开始转让时间</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自____股份有限公司摘牌</w:t>
      </w:r>
      <w:r>
        <w:rPr>
          <w:rFonts w:hint="eastAsia" w:ascii="Times New Roman" w:hAnsi="Times New Roman" w:eastAsia="仿宋"/>
          <w:kern w:val="0"/>
          <w:sz w:val="30"/>
          <w:szCs w:val="30"/>
        </w:rPr>
        <w:t>并终止上市</w:t>
      </w:r>
      <w:r>
        <w:rPr>
          <w:rFonts w:ascii="Times New Roman" w:hAnsi="Times New Roman" w:eastAsia="仿宋"/>
          <w:kern w:val="0"/>
          <w:sz w:val="30"/>
          <w:szCs w:val="30"/>
        </w:rPr>
        <w:t>后的45个交易日内（即____年_____月____日前），公司股票将开始在退市板块转让。《股票转让公告》将在股票开始转让前2个交易日（预计____年____月____日）通过全国股转公司的官方网站发布。</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____股份有限公司股票开始在退市板块转让后，信息公告通过全国股转公司的官方网站发布。</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六、特别注意事项</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1.在退出登记至完成退市板块登记期间，投资者不得随意注销拟在退市板块使用的证券账户（包括由中国结算选择或新配发的证券账户）；无需办理托管单元确认手续的投资者，不得随意变更股份的托管券商。若投资者随意注销证券账户或变更托管券商导致股份无法按时完成登记、影响后续转让的，风险及损失由投资者自行承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2.托管券商或托管银行应根据本公告内容，通过网络、电话、短信、公告等方式告知投资者或管理人股份确权相关安排；对于需申报退市板块证券账户、托管单元的，托管券商或托管银行应告知其及时申报。投资者或管理人申报后，托管券商或托管银行应及时将申报结果反馈____证券公司。</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3.投资者应根据本公告要求通过网络、电话、柜台等方式主动联系托管券商、托管银行或____证券公司办理确权，以及加挂资金账户等交易结算手续（如需），并确保申报信息真实、准确、完整。如因投资者未及时办理手续或申报信息有误，导致股份无法完成登记、影响后续转让的，风险及损失由投资者自行承担。</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4.对于登记至退市板块未确认持有人专用证券账户的退市公司股份（以下简称待确权股份），由____证券公司负责维护股份明细数据，并办理质押、非交易过户、协助执法等业务。</w:t>
      </w:r>
    </w:p>
    <w:p>
      <w:pPr>
        <w:spacing w:line="560" w:lineRule="exact"/>
        <w:ind w:firstLine="600" w:firstLineChars="200"/>
        <w:rPr>
          <w:rFonts w:ascii="Times New Roman" w:hAnsi="Times New Roman" w:eastAsia="仿宋_GB2312"/>
          <w:kern w:val="0"/>
          <w:sz w:val="30"/>
          <w:szCs w:val="30"/>
        </w:rPr>
      </w:pPr>
      <w:r>
        <w:rPr>
          <w:rFonts w:ascii="Times New Roman" w:hAnsi="Times New Roman" w:eastAsia="仿宋"/>
          <w:kern w:val="0"/>
          <w:sz w:val="30"/>
          <w:szCs w:val="30"/>
        </w:rPr>
        <w:t>5.请未完成股份确权的投资者在退市公司挂牌后尽快办理待确权股份的确权手续：持有无限售条件流通股的股东可通过托管券商或自行向____证券公司办理，持有非流通股或有限售条件流通股的股东须向____证券公司办理；申请材料和收费标准按照本公告内容执行。</w:t>
      </w:r>
    </w:p>
    <w:p>
      <w:pPr>
        <w:spacing w:line="560" w:lineRule="exact"/>
        <w:ind w:firstLine="600" w:firstLineChars="200"/>
        <w:rPr>
          <w:rFonts w:ascii="Times New Roman" w:hAnsi="Times New Roman" w:eastAsia="黑体"/>
          <w:kern w:val="0"/>
          <w:sz w:val="30"/>
          <w:szCs w:val="30"/>
        </w:rPr>
      </w:pPr>
      <w:r>
        <w:rPr>
          <w:rFonts w:ascii="Times New Roman" w:hAnsi="Times New Roman" w:eastAsia="黑体"/>
          <w:kern w:val="0"/>
          <w:sz w:val="30"/>
          <w:szCs w:val="30"/>
        </w:rPr>
        <w:t>七、咨询电话</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对股份确权事宜存在疑问的，可向____证券公司咨询。</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咨询电话：</w:t>
      </w:r>
    </w:p>
    <w:p>
      <w:pPr>
        <w:spacing w:line="560" w:lineRule="exact"/>
        <w:ind w:firstLine="600" w:firstLineChars="200"/>
        <w:rPr>
          <w:rFonts w:ascii="Times New Roman" w:hAnsi="Times New Roman" w:eastAsia="仿宋"/>
          <w:kern w:val="0"/>
          <w:sz w:val="30"/>
          <w:szCs w:val="30"/>
        </w:rPr>
      </w:pPr>
      <w:r>
        <w:rPr>
          <w:rFonts w:ascii="Times New Roman" w:hAnsi="Times New Roman" w:eastAsia="仿宋"/>
          <w:kern w:val="0"/>
          <w:sz w:val="30"/>
          <w:szCs w:val="30"/>
        </w:rPr>
        <w:t>咨询时间：</w:t>
      </w:r>
    </w:p>
    <w:p>
      <w:pPr>
        <w:spacing w:line="560" w:lineRule="exact"/>
        <w:rPr>
          <w:rFonts w:ascii="Times New Roman" w:hAnsi="Times New Roman" w:eastAsia="仿宋"/>
          <w:kern w:val="0"/>
          <w:sz w:val="30"/>
          <w:szCs w:val="30"/>
        </w:rPr>
      </w:pPr>
    </w:p>
    <w:p>
      <w:pPr>
        <w:spacing w:line="560" w:lineRule="exact"/>
        <w:jc w:val="right"/>
        <w:rPr>
          <w:rFonts w:ascii="Times New Roman" w:hAnsi="Times New Roman" w:eastAsia="仿宋"/>
          <w:kern w:val="0"/>
          <w:sz w:val="30"/>
          <w:szCs w:val="30"/>
        </w:rPr>
      </w:pPr>
      <w:r>
        <w:rPr>
          <w:rFonts w:ascii="Times New Roman" w:hAnsi="Times New Roman" w:eastAsia="仿宋"/>
          <w:kern w:val="0"/>
          <w:sz w:val="30"/>
          <w:szCs w:val="30"/>
        </w:rPr>
        <w:t>____证券股份有限公司（或有限责任公司）</w:t>
      </w:r>
    </w:p>
    <w:p>
      <w:pPr>
        <w:spacing w:line="560" w:lineRule="exact"/>
        <w:ind w:right="480"/>
        <w:jc w:val="right"/>
        <w:rPr>
          <w:rFonts w:ascii="Times New Roman" w:hAnsi="Times New Roman" w:eastAsia="仿宋"/>
          <w:kern w:val="0"/>
          <w:sz w:val="30"/>
          <w:szCs w:val="30"/>
        </w:rPr>
        <w:sectPr>
          <w:footerReference r:id="rId4" w:type="default"/>
          <w:footerReference r:id="rId5" w:type="even"/>
          <w:pgSz w:w="11906" w:h="16838"/>
          <w:pgMar w:top="1758" w:right="1531" w:bottom="1758" w:left="1531" w:header="851" w:footer="992" w:gutter="0"/>
          <w:pgNumType w:fmt="numberInDash"/>
          <w:cols w:space="720" w:num="1"/>
          <w:docGrid w:type="lines" w:linePitch="312" w:charSpace="0"/>
        </w:sectPr>
      </w:pPr>
      <w:r>
        <w:rPr>
          <w:rFonts w:ascii="Times New Roman" w:hAnsi="Times New Roman" w:eastAsia="仿宋"/>
          <w:kern w:val="0"/>
          <w:sz w:val="30"/>
          <w:szCs w:val="30"/>
        </w:rPr>
        <w:t>年  月  日</w:t>
      </w:r>
    </w:p>
    <w:p>
      <w:pPr>
        <w:rPr>
          <w:rFonts w:ascii="Times New Roman" w:hAnsi="Times New Roman" w:eastAsia="黑体"/>
          <w:kern w:val="0"/>
          <w:sz w:val="32"/>
          <w:szCs w:val="32"/>
        </w:rPr>
      </w:pPr>
      <w:r>
        <w:rPr>
          <w:rFonts w:ascii="Times New Roman" w:hAnsi="Times New Roman" w:eastAsia="黑体"/>
          <w:kern w:val="0"/>
          <w:sz w:val="32"/>
          <w:szCs w:val="32"/>
        </w:rPr>
        <w:t>《股份确权公告》（适用于</w:t>
      </w:r>
      <w:r>
        <w:rPr>
          <w:rFonts w:hint="eastAsia" w:ascii="Times New Roman" w:hAnsi="Times New Roman" w:eastAsia="黑体"/>
          <w:kern w:val="0"/>
          <w:sz w:val="32"/>
          <w:szCs w:val="32"/>
        </w:rPr>
        <w:t>沪</w:t>
      </w:r>
      <w:r>
        <w:rPr>
          <w:rFonts w:ascii="Times New Roman" w:hAnsi="Times New Roman" w:eastAsia="黑体"/>
          <w:kern w:val="0"/>
          <w:sz w:val="32"/>
          <w:szCs w:val="32"/>
        </w:rPr>
        <w:t>市）附件1</w:t>
      </w:r>
    </w:p>
    <w:p>
      <w:pPr>
        <w:spacing w:line="560" w:lineRule="exact"/>
        <w:ind w:right="300"/>
        <w:jc w:val="left"/>
        <w:rPr>
          <w:rFonts w:ascii="Times New Roman" w:hAnsi="Times New Roman" w:eastAsia="仿宋_GB2312"/>
          <w:kern w:val="0"/>
          <w:sz w:val="30"/>
          <w:szCs w:val="30"/>
        </w:rPr>
      </w:pPr>
    </w:p>
    <w:p>
      <w:pPr>
        <w:spacing w:line="560" w:lineRule="exact"/>
        <w:ind w:right="300"/>
        <w:jc w:val="center"/>
        <w:rPr>
          <w:rFonts w:ascii="Times New Roman" w:hAnsi="Times New Roman"/>
          <w:b/>
          <w:bCs/>
          <w:kern w:val="0"/>
          <w:sz w:val="44"/>
          <w:szCs w:val="44"/>
        </w:rPr>
      </w:pPr>
      <w:r>
        <w:rPr>
          <w:rFonts w:ascii="Times New Roman" w:hAnsi="Times New Roman"/>
          <w:b/>
          <w:bCs/>
          <w:kern w:val="0"/>
          <w:sz w:val="44"/>
          <w:szCs w:val="44"/>
        </w:rPr>
        <w:t>在退市板块具有经纪业务资格的证券公司名单及托管单元号码</w:t>
      </w:r>
    </w:p>
    <w:p>
      <w:pPr>
        <w:spacing w:line="560" w:lineRule="exact"/>
        <w:ind w:right="300"/>
        <w:jc w:val="center"/>
        <w:rPr>
          <w:rFonts w:ascii="Times New Roman" w:hAnsi="Times New Roman" w:eastAsia="仿宋_GB2312"/>
          <w:kern w:val="0"/>
          <w:sz w:val="30"/>
          <w:szCs w:val="30"/>
        </w:rPr>
      </w:pPr>
    </w:p>
    <w:tbl>
      <w:tblPr>
        <w:tblStyle w:val="18"/>
        <w:tblW w:w="88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2089"/>
        <w:gridCol w:w="2157"/>
        <w:gridCol w:w="29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序号</w:t>
            </w:r>
          </w:p>
        </w:tc>
        <w:tc>
          <w:tcPr>
            <w:tcW w:w="2089"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证券公司</w:t>
            </w:r>
          </w:p>
        </w:tc>
        <w:tc>
          <w:tcPr>
            <w:tcW w:w="2157"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托管单元号码</w:t>
            </w:r>
          </w:p>
        </w:tc>
        <w:tc>
          <w:tcPr>
            <w:tcW w:w="2924" w:type="dxa"/>
          </w:tcPr>
          <w:p>
            <w:pPr>
              <w:spacing w:line="560" w:lineRule="exact"/>
              <w:jc w:val="center"/>
              <w:rPr>
                <w:rFonts w:ascii="Times New Roman" w:hAnsi="Times New Roman" w:eastAsia="仿宋"/>
                <w:kern w:val="0"/>
                <w:sz w:val="30"/>
                <w:szCs w:val="30"/>
              </w:rPr>
            </w:pPr>
            <w:r>
              <w:rPr>
                <w:rFonts w:ascii="Times New Roman" w:hAnsi="Times New Roman" w:eastAsia="仿宋"/>
                <w:kern w:val="0"/>
                <w:sz w:val="30"/>
                <w:szCs w:val="30"/>
              </w:rPr>
              <w:t>是否有退市B股权限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pPr>
              <w:spacing w:line="560" w:lineRule="exact"/>
              <w:jc w:val="center"/>
              <w:rPr>
                <w:rFonts w:ascii="Times New Roman" w:hAnsi="Times New Roman" w:eastAsia="仿宋"/>
                <w:kern w:val="0"/>
                <w:sz w:val="30"/>
                <w:szCs w:val="30"/>
              </w:rPr>
            </w:pPr>
          </w:p>
        </w:tc>
        <w:tc>
          <w:tcPr>
            <w:tcW w:w="2089" w:type="dxa"/>
          </w:tcPr>
          <w:p>
            <w:pPr>
              <w:spacing w:line="560" w:lineRule="exact"/>
              <w:jc w:val="center"/>
              <w:rPr>
                <w:rFonts w:ascii="Times New Roman" w:hAnsi="Times New Roman" w:eastAsia="仿宋"/>
                <w:kern w:val="0"/>
                <w:sz w:val="30"/>
                <w:szCs w:val="30"/>
              </w:rPr>
            </w:pPr>
          </w:p>
        </w:tc>
        <w:tc>
          <w:tcPr>
            <w:tcW w:w="2157" w:type="dxa"/>
          </w:tcPr>
          <w:p>
            <w:pPr>
              <w:spacing w:line="560" w:lineRule="exact"/>
              <w:jc w:val="center"/>
              <w:rPr>
                <w:rFonts w:ascii="Times New Roman" w:hAnsi="Times New Roman" w:eastAsia="仿宋"/>
                <w:kern w:val="0"/>
                <w:sz w:val="30"/>
                <w:szCs w:val="30"/>
              </w:rPr>
            </w:pPr>
          </w:p>
        </w:tc>
        <w:tc>
          <w:tcPr>
            <w:tcW w:w="2924" w:type="dxa"/>
          </w:tcPr>
          <w:p>
            <w:pPr>
              <w:spacing w:line="560" w:lineRule="exact"/>
              <w:jc w:val="center"/>
              <w:rPr>
                <w:rFonts w:ascii="Times New Roman" w:hAnsi="Times New Roman" w:eastAsia="仿宋"/>
                <w:kern w:val="0"/>
                <w:sz w:val="30"/>
                <w:szCs w:val="30"/>
              </w:rPr>
            </w:pPr>
          </w:p>
        </w:tc>
      </w:tr>
    </w:tbl>
    <w:p>
      <w:pPr>
        <w:spacing w:line="560" w:lineRule="exact"/>
        <w:ind w:right="480" w:firstLine="600" w:firstLineChars="200"/>
        <w:jc w:val="left"/>
        <w:rPr>
          <w:rFonts w:ascii="Times New Roman" w:hAnsi="Times New Roman" w:eastAsia="仿宋"/>
          <w:kern w:val="0"/>
          <w:sz w:val="30"/>
          <w:szCs w:val="30"/>
        </w:rPr>
      </w:pPr>
      <w:r>
        <w:rPr>
          <w:rFonts w:ascii="Times New Roman" w:hAnsi="Times New Roman" w:eastAsia="仿宋"/>
          <w:kern w:val="0"/>
          <w:sz w:val="30"/>
          <w:szCs w:val="30"/>
        </w:rPr>
        <w:t>以上证券公司所属营业部的地址、咨询电话可登录全国股转公司的信息披露平台查询。</w:t>
      </w:r>
    </w:p>
    <w:p>
      <w:pPr>
        <w:spacing w:line="560" w:lineRule="exact"/>
        <w:ind w:right="480" w:firstLine="600" w:firstLineChars="200"/>
        <w:jc w:val="left"/>
        <w:rPr>
          <w:rFonts w:ascii="Times New Roman" w:hAnsi="Times New Roman" w:eastAsia="仿宋"/>
          <w:kern w:val="0"/>
          <w:sz w:val="30"/>
          <w:szCs w:val="30"/>
        </w:rPr>
      </w:pPr>
    </w:p>
    <w:p>
      <w:pPr>
        <w:spacing w:line="560" w:lineRule="exact"/>
        <w:ind w:right="480" w:firstLine="600" w:firstLineChars="200"/>
        <w:jc w:val="left"/>
        <w:rPr>
          <w:rFonts w:ascii="Times New Roman" w:hAnsi="Times New Roman" w:eastAsia="仿宋_GB2312"/>
          <w:kern w:val="0"/>
          <w:sz w:val="30"/>
          <w:szCs w:val="30"/>
        </w:rPr>
        <w:sectPr>
          <w:pgSz w:w="11906" w:h="16838"/>
          <w:pgMar w:top="2041" w:right="1559" w:bottom="1701" w:left="1559" w:header="851" w:footer="992" w:gutter="0"/>
          <w:pgNumType w:fmt="numberInDash"/>
          <w:cols w:space="720" w:num="1"/>
          <w:docGrid w:type="lines" w:linePitch="312" w:charSpace="0"/>
        </w:sectPr>
      </w:pPr>
      <w:r>
        <w:rPr>
          <w:rFonts w:ascii="Times New Roman" w:hAnsi="Times New Roman" w:eastAsia="仿宋"/>
          <w:kern w:val="0"/>
          <w:sz w:val="30"/>
          <w:szCs w:val="30"/>
        </w:rPr>
        <w:t>注：请主办券商发布公告时根据中国结算官网（</w:t>
      </w:r>
      <w:r>
        <w:rPr>
          <w:rFonts w:ascii="Times New Roman" w:hAnsi="Times New Roman" w:eastAsia="仿宋"/>
          <w:kern w:val="0"/>
          <w:sz w:val="30"/>
          <w:szCs w:val="30"/>
          <w:lang w:eastAsia="zh-Hans"/>
        </w:rPr>
        <w:t>www.chinaclear.cn</w:t>
      </w:r>
      <w:r>
        <w:rPr>
          <w:rFonts w:ascii="Times New Roman" w:hAnsi="Times New Roman" w:eastAsia="仿宋"/>
          <w:kern w:val="0"/>
          <w:sz w:val="30"/>
          <w:szCs w:val="30"/>
        </w:rPr>
        <w:t>）-服务支持-</w:t>
      </w:r>
      <w:r>
        <w:rPr>
          <w:rFonts w:ascii="Times New Roman" w:hAnsi="Times New Roman" w:eastAsia="仿宋"/>
          <w:kern w:val="0"/>
          <w:sz w:val="30"/>
          <w:szCs w:val="30"/>
          <w:lang w:eastAsia="zh-Hans"/>
        </w:rPr>
        <w:t>业务资料</w:t>
      </w:r>
      <w:r>
        <w:rPr>
          <w:rFonts w:ascii="Times New Roman" w:hAnsi="Times New Roman" w:eastAsia="仿宋"/>
          <w:kern w:val="0"/>
          <w:sz w:val="30"/>
          <w:szCs w:val="30"/>
        </w:rPr>
        <w:t>-业务表格-北京市场栏目公布的退市板块托管单元信息更新附件1内容。</w:t>
      </w:r>
    </w:p>
    <w:p>
      <w:pPr>
        <w:rPr>
          <w:rFonts w:ascii="Times New Roman" w:hAnsi="Times New Roman" w:eastAsia="黑体"/>
          <w:kern w:val="0"/>
          <w:sz w:val="32"/>
          <w:szCs w:val="32"/>
        </w:rPr>
      </w:pPr>
      <w:r>
        <w:rPr>
          <w:rFonts w:ascii="Times New Roman" w:hAnsi="Times New Roman" w:eastAsia="黑体"/>
          <w:kern w:val="0"/>
          <w:sz w:val="32"/>
          <w:szCs w:val="32"/>
        </w:rPr>
        <w:t>《股份确权公告》（适用于</w:t>
      </w:r>
      <w:r>
        <w:rPr>
          <w:rFonts w:hint="eastAsia" w:ascii="Times New Roman" w:hAnsi="Times New Roman" w:eastAsia="黑体"/>
          <w:kern w:val="0"/>
          <w:sz w:val="32"/>
          <w:szCs w:val="32"/>
        </w:rPr>
        <w:t>沪</w:t>
      </w:r>
      <w:r>
        <w:rPr>
          <w:rFonts w:ascii="Times New Roman" w:hAnsi="Times New Roman" w:eastAsia="黑体"/>
          <w:kern w:val="0"/>
          <w:sz w:val="32"/>
          <w:szCs w:val="32"/>
        </w:rPr>
        <w:t>市）附件2</w:t>
      </w:r>
    </w:p>
    <w:p>
      <w:pPr>
        <w:spacing w:line="560" w:lineRule="exact"/>
        <w:ind w:right="480"/>
        <w:jc w:val="center"/>
        <w:rPr>
          <w:rFonts w:ascii="Times New Roman" w:hAnsi="Times New Roman"/>
          <w:kern w:val="0"/>
          <w:sz w:val="30"/>
          <w:szCs w:val="30"/>
        </w:rPr>
      </w:pPr>
      <w:r>
        <w:rPr>
          <w:rFonts w:ascii="Times New Roman" w:hAnsi="Times New Roman"/>
          <w:b/>
          <w:bCs/>
          <w:kern w:val="0"/>
          <w:sz w:val="44"/>
          <w:szCs w:val="44"/>
        </w:rPr>
        <w:t>非上市公司股份确权申请表</w:t>
      </w:r>
    </w:p>
    <w:p>
      <w:pPr>
        <w:spacing w:line="360" w:lineRule="auto"/>
        <w:ind w:firstLine="420" w:firstLineChars="200"/>
        <w:rPr>
          <w:rFonts w:ascii="Times New Roman" w:hAnsi="Times New Roman" w:eastAsia="仿宋"/>
          <w:color w:val="000000"/>
        </w:rPr>
      </w:pPr>
      <w:r>
        <w:rPr>
          <w:rFonts w:ascii="Times New Roman" w:hAnsi="Times New Roman" w:eastAsia="仿宋_GB2312"/>
          <w:color w:val="000000"/>
        </w:rPr>
        <w:t xml:space="preserve"> </w:t>
      </w:r>
      <w:r>
        <w:rPr>
          <w:rFonts w:ascii="Times New Roman" w:hAnsi="Times New Roman" w:eastAsia="仿宋"/>
          <w:color w:val="000000"/>
        </w:rPr>
        <w:t>编号：日期：年   月  日</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417"/>
        <w:gridCol w:w="1823"/>
        <w:gridCol w:w="1440"/>
        <w:gridCol w:w="157"/>
        <w:gridCol w:w="1103"/>
        <w:gridCol w:w="1875"/>
        <w:gridCol w:w="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10" w:hRule="atLeast"/>
          <w:jc w:val="center"/>
        </w:trPr>
        <w:tc>
          <w:tcPr>
            <w:tcW w:w="1260" w:type="dxa"/>
          </w:tcPr>
          <w:p>
            <w:pPr>
              <w:rPr>
                <w:rFonts w:ascii="Times New Roman" w:hAnsi="Times New Roman" w:eastAsia="仿宋"/>
                <w:color w:val="000000"/>
              </w:rPr>
            </w:pPr>
            <w:r>
              <w:rPr>
                <w:rFonts w:ascii="Times New Roman" w:hAnsi="Times New Roman" w:eastAsia="仿宋"/>
                <w:color w:val="000000"/>
              </w:rPr>
              <w:t>业务类别</w:t>
            </w:r>
          </w:p>
          <w:p>
            <w:pPr>
              <w:jc w:val="center"/>
              <w:rPr>
                <w:rFonts w:ascii="Times New Roman" w:hAnsi="Times New Roman" w:eastAsia="仿宋"/>
                <w:color w:val="000000"/>
              </w:rPr>
            </w:pPr>
            <w:r>
              <w:rPr>
                <w:rFonts w:ascii="Times New Roman" w:hAnsi="Times New Roman" w:eastAsia="仿宋"/>
                <w:color w:val="000000"/>
              </w:rPr>
              <w:t>请在□处打“√”</w:t>
            </w:r>
          </w:p>
        </w:tc>
        <w:tc>
          <w:tcPr>
            <w:tcW w:w="6825" w:type="dxa"/>
            <w:gridSpan w:val="7"/>
            <w:tcBorders>
              <w:bottom w:val="single" w:color="auto" w:sz="4" w:space="0"/>
            </w:tcBorders>
          </w:tcPr>
          <w:p>
            <w:pPr>
              <w:rPr>
                <w:rFonts w:ascii="Times New Roman" w:hAnsi="Times New Roman" w:eastAsia="仿宋"/>
                <w:color w:val="000000"/>
              </w:rPr>
            </w:pPr>
            <w:r>
              <w:rPr>
                <w:rFonts w:ascii="Times New Roman" w:hAnsi="Times New Roman" w:eastAsia="仿宋"/>
                <w:color w:val="000000"/>
              </w:rPr>
              <w:t xml:space="preserve">□无须过户    □个人      □机构          </w:t>
            </w:r>
          </w:p>
          <w:p>
            <w:pPr>
              <w:rPr>
                <w:rFonts w:ascii="Times New Roman" w:hAnsi="Times New Roman" w:eastAsia="仿宋"/>
                <w:color w:val="000000"/>
              </w:rPr>
            </w:pPr>
            <w:r>
              <w:rPr>
                <w:rFonts w:ascii="Times New Roman" w:hAnsi="Times New Roman" w:eastAsia="仿宋"/>
                <w:color w:val="000000"/>
              </w:rPr>
              <w:t>□个人需过户  □遗产继承  □离婚  □法院裁决</w:t>
            </w:r>
          </w:p>
          <w:p>
            <w:pPr>
              <w:rPr>
                <w:rFonts w:ascii="Times New Roman" w:hAnsi="Times New Roman" w:eastAsia="仿宋"/>
                <w:color w:val="000000"/>
              </w:rPr>
            </w:pPr>
            <w:r>
              <w:rPr>
                <w:rFonts w:ascii="Times New Roman" w:hAnsi="Times New Roman" w:eastAsia="仿宋"/>
                <w:color w:val="000000"/>
              </w:rPr>
              <w:t>□机构需过户  □法人终止  □法院裁决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exact"/>
          <w:jc w:val="center"/>
        </w:trPr>
        <w:tc>
          <w:tcPr>
            <w:tcW w:w="1260" w:type="dxa"/>
            <w:vMerge w:val="restart"/>
          </w:tcPr>
          <w:p>
            <w:pPr>
              <w:jc w:val="center"/>
              <w:rPr>
                <w:rFonts w:ascii="Times New Roman" w:hAnsi="Times New Roman" w:eastAsia="仿宋"/>
                <w:color w:val="000000"/>
              </w:rPr>
            </w:pPr>
          </w:p>
          <w:p>
            <w:pPr>
              <w:jc w:val="center"/>
              <w:rPr>
                <w:rFonts w:ascii="Times New Roman" w:hAnsi="Times New Roman" w:eastAsia="仿宋"/>
                <w:color w:val="000000"/>
              </w:rPr>
            </w:pPr>
          </w:p>
          <w:p>
            <w:pPr>
              <w:jc w:val="center"/>
              <w:rPr>
                <w:rFonts w:ascii="Times New Roman" w:hAnsi="Times New Roman" w:eastAsia="仿宋"/>
                <w:color w:val="000000"/>
              </w:rPr>
            </w:pPr>
            <w:r>
              <w:rPr>
                <w:rFonts w:ascii="Times New Roman" w:hAnsi="Times New Roman" w:eastAsia="仿宋"/>
                <w:color w:val="000000"/>
              </w:rPr>
              <w:t>股东或</w:t>
            </w:r>
          </w:p>
          <w:p>
            <w:pPr>
              <w:rPr>
                <w:rFonts w:ascii="Times New Roman" w:hAnsi="Times New Roman" w:eastAsia="仿宋"/>
                <w:color w:val="000000"/>
              </w:rPr>
            </w:pPr>
            <w:r>
              <w:rPr>
                <w:rFonts w:ascii="Times New Roman" w:hAnsi="Times New Roman" w:eastAsia="仿宋"/>
                <w:color w:val="000000"/>
              </w:rPr>
              <w:t xml:space="preserve">  受让方</w:t>
            </w:r>
          </w:p>
        </w:tc>
        <w:tc>
          <w:tcPr>
            <w:tcW w:w="2240" w:type="dxa"/>
            <w:gridSpan w:val="2"/>
          </w:tcPr>
          <w:p>
            <w:pPr>
              <w:rPr>
                <w:rFonts w:ascii="Times New Roman" w:hAnsi="Times New Roman" w:eastAsia="仿宋"/>
                <w:color w:val="000000"/>
              </w:rPr>
            </w:pPr>
            <w:r>
              <w:rPr>
                <w:rFonts w:ascii="Times New Roman" w:hAnsi="Times New Roman" w:eastAsia="仿宋"/>
                <w:color w:val="000000"/>
              </w:rPr>
              <w:t>名称</w:t>
            </w:r>
          </w:p>
        </w:tc>
        <w:tc>
          <w:tcPr>
            <w:tcW w:w="4585" w:type="dxa"/>
            <w:gridSpan w:val="5"/>
          </w:tcPr>
          <w:p>
            <w:pPr>
              <w:jc w:val="center"/>
              <w:rPr>
                <w:rFonts w:ascii="Times New Roman" w:hAnsi="Times New Roman" w:eastAsia="仿宋"/>
                <w:color w:val="000000"/>
              </w:rPr>
            </w:pPr>
          </w:p>
          <w:p>
            <w:pPr>
              <w:rPr>
                <w:rFonts w:ascii="Times New Roman" w:hAnsi="Times New Roman" w:eastAsia="仿宋"/>
                <w:color w:val="000000"/>
              </w:rPr>
            </w:pPr>
          </w:p>
          <w:p>
            <w:pPr>
              <w:rPr>
                <w:rFonts w:ascii="Times New Roman" w:hAnsi="Times New Roman" w:eastAsia="仿宋"/>
                <w:color w:val="000000"/>
              </w:rPr>
            </w:pPr>
            <w:r>
              <w:rPr>
                <w:rFonts w:ascii="Times New Roman" w:hAnsi="Times New Roman" w:eastAsia="仿宋"/>
                <w:color w:val="000000"/>
              </w:rPr>
              <w:t>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7"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证件种类</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5"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证件号码</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可在退市板块使用的证券账户</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jc w:val="center"/>
        </w:trPr>
        <w:tc>
          <w:tcPr>
            <w:tcW w:w="1260" w:type="dxa"/>
            <w:vMerge w:val="continue"/>
          </w:tcPr>
          <w:p>
            <w:pPr>
              <w:jc w:val="cente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原交易场所证券账户（受让方无须填写）</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8" w:hRule="exact"/>
          <w:jc w:val="center"/>
        </w:trPr>
        <w:tc>
          <w:tcPr>
            <w:tcW w:w="1260" w:type="dxa"/>
            <w:vMerge w:val="restart"/>
          </w:tcPr>
          <w:p>
            <w:pPr>
              <w:jc w:val="center"/>
              <w:rPr>
                <w:rFonts w:ascii="Times New Roman" w:hAnsi="Times New Roman" w:eastAsia="仿宋"/>
                <w:color w:val="000000"/>
              </w:rPr>
            </w:pPr>
            <w:r>
              <w:rPr>
                <w:rFonts w:ascii="Times New Roman" w:hAnsi="Times New Roman" w:eastAsia="仿宋"/>
                <w:color w:val="000000"/>
              </w:rPr>
              <w:t>经</w:t>
            </w:r>
          </w:p>
          <w:p>
            <w:pPr>
              <w:jc w:val="center"/>
              <w:rPr>
                <w:rFonts w:ascii="Times New Roman" w:hAnsi="Times New Roman" w:eastAsia="仿宋"/>
                <w:color w:val="000000"/>
              </w:rPr>
            </w:pPr>
            <w:r>
              <w:rPr>
                <w:rFonts w:ascii="Times New Roman" w:hAnsi="Times New Roman" w:eastAsia="仿宋"/>
                <w:color w:val="000000"/>
              </w:rPr>
              <w:t>办</w:t>
            </w:r>
          </w:p>
          <w:p>
            <w:pPr>
              <w:jc w:val="center"/>
              <w:rPr>
                <w:rFonts w:ascii="Times New Roman" w:hAnsi="Times New Roman" w:eastAsia="仿宋"/>
                <w:color w:val="000000"/>
              </w:rPr>
            </w:pPr>
            <w:r>
              <w:rPr>
                <w:rFonts w:ascii="Times New Roman" w:hAnsi="Times New Roman" w:eastAsia="仿宋"/>
                <w:color w:val="000000"/>
              </w:rPr>
              <w:t>人</w:t>
            </w:r>
          </w:p>
        </w:tc>
        <w:tc>
          <w:tcPr>
            <w:tcW w:w="2240" w:type="dxa"/>
            <w:gridSpan w:val="2"/>
          </w:tcPr>
          <w:p>
            <w:pPr>
              <w:rPr>
                <w:rFonts w:ascii="Times New Roman" w:hAnsi="Times New Roman" w:eastAsia="仿宋"/>
                <w:color w:val="000000"/>
              </w:rPr>
            </w:pPr>
            <w:r>
              <w:rPr>
                <w:rFonts w:ascii="Times New Roman" w:hAnsi="Times New Roman" w:eastAsia="仿宋"/>
                <w:color w:val="000000"/>
              </w:rPr>
              <w:t>姓名</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exact"/>
          <w:jc w:val="center"/>
        </w:trPr>
        <w:tc>
          <w:tcPr>
            <w:tcW w:w="1260" w:type="dxa"/>
            <w:vMerge w:val="continue"/>
          </w:tcPr>
          <w:p>
            <w:pP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证件种类</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0" w:hRule="exact"/>
          <w:jc w:val="center"/>
        </w:trPr>
        <w:tc>
          <w:tcPr>
            <w:tcW w:w="1260" w:type="dxa"/>
            <w:vMerge w:val="continue"/>
          </w:tcPr>
          <w:p>
            <w:pPr>
              <w:rPr>
                <w:rFonts w:ascii="Times New Roman" w:hAnsi="Times New Roman" w:eastAsia="仿宋"/>
                <w:color w:val="000000"/>
              </w:rPr>
            </w:pPr>
          </w:p>
        </w:tc>
        <w:tc>
          <w:tcPr>
            <w:tcW w:w="2240" w:type="dxa"/>
            <w:gridSpan w:val="2"/>
          </w:tcPr>
          <w:p>
            <w:pPr>
              <w:rPr>
                <w:rFonts w:ascii="Times New Roman" w:hAnsi="Times New Roman" w:eastAsia="仿宋"/>
                <w:color w:val="000000"/>
              </w:rPr>
            </w:pPr>
            <w:r>
              <w:rPr>
                <w:rFonts w:ascii="Times New Roman" w:hAnsi="Times New Roman" w:eastAsia="仿宋"/>
                <w:color w:val="000000"/>
              </w:rPr>
              <w:t>证件号码</w:t>
            </w:r>
          </w:p>
        </w:tc>
        <w:tc>
          <w:tcPr>
            <w:tcW w:w="4585" w:type="dxa"/>
            <w:gridSpan w:val="5"/>
          </w:tcPr>
          <w:p>
            <w:pPr>
              <w:jc w:val="cente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3" w:hRule="atLeas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股票简称</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股份性质</w:t>
            </w:r>
          </w:p>
        </w:tc>
        <w:tc>
          <w:tcPr>
            <w:tcW w:w="1885" w:type="dxa"/>
            <w:gridSpan w:val="2"/>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股数（小写）</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大写</w:t>
            </w:r>
          </w:p>
        </w:tc>
        <w:tc>
          <w:tcPr>
            <w:tcW w:w="1885" w:type="dxa"/>
            <w:gridSpan w:val="2"/>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600" w:hRule="exac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托管单元号码</w:t>
            </w:r>
          </w:p>
        </w:tc>
        <w:tc>
          <w:tcPr>
            <w:tcW w:w="1440" w:type="dxa"/>
          </w:tcPr>
          <w:p>
            <w:pPr>
              <w:rPr>
                <w:rFonts w:ascii="Times New Roman" w:hAnsi="Times New Roman" w:eastAsia="仿宋"/>
                <w:color w:val="000000"/>
              </w:rPr>
            </w:pPr>
          </w:p>
        </w:tc>
        <w:tc>
          <w:tcPr>
            <w:tcW w:w="1260" w:type="dxa"/>
            <w:gridSpan w:val="2"/>
          </w:tcPr>
          <w:p>
            <w:pPr>
              <w:rPr>
                <w:rFonts w:ascii="Times New Roman" w:hAnsi="Times New Roman" w:eastAsia="仿宋"/>
                <w:color w:val="000000"/>
              </w:rPr>
            </w:pPr>
            <w:r>
              <w:rPr>
                <w:rFonts w:ascii="Times New Roman" w:hAnsi="Times New Roman" w:eastAsia="仿宋"/>
                <w:color w:val="000000"/>
              </w:rPr>
              <w:t>托管券商</w:t>
            </w:r>
          </w:p>
          <w:p>
            <w:pPr>
              <w:rPr>
                <w:rFonts w:ascii="Times New Roman" w:hAnsi="Times New Roman" w:eastAsia="仿宋"/>
                <w:color w:val="000000"/>
              </w:rPr>
            </w:pPr>
            <w:r>
              <w:rPr>
                <w:rFonts w:ascii="Times New Roman" w:hAnsi="Times New Roman" w:eastAsia="仿宋"/>
                <w:color w:val="000000"/>
              </w:rPr>
              <w:t>名称</w:t>
            </w:r>
          </w:p>
        </w:tc>
        <w:tc>
          <w:tcPr>
            <w:tcW w:w="1875" w:type="dxa"/>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1" w:hRule="exact"/>
          <w:jc w:val="center"/>
        </w:trPr>
        <w:tc>
          <w:tcPr>
            <w:tcW w:w="3500" w:type="dxa"/>
            <w:gridSpan w:val="3"/>
          </w:tcPr>
          <w:p>
            <w:pPr>
              <w:rPr>
                <w:rFonts w:ascii="Times New Roman" w:hAnsi="Times New Roman" w:eastAsia="仿宋"/>
                <w:color w:val="000000"/>
              </w:rPr>
            </w:pPr>
            <w:r>
              <w:rPr>
                <w:rFonts w:ascii="Times New Roman" w:hAnsi="Times New Roman" w:eastAsia="仿宋"/>
                <w:color w:val="000000"/>
              </w:rPr>
              <w:t>股东联系电话</w:t>
            </w:r>
          </w:p>
          <w:p>
            <w:pPr>
              <w:jc w:val="center"/>
              <w:rPr>
                <w:rFonts w:ascii="Times New Roman" w:hAnsi="Times New Roman" w:eastAsia="仿宋"/>
                <w:color w:val="000000"/>
              </w:rPr>
            </w:pP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0" w:type="dxa"/>
          <w:cantSplit/>
          <w:trHeight w:val="440" w:hRule="exact"/>
          <w:jc w:val="center"/>
        </w:trPr>
        <w:tc>
          <w:tcPr>
            <w:tcW w:w="1677" w:type="dxa"/>
            <w:gridSpan w:val="2"/>
          </w:tcPr>
          <w:p>
            <w:pPr>
              <w:rPr>
                <w:rFonts w:ascii="Times New Roman" w:hAnsi="Times New Roman" w:eastAsia="仿宋"/>
                <w:color w:val="000000"/>
              </w:rPr>
            </w:pPr>
            <w:r>
              <w:rPr>
                <w:rFonts w:ascii="Times New Roman" w:hAnsi="Times New Roman" w:eastAsia="仿宋"/>
                <w:color w:val="000000"/>
              </w:rPr>
              <w:t>通讯地址</w:t>
            </w:r>
          </w:p>
        </w:tc>
        <w:tc>
          <w:tcPr>
            <w:tcW w:w="3420" w:type="dxa"/>
            <w:gridSpan w:val="3"/>
          </w:tcPr>
          <w:p>
            <w:pPr>
              <w:rPr>
                <w:rFonts w:ascii="Times New Roman" w:hAnsi="Times New Roman" w:eastAsia="仿宋"/>
                <w:color w:val="000000"/>
              </w:rPr>
            </w:pPr>
          </w:p>
        </w:tc>
        <w:tc>
          <w:tcPr>
            <w:tcW w:w="1103" w:type="dxa"/>
          </w:tcPr>
          <w:p>
            <w:pPr>
              <w:rPr>
                <w:rFonts w:ascii="Times New Roman" w:hAnsi="Times New Roman" w:eastAsia="仿宋"/>
                <w:color w:val="000000"/>
              </w:rPr>
            </w:pPr>
            <w:r>
              <w:rPr>
                <w:rFonts w:ascii="Times New Roman" w:hAnsi="Times New Roman" w:eastAsia="仿宋"/>
                <w:color w:val="000000"/>
              </w:rPr>
              <w:t>邮编</w:t>
            </w:r>
          </w:p>
        </w:tc>
        <w:tc>
          <w:tcPr>
            <w:tcW w:w="1875" w:type="dxa"/>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85" w:type="dxa"/>
            <w:gridSpan w:val="8"/>
          </w:tcPr>
          <w:p>
            <w:pPr>
              <w:rPr>
                <w:rFonts w:ascii="Times New Roman" w:hAnsi="Times New Roman" w:eastAsia="仿宋"/>
                <w:color w:val="000000"/>
                <w:shd w:val="pct10" w:color="auto" w:fill="FFFFFF"/>
              </w:rPr>
            </w:pPr>
            <w:r>
              <w:rPr>
                <w:rFonts w:ascii="Times New Roman" w:hAnsi="Times New Roman" w:eastAsia="仿宋"/>
                <w:color w:val="000000"/>
                <w:shd w:val="pct10" w:color="auto" w:fill="FFFFFF"/>
              </w:rPr>
              <w:t>需办理过户手续者，须填写以下栏目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exact"/>
          <w:jc w:val="center"/>
        </w:trPr>
        <w:tc>
          <w:tcPr>
            <w:tcW w:w="1260" w:type="dxa"/>
            <w:vMerge w:val="restart"/>
            <w:tcBorders>
              <w:bottom w:val="nil"/>
            </w:tcBorders>
          </w:tcPr>
          <w:p>
            <w:pPr>
              <w:jc w:val="center"/>
              <w:rPr>
                <w:rFonts w:ascii="Times New Roman" w:hAnsi="Times New Roman" w:eastAsia="仿宋"/>
                <w:color w:val="000000"/>
              </w:rPr>
            </w:pPr>
          </w:p>
          <w:p>
            <w:pPr>
              <w:jc w:val="center"/>
              <w:rPr>
                <w:rFonts w:ascii="Times New Roman" w:hAnsi="Times New Roman" w:eastAsia="仿宋"/>
                <w:color w:val="000000"/>
              </w:rPr>
            </w:pPr>
            <w:r>
              <w:rPr>
                <w:rFonts w:ascii="Times New Roman" w:hAnsi="Times New Roman" w:eastAsia="仿宋"/>
                <w:color w:val="000000"/>
              </w:rPr>
              <w:t>转</w:t>
            </w:r>
          </w:p>
          <w:p>
            <w:pPr>
              <w:jc w:val="center"/>
              <w:rPr>
                <w:rFonts w:ascii="Times New Roman" w:hAnsi="Times New Roman" w:eastAsia="仿宋"/>
                <w:color w:val="000000"/>
              </w:rPr>
            </w:pPr>
            <w:r>
              <w:rPr>
                <w:rFonts w:ascii="Times New Roman" w:hAnsi="Times New Roman" w:eastAsia="仿宋"/>
                <w:color w:val="000000"/>
              </w:rPr>
              <w:t>让</w:t>
            </w:r>
          </w:p>
          <w:p>
            <w:pPr>
              <w:jc w:val="center"/>
              <w:rPr>
                <w:rFonts w:ascii="Times New Roman" w:hAnsi="Times New Roman" w:eastAsia="仿宋"/>
                <w:color w:val="000000"/>
              </w:rPr>
            </w:pPr>
            <w:r>
              <w:rPr>
                <w:rFonts w:ascii="Times New Roman" w:hAnsi="Times New Roman" w:eastAsia="仿宋"/>
                <w:color w:val="000000"/>
              </w:rPr>
              <w:t>方</w:t>
            </w:r>
          </w:p>
          <w:p>
            <w:pPr>
              <w:rPr>
                <w:rFonts w:ascii="Times New Roman" w:hAnsi="Times New Roman" w:eastAsia="仿宋"/>
                <w:color w:val="000000"/>
              </w:rPr>
            </w:pPr>
          </w:p>
        </w:tc>
        <w:tc>
          <w:tcPr>
            <w:tcW w:w="2240" w:type="dxa"/>
            <w:gridSpan w:val="2"/>
            <w:tcBorders>
              <w:bottom w:val="single" w:color="auto" w:sz="4" w:space="0"/>
            </w:tcBorders>
          </w:tcPr>
          <w:p>
            <w:pPr>
              <w:jc w:val="center"/>
              <w:rPr>
                <w:rFonts w:ascii="Times New Roman" w:hAnsi="Times New Roman" w:eastAsia="仿宋"/>
                <w:color w:val="000000"/>
              </w:rPr>
            </w:pPr>
            <w:r>
              <w:rPr>
                <w:rFonts w:ascii="Times New Roman" w:hAnsi="Times New Roman" w:eastAsia="仿宋"/>
                <w:color w:val="000000"/>
              </w:rPr>
              <w:t>名称</w:t>
            </w:r>
          </w:p>
        </w:tc>
        <w:tc>
          <w:tcPr>
            <w:tcW w:w="4585" w:type="dxa"/>
            <w:gridSpan w:val="5"/>
            <w:tcBorders>
              <w:bottom w:val="single" w:color="auto" w:sz="4" w:space="0"/>
            </w:tcBorders>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exact"/>
          <w:jc w:val="center"/>
        </w:trPr>
        <w:tc>
          <w:tcPr>
            <w:tcW w:w="1260" w:type="dxa"/>
            <w:vMerge w:val="continue"/>
            <w:tcBorders>
              <w:bottom w:val="nil"/>
            </w:tcBorders>
          </w:tcPr>
          <w:p>
            <w:pPr>
              <w:rPr>
                <w:rFonts w:ascii="Times New Roman" w:hAnsi="Times New Roman" w:eastAsia="仿宋"/>
                <w:color w:val="000000"/>
              </w:rPr>
            </w:pPr>
          </w:p>
        </w:tc>
        <w:tc>
          <w:tcPr>
            <w:tcW w:w="2240" w:type="dxa"/>
            <w:gridSpan w:val="2"/>
            <w:tcBorders>
              <w:bottom w:val="single" w:color="auto" w:sz="4" w:space="0"/>
            </w:tcBorders>
          </w:tcPr>
          <w:p>
            <w:pPr>
              <w:jc w:val="center"/>
              <w:rPr>
                <w:rFonts w:ascii="Times New Roman" w:hAnsi="Times New Roman" w:eastAsia="仿宋"/>
                <w:color w:val="000000"/>
              </w:rPr>
            </w:pPr>
            <w:r>
              <w:rPr>
                <w:rFonts w:ascii="Times New Roman" w:hAnsi="Times New Roman" w:eastAsia="仿宋"/>
                <w:color w:val="000000"/>
              </w:rPr>
              <w:t>证件号码</w:t>
            </w:r>
          </w:p>
        </w:tc>
        <w:tc>
          <w:tcPr>
            <w:tcW w:w="4585" w:type="dxa"/>
            <w:gridSpan w:val="5"/>
            <w:tcBorders>
              <w:bottom w:val="single" w:color="auto" w:sz="4" w:space="0"/>
            </w:tcBorders>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0" w:hRule="exact"/>
          <w:jc w:val="center"/>
        </w:trPr>
        <w:tc>
          <w:tcPr>
            <w:tcW w:w="1260" w:type="dxa"/>
            <w:vMerge w:val="continue"/>
          </w:tcPr>
          <w:p>
            <w:pPr>
              <w:rPr>
                <w:rFonts w:ascii="Times New Roman" w:hAnsi="Times New Roman" w:eastAsia="仿宋"/>
                <w:color w:val="000000"/>
              </w:rPr>
            </w:pPr>
          </w:p>
        </w:tc>
        <w:tc>
          <w:tcPr>
            <w:tcW w:w="2240" w:type="dxa"/>
            <w:gridSpan w:val="2"/>
          </w:tcPr>
          <w:p>
            <w:pPr>
              <w:jc w:val="center"/>
              <w:rPr>
                <w:rFonts w:ascii="Times New Roman" w:hAnsi="Times New Roman" w:eastAsia="仿宋"/>
                <w:color w:val="000000"/>
              </w:rPr>
            </w:pPr>
            <w:r>
              <w:rPr>
                <w:rFonts w:ascii="Times New Roman" w:hAnsi="Times New Roman" w:eastAsia="仿宋"/>
                <w:color w:val="000000"/>
              </w:rPr>
              <w:t>原交易场所</w:t>
            </w:r>
          </w:p>
          <w:p>
            <w:pPr>
              <w:jc w:val="center"/>
              <w:rPr>
                <w:rFonts w:ascii="Times New Roman" w:hAnsi="Times New Roman" w:eastAsia="仿宋"/>
                <w:color w:val="000000"/>
              </w:rPr>
            </w:pPr>
            <w:r>
              <w:rPr>
                <w:rFonts w:ascii="Times New Roman" w:hAnsi="Times New Roman" w:eastAsia="仿宋"/>
                <w:color w:val="000000"/>
              </w:rPr>
              <w:t>证券账户</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60" w:type="dxa"/>
            <w:vMerge w:val="continue"/>
          </w:tcPr>
          <w:p>
            <w:pPr>
              <w:jc w:val="center"/>
              <w:rPr>
                <w:rFonts w:ascii="Times New Roman" w:hAnsi="Times New Roman" w:eastAsia="仿宋"/>
                <w:color w:val="000000"/>
              </w:rPr>
            </w:pPr>
          </w:p>
        </w:tc>
        <w:tc>
          <w:tcPr>
            <w:tcW w:w="2240" w:type="dxa"/>
            <w:gridSpan w:val="2"/>
          </w:tcPr>
          <w:p>
            <w:pPr>
              <w:jc w:val="center"/>
              <w:rPr>
                <w:rFonts w:ascii="Times New Roman" w:hAnsi="Times New Roman" w:eastAsia="仿宋"/>
                <w:color w:val="000000"/>
              </w:rPr>
            </w:pPr>
            <w:r>
              <w:rPr>
                <w:rFonts w:ascii="Times New Roman" w:hAnsi="Times New Roman" w:eastAsia="仿宋"/>
                <w:color w:val="000000"/>
              </w:rPr>
              <w:t>经办人</w:t>
            </w:r>
          </w:p>
        </w:tc>
        <w:tc>
          <w:tcPr>
            <w:tcW w:w="4585" w:type="dxa"/>
            <w:gridSpan w:val="5"/>
          </w:tcPr>
          <w:p>
            <w:pPr>
              <w:rPr>
                <w:rFonts w:ascii="Times New Roman" w:hAnsi="Times New Roman" w:eastAsia="仿宋"/>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8085" w:type="dxa"/>
            <w:gridSpan w:val="8"/>
          </w:tcPr>
          <w:p>
            <w:pPr>
              <w:pStyle w:val="7"/>
              <w:rPr>
                <w:rFonts w:ascii="Times New Roman" w:hAnsi="Times New Roman" w:eastAsia="仿宋"/>
                <w:sz w:val="21"/>
                <w:szCs w:val="20"/>
              </w:rPr>
            </w:pPr>
            <w:r>
              <w:rPr>
                <w:rFonts w:ascii="Times New Roman" w:hAnsi="Times New Roman" w:eastAsia="仿宋"/>
                <w:sz w:val="21"/>
              </w:rPr>
              <w:t>郑重声明：本人承诺上述所填内容真实。</w:t>
            </w:r>
          </w:p>
          <w:p>
            <w:pPr>
              <w:rPr>
                <w:rFonts w:ascii="Times New Roman" w:hAnsi="Times New Roman" w:eastAsia="仿宋"/>
                <w:color w:val="000000"/>
              </w:rPr>
            </w:pPr>
            <w:r>
              <w:rPr>
                <w:rFonts w:ascii="Times New Roman" w:hAnsi="Times New Roman" w:eastAsia="仿宋"/>
                <w:color w:val="000000"/>
              </w:rPr>
              <w:t>　　　　　　　　     申请人或代办人签名：</w:t>
            </w:r>
          </w:p>
        </w:tc>
      </w:tr>
    </w:tbl>
    <w:p>
      <w:pPr>
        <w:spacing w:before="100" w:beforeAutospacing="1" w:after="100" w:afterAutospacing="1"/>
        <w:jc w:val="left"/>
        <w:rPr>
          <w:rFonts w:ascii="Times New Roman" w:hAnsi="Times New Roman" w:eastAsia="仿宋"/>
          <w:color w:val="000000"/>
          <w:szCs w:val="20"/>
        </w:rPr>
      </w:pPr>
      <w:r>
        <w:rPr>
          <w:rFonts w:ascii="Times New Roman" w:hAnsi="Times New Roman" w:eastAsia="仿宋"/>
          <w:color w:val="000000"/>
          <w:szCs w:val="20"/>
        </w:rPr>
        <w:t>注：此单一式二联（客户联、留存联），请在二个工作日之后领取回执</w:t>
      </w:r>
    </w:p>
    <w:p>
      <w:pPr>
        <w:ind w:firstLine="630" w:firstLineChars="300"/>
        <w:rPr>
          <w:rFonts w:ascii="Times New Roman" w:hAnsi="Times New Roman" w:eastAsia="仿宋"/>
          <w:color w:val="000000"/>
        </w:rPr>
      </w:pPr>
      <w:r>
        <w:rPr>
          <w:rFonts w:ascii="Times New Roman" w:hAnsi="Times New Roman" w:eastAsia="仿宋"/>
          <w:color w:val="000000"/>
        </w:rPr>
        <w:t>经办人</w:t>
      </w:r>
      <w:r>
        <w:rPr>
          <w:rFonts w:ascii="Times New Roman" w:hAnsi="Times New Roman" w:eastAsia="仿宋"/>
          <w:color w:val="000000"/>
          <w:szCs w:val="20"/>
        </w:rPr>
        <w:t>签字</w:t>
      </w:r>
      <w:r>
        <w:rPr>
          <w:rFonts w:ascii="Times New Roman" w:hAnsi="Times New Roman" w:eastAsia="仿宋"/>
          <w:color w:val="000000"/>
        </w:rPr>
        <w:t>：                               证券公司</w:t>
      </w:r>
      <w:r>
        <w:rPr>
          <w:rFonts w:ascii="Times New Roman" w:hAnsi="Times New Roman" w:eastAsia="仿宋"/>
          <w:color w:val="000000"/>
          <w:szCs w:val="20"/>
        </w:rPr>
        <w:t>营业部业务章</w:t>
      </w:r>
    </w:p>
    <w:p>
      <w:pPr>
        <w:ind w:firstLine="630" w:firstLineChars="300"/>
        <w:jc w:val="left"/>
        <w:rPr>
          <w:rFonts w:ascii="Times New Roman" w:hAnsi="Times New Roman" w:eastAsia="仿宋"/>
          <w:kern w:val="0"/>
          <w:sz w:val="30"/>
          <w:szCs w:val="30"/>
        </w:rPr>
      </w:pPr>
      <w:r>
        <w:rPr>
          <w:rFonts w:ascii="Times New Roman" w:hAnsi="Times New Roman" w:eastAsia="仿宋"/>
          <w:color w:val="000000"/>
        </w:rPr>
        <w:t>复核人</w:t>
      </w:r>
      <w:r>
        <w:rPr>
          <w:rFonts w:ascii="Times New Roman" w:hAnsi="Times New Roman" w:eastAsia="仿宋"/>
          <w:color w:val="000000"/>
          <w:szCs w:val="20"/>
        </w:rPr>
        <w:t>签字</w:t>
      </w:r>
      <w:r>
        <w:rPr>
          <w:rFonts w:ascii="Times New Roman" w:hAnsi="Times New Roman" w:eastAsia="仿宋"/>
          <w:color w:val="000000"/>
        </w:rPr>
        <w:t>：         年  月  日</w:t>
      </w:r>
    </w:p>
    <w:p>
      <w:pPr>
        <w:spacing w:line="560" w:lineRule="exact"/>
        <w:rPr>
          <w:rFonts w:ascii="Times New Roman" w:hAnsi="Times New Roman" w:eastAsia="仿宋"/>
          <w:sz w:val="32"/>
          <w:szCs w:val="32"/>
        </w:rPr>
        <w:sectPr>
          <w:pgSz w:w="11906" w:h="16838"/>
          <w:pgMar w:top="2041" w:right="1559" w:bottom="1701" w:left="1559" w:header="851" w:footer="992" w:gutter="0"/>
          <w:pgNumType w:fmt="numberInDash"/>
          <w:cols w:space="720" w:num="1"/>
          <w:docGrid w:type="lines" w:linePitch="312" w:charSpace="0"/>
        </w:sectPr>
      </w:pP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6</w:t>
      </w:r>
    </w:p>
    <w:p>
      <w:pPr>
        <w:widowControl/>
        <w:jc w:val="center"/>
        <w:outlineLvl w:val="1"/>
        <w:rPr>
          <w:rFonts w:ascii="宋体" w:hAnsi="宋体" w:cs="宋体" w:eastAsiaTheme="minorEastAsia"/>
          <w:b/>
          <w:bCs/>
          <w:kern w:val="36"/>
          <w:sz w:val="44"/>
          <w:szCs w:val="36"/>
        </w:rPr>
      </w:pPr>
    </w:p>
    <w:p>
      <w:pPr>
        <w:widowControl/>
        <w:spacing w:line="0" w:lineRule="atLeast"/>
        <w:jc w:val="center"/>
        <w:outlineLvl w:val="1"/>
        <w:rPr>
          <w:rFonts w:ascii="方正大标宋简体" w:hAnsi="宋体" w:eastAsia="方正大标宋简体" w:cs="宋体"/>
          <w:b/>
          <w:bCs/>
          <w:kern w:val="36"/>
          <w:sz w:val="44"/>
          <w:szCs w:val="36"/>
        </w:rPr>
      </w:pPr>
      <w:r>
        <w:rPr>
          <w:rFonts w:ascii="方正大标宋简体" w:hAnsi="宋体" w:eastAsia="方正大标宋简体" w:cs="宋体"/>
          <w:b/>
          <w:bCs/>
          <w:kern w:val="36"/>
          <w:sz w:val="44"/>
          <w:szCs w:val="36"/>
        </w:rPr>
        <w:t>___________股份有限公司</w:t>
      </w:r>
    </w:p>
    <w:p>
      <w:pPr>
        <w:widowControl/>
        <w:spacing w:line="0" w:lineRule="atLeast"/>
        <w:jc w:val="center"/>
        <w:outlineLvl w:val="1"/>
        <w:rPr>
          <w:rFonts w:ascii="方正大标宋简体" w:eastAsia="方正大标宋简体" w:hAnsiTheme="minorHAnsi" w:cstheme="minorBidi"/>
          <w:b/>
          <w:bCs/>
          <w:sz w:val="44"/>
          <w:szCs w:val="36"/>
        </w:rPr>
      </w:pPr>
      <w:r>
        <w:rPr>
          <w:rFonts w:hint="eastAsia" w:ascii="方正大标宋简体" w:hAnsi="宋体" w:eastAsia="方正大标宋简体" w:cs="宋体"/>
          <w:b/>
          <w:bCs/>
          <w:kern w:val="36"/>
          <w:sz w:val="44"/>
          <w:szCs w:val="36"/>
        </w:rPr>
        <w:t>股票转让公告</w:t>
      </w:r>
    </w:p>
    <w:p>
      <w:pPr>
        <w:spacing w:line="500" w:lineRule="exact"/>
        <w:jc w:val="center"/>
        <w:rPr>
          <w:rFonts w:asciiTheme="minorHAnsi" w:hAnsiTheme="minorHAnsi" w:eastAsiaTheme="minorEastAsia" w:cstheme="minorBidi"/>
          <w:b/>
          <w:bCs/>
          <w:sz w:val="24"/>
        </w:rPr>
      </w:pP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股票简称：______（在</w:t>
      </w:r>
      <w:r>
        <w:rPr>
          <w:rFonts w:ascii="Times New Roman" w:hAnsi="Times New Roman" w:eastAsia="仿宋"/>
          <w:sz w:val="30"/>
          <w:szCs w:val="30"/>
        </w:rPr>
        <w:t>____</w:t>
      </w:r>
      <w:r>
        <w:rPr>
          <w:rFonts w:hint="eastAsia" w:ascii="Times New Roman" w:hAnsi="Times New Roman" w:eastAsia="仿宋"/>
          <w:sz w:val="30"/>
          <w:szCs w:val="30"/>
        </w:rPr>
        <w:t>证券交易所退市时的股票简称为</w:t>
      </w:r>
      <w:r>
        <w:rPr>
          <w:rFonts w:ascii="Times New Roman" w:hAnsi="Times New Roman" w:eastAsia="仿宋"/>
          <w:sz w:val="30"/>
          <w:szCs w:val="30"/>
        </w:rPr>
        <w:t>____</w:t>
      </w:r>
      <w:r>
        <w:rPr>
          <w:rFonts w:hint="eastAsia" w:ascii="Times New Roman" w:hAnsi="Times New Roman" w:eastAsia="仿宋"/>
          <w:sz w:val="30"/>
          <w:szCs w:val="30"/>
        </w:rPr>
        <w:t>，证券代码为</w:t>
      </w:r>
      <w:r>
        <w:rPr>
          <w:rFonts w:ascii="Times New Roman" w:hAnsi="Times New Roman" w:eastAsia="仿宋"/>
          <w:sz w:val="30"/>
          <w:szCs w:val="30"/>
        </w:rPr>
        <w:t>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股票代码：</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开始转让日：</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转让首日报价区间：</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（应分别列示：</w:t>
      </w:r>
      <w:r>
        <w:rPr>
          <w:rFonts w:ascii="Times New Roman" w:hAnsi="Times New Roman" w:eastAsia="仿宋"/>
          <w:sz w:val="30"/>
          <w:szCs w:val="30"/>
        </w:rPr>
        <w:t>A</w:t>
      </w:r>
      <w:r>
        <w:rPr>
          <w:rFonts w:hint="eastAsia" w:ascii="Times New Roman" w:hAnsi="Times New Roman" w:eastAsia="仿宋"/>
          <w:sz w:val="30"/>
          <w:szCs w:val="30"/>
        </w:rPr>
        <w:t>类人民币</w:t>
      </w:r>
      <w:r>
        <w:rPr>
          <w:rFonts w:ascii="Times New Roman" w:hAnsi="Times New Roman" w:eastAsia="仿宋"/>
          <w:sz w:val="30"/>
          <w:szCs w:val="30"/>
        </w:rPr>
        <w:t>_____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w:t>
      </w:r>
    </w:p>
    <w:p>
      <w:pPr>
        <w:spacing w:line="560" w:lineRule="exact"/>
        <w:ind w:firstLine="2400" w:firstLineChars="800"/>
        <w:rPr>
          <w:rFonts w:ascii="Times New Roman" w:hAnsi="Times New Roman" w:eastAsia="仿宋"/>
          <w:sz w:val="30"/>
          <w:szCs w:val="30"/>
        </w:rPr>
      </w:pPr>
      <w:r>
        <w:rPr>
          <w:rFonts w:ascii="Times New Roman" w:hAnsi="Times New Roman" w:eastAsia="仿宋"/>
          <w:sz w:val="30"/>
          <w:szCs w:val="30"/>
        </w:rPr>
        <w:t>B</w:t>
      </w:r>
      <w:r>
        <w:rPr>
          <w:rFonts w:hint="eastAsia" w:ascii="Times New Roman" w:hAnsi="Times New Roman" w:eastAsia="仿宋"/>
          <w:sz w:val="30"/>
          <w:szCs w:val="30"/>
        </w:rPr>
        <w:t>类美元</w:t>
      </w:r>
      <w:r>
        <w:rPr>
          <w:rFonts w:ascii="Times New Roman" w:hAnsi="Times New Roman" w:eastAsia="仿宋"/>
          <w:sz w:val="30"/>
          <w:szCs w:val="30"/>
        </w:rPr>
        <w:t>_____</w:t>
      </w:r>
      <w:r>
        <w:rPr>
          <w:rFonts w:hint="eastAsia" w:ascii="Times New Roman" w:hAnsi="Times New Roman" w:eastAsia="仿宋"/>
          <w:sz w:val="30"/>
          <w:szCs w:val="30"/>
        </w:rPr>
        <w:t>美元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_____</w:t>
      </w:r>
      <w:r>
        <w:rPr>
          <w:rFonts w:hint="eastAsia" w:ascii="Times New Roman" w:hAnsi="Times New Roman" w:eastAsia="仿宋"/>
          <w:sz w:val="30"/>
          <w:szCs w:val="30"/>
        </w:rPr>
        <w:t>美元</w:t>
      </w:r>
      <w:r>
        <w:rPr>
          <w:rFonts w:ascii="Times New Roman" w:hAnsi="Times New Roman" w:eastAsia="仿宋"/>
          <w:sz w:val="30"/>
          <w:szCs w:val="30"/>
        </w:rPr>
        <w:t>/</w:t>
      </w:r>
      <w:r>
        <w:rPr>
          <w:rFonts w:hint="eastAsia" w:ascii="Times New Roman" w:hAnsi="Times New Roman" w:eastAsia="仿宋"/>
          <w:sz w:val="30"/>
          <w:szCs w:val="30"/>
        </w:rPr>
        <w:t>股。）</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转让方式：</w:t>
      </w:r>
      <w:r>
        <w:rPr>
          <w:rFonts w:ascii="Times New Roman" w:hAnsi="Times New Roman" w:eastAsia="仿宋"/>
          <w:sz w:val="30"/>
          <w:szCs w:val="30"/>
        </w:rPr>
        <w:t>__________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公司可在</w:t>
      </w:r>
      <w:r>
        <w:rPr>
          <w:rFonts w:hint="eastAsia" w:ascii="Times New Roman" w:hAnsi="Times New Roman" w:eastAsia="仿宋"/>
          <w:kern w:val="0"/>
          <w:sz w:val="30"/>
          <w:szCs w:val="30"/>
        </w:rPr>
        <w:t>全国中小企业股份转让系统有限责任公司依托原证券公司代办股份转让系统设立并代为管理的两网公司及退市公司板块（以下简称退市板块）</w:t>
      </w:r>
      <w:r>
        <w:rPr>
          <w:rFonts w:hint="eastAsia" w:ascii="Times New Roman" w:hAnsi="Times New Roman" w:eastAsia="仿宋"/>
          <w:sz w:val="30"/>
          <w:szCs w:val="30"/>
        </w:rPr>
        <w:t>转让的仅限于原在</w:t>
      </w:r>
      <w:r>
        <w:rPr>
          <w:rFonts w:ascii="Times New Roman" w:hAnsi="Times New Roman" w:eastAsia="仿宋"/>
          <w:sz w:val="30"/>
          <w:szCs w:val="30"/>
        </w:rPr>
        <w:t>_____</w:t>
      </w:r>
      <w:r>
        <w:rPr>
          <w:rFonts w:hint="eastAsia" w:ascii="Times New Roman" w:hAnsi="Times New Roman" w:eastAsia="仿宋"/>
          <w:sz w:val="30"/>
          <w:szCs w:val="30"/>
        </w:rPr>
        <w:t>证券交易所挂牌交易的流通股份。公司退市时的流通股份总额</w:t>
      </w:r>
      <w:r>
        <w:rPr>
          <w:rFonts w:ascii="Times New Roman" w:hAnsi="Times New Roman" w:eastAsia="仿宋"/>
          <w:sz w:val="30"/>
          <w:szCs w:val="30"/>
        </w:rPr>
        <w:t>_____</w:t>
      </w:r>
      <w:r>
        <w:rPr>
          <w:rFonts w:hint="eastAsia" w:ascii="Times New Roman" w:hAnsi="Times New Roman" w:eastAsia="仿宋"/>
          <w:sz w:val="30"/>
          <w:szCs w:val="30"/>
        </w:rPr>
        <w:t>万股，截至</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w:t>
      </w:r>
      <w:r>
        <w:rPr>
          <w:rFonts w:hint="eastAsia" w:ascii="Times New Roman" w:hAnsi="Times New Roman" w:eastAsia="仿宋"/>
          <w:i/>
          <w:sz w:val="30"/>
          <w:szCs w:val="30"/>
        </w:rPr>
        <w:t>（指刊登本公告的前一至两个</w:t>
      </w:r>
      <w:r>
        <w:rPr>
          <w:rFonts w:hint="eastAsia" w:ascii="Times New Roman" w:hAnsi="Times New Roman" w:eastAsia="仿宋"/>
          <w:i/>
          <w:kern w:val="0"/>
          <w:sz w:val="30"/>
          <w:szCs w:val="30"/>
        </w:rPr>
        <w:t>转让日）</w:t>
      </w:r>
      <w:r>
        <w:rPr>
          <w:rFonts w:hint="eastAsia" w:ascii="Times New Roman" w:hAnsi="Times New Roman" w:eastAsia="仿宋"/>
          <w:kern w:val="0"/>
          <w:sz w:val="30"/>
          <w:szCs w:val="30"/>
        </w:rPr>
        <w:t>已办理确权手续的为</w:t>
      </w:r>
      <w:r>
        <w:rPr>
          <w:rFonts w:ascii="Times New Roman" w:hAnsi="Times New Roman" w:eastAsia="仿宋"/>
          <w:kern w:val="0"/>
          <w:sz w:val="30"/>
          <w:szCs w:val="30"/>
        </w:rPr>
        <w:t>_____</w:t>
      </w:r>
      <w:r>
        <w:rPr>
          <w:rFonts w:hint="eastAsia" w:ascii="Times New Roman" w:hAnsi="Times New Roman" w:eastAsia="仿宋"/>
          <w:kern w:val="0"/>
          <w:sz w:val="30"/>
          <w:szCs w:val="30"/>
        </w:rPr>
        <w:t>万股，股份确权率为</w:t>
      </w:r>
      <w:r>
        <w:rPr>
          <w:rFonts w:ascii="Times New Roman" w:hAnsi="Times New Roman" w:eastAsia="仿宋"/>
          <w:kern w:val="0"/>
          <w:sz w:val="30"/>
          <w:szCs w:val="30"/>
        </w:rPr>
        <w:t>_____%</w:t>
      </w:r>
      <w:r>
        <w:rPr>
          <w:rFonts w:hint="eastAsia" w:ascii="Times New Roman" w:hAnsi="Times New Roman" w:eastAsia="仿宋"/>
          <w:i/>
          <w:kern w:val="0"/>
          <w:sz w:val="30"/>
          <w:szCs w:val="30"/>
        </w:rPr>
        <w:t>（如有</w:t>
      </w:r>
      <w:r>
        <w:rPr>
          <w:rFonts w:ascii="Times New Roman" w:hAnsi="Times New Roman" w:eastAsia="仿宋"/>
          <w:i/>
          <w:kern w:val="0"/>
          <w:sz w:val="30"/>
          <w:szCs w:val="30"/>
        </w:rPr>
        <w:t>B</w:t>
      </w:r>
      <w:r>
        <w:rPr>
          <w:rFonts w:hint="eastAsia" w:ascii="Times New Roman" w:hAnsi="Times New Roman" w:eastAsia="仿宋"/>
          <w:i/>
          <w:kern w:val="0"/>
          <w:sz w:val="30"/>
          <w:szCs w:val="30"/>
        </w:rPr>
        <w:t>类股份，应</w:t>
      </w:r>
      <w:r>
        <w:rPr>
          <w:rFonts w:hint="eastAsia" w:ascii="Times New Roman" w:hAnsi="Times New Roman" w:eastAsia="仿宋"/>
          <w:i/>
          <w:sz w:val="30"/>
          <w:szCs w:val="30"/>
        </w:rPr>
        <w:t>分别列示）</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_____</w:t>
      </w:r>
      <w:r>
        <w:rPr>
          <w:rFonts w:hint="eastAsia" w:ascii="Times New Roman" w:hAnsi="Times New Roman" w:eastAsia="仿宋"/>
          <w:sz w:val="30"/>
          <w:szCs w:val="30"/>
        </w:rPr>
        <w:t>股份有限公司（以下简称</w:t>
      </w:r>
      <w:r>
        <w:rPr>
          <w:rFonts w:ascii="Times New Roman" w:hAnsi="Times New Roman" w:eastAsia="仿宋"/>
          <w:sz w:val="30"/>
          <w:szCs w:val="30"/>
        </w:rPr>
        <w:t>_____</w:t>
      </w:r>
      <w:r>
        <w:rPr>
          <w:rFonts w:hint="eastAsia" w:ascii="Times New Roman" w:hAnsi="Times New Roman" w:eastAsia="仿宋"/>
          <w:sz w:val="30"/>
          <w:szCs w:val="30"/>
        </w:rPr>
        <w:t>）已于</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日起终止上市，（</w:t>
      </w:r>
      <w:r>
        <w:rPr>
          <w:rFonts w:ascii="Times New Roman" w:hAnsi="Times New Roman" w:eastAsia="仿宋"/>
          <w:sz w:val="30"/>
          <w:szCs w:val="30"/>
        </w:rPr>
        <w:t>1</w:t>
      </w:r>
      <w:r>
        <w:rPr>
          <w:rFonts w:hint="eastAsia" w:ascii="Times New Roman" w:hAnsi="Times New Roman" w:eastAsia="仿宋"/>
          <w:sz w:val="30"/>
          <w:szCs w:val="30"/>
        </w:rPr>
        <w:t>）</w:t>
      </w:r>
      <w:r>
        <w:rPr>
          <w:rFonts w:ascii="Times New Roman" w:hAnsi="Times New Roman" w:eastAsia="仿宋"/>
          <w:sz w:val="30"/>
          <w:szCs w:val="30"/>
        </w:rPr>
        <w:t>____</w:t>
      </w:r>
      <w:r>
        <w:rPr>
          <w:rFonts w:hint="eastAsia" w:ascii="Times New Roman" w:hAnsi="Times New Roman" w:eastAsia="仿宋"/>
          <w:sz w:val="30"/>
          <w:szCs w:val="30"/>
        </w:rPr>
        <w:t>证券交易所指定</w:t>
      </w:r>
      <w:r>
        <w:rPr>
          <w:rFonts w:ascii="Times New Roman" w:hAnsi="Times New Roman" w:eastAsia="仿宋"/>
          <w:sz w:val="30"/>
          <w:szCs w:val="30"/>
        </w:rPr>
        <w:t>____</w:t>
      </w:r>
      <w:r>
        <w:rPr>
          <w:rFonts w:hint="eastAsia" w:ascii="Times New Roman" w:hAnsi="Times New Roman" w:eastAsia="仿宋"/>
          <w:sz w:val="30"/>
          <w:szCs w:val="30"/>
        </w:rPr>
        <w:t>证券公司为</w:t>
      </w:r>
      <w:r>
        <w:rPr>
          <w:rFonts w:ascii="Times New Roman" w:hAnsi="Times New Roman" w:eastAsia="仿宋"/>
          <w:sz w:val="30"/>
          <w:szCs w:val="30"/>
        </w:rPr>
        <w:t>____</w:t>
      </w:r>
      <w:r>
        <w:rPr>
          <w:rFonts w:hint="eastAsia" w:ascii="Times New Roman" w:hAnsi="Times New Roman" w:eastAsia="仿宋"/>
          <w:sz w:val="30"/>
          <w:szCs w:val="30"/>
        </w:rPr>
        <w:t>股份有限公司提供股票转让服务（</w:t>
      </w:r>
      <w:r>
        <w:rPr>
          <w:rFonts w:hint="eastAsia" w:ascii="Times New Roman" w:hAnsi="Times New Roman" w:eastAsia="仿宋"/>
          <w:i/>
          <w:sz w:val="30"/>
          <w:szCs w:val="30"/>
        </w:rPr>
        <w:t>适用交易所指定主办券商且未签订协议的退市公司</w:t>
      </w:r>
      <w:r>
        <w:rPr>
          <w:rFonts w:hint="eastAsia" w:ascii="Times New Roman" w:hAnsi="Times New Roman" w:eastAsia="仿宋"/>
          <w:sz w:val="30"/>
          <w:szCs w:val="30"/>
        </w:rPr>
        <w:t>）；（</w:t>
      </w:r>
      <w:r>
        <w:rPr>
          <w:rFonts w:ascii="Times New Roman" w:hAnsi="Times New Roman" w:eastAsia="仿宋"/>
          <w:sz w:val="30"/>
          <w:szCs w:val="30"/>
        </w:rPr>
        <w:t>2</w:t>
      </w:r>
      <w:r>
        <w:rPr>
          <w:rFonts w:hint="eastAsia" w:ascii="Times New Roman" w:hAnsi="Times New Roman" w:eastAsia="仿宋"/>
          <w:sz w:val="30"/>
          <w:szCs w:val="30"/>
        </w:rPr>
        <w:t>）</w:t>
      </w:r>
      <w:r>
        <w:rPr>
          <w:rFonts w:ascii="Times New Roman" w:hAnsi="Times New Roman" w:eastAsia="仿宋"/>
          <w:sz w:val="30"/>
          <w:szCs w:val="30"/>
        </w:rPr>
        <w:t>_____</w:t>
      </w:r>
      <w:r>
        <w:rPr>
          <w:rFonts w:hint="eastAsia" w:ascii="Times New Roman" w:hAnsi="Times New Roman" w:eastAsia="仿宋"/>
          <w:sz w:val="30"/>
          <w:szCs w:val="30"/>
        </w:rPr>
        <w:t>证券公司</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日与</w:t>
      </w:r>
      <w:r>
        <w:rPr>
          <w:rFonts w:ascii="Times New Roman" w:hAnsi="Times New Roman" w:eastAsia="仿宋"/>
          <w:sz w:val="30"/>
          <w:szCs w:val="30"/>
        </w:rPr>
        <w:t>_____</w:t>
      </w:r>
      <w:r>
        <w:rPr>
          <w:rFonts w:hint="eastAsia" w:ascii="Times New Roman" w:hAnsi="Times New Roman" w:eastAsia="仿宋"/>
          <w:sz w:val="30"/>
          <w:szCs w:val="30"/>
        </w:rPr>
        <w:t>股份有限公司签订的《委托股票转让协议》</w:t>
      </w:r>
      <w:r>
        <w:rPr>
          <w:rFonts w:hint="eastAsia" w:ascii="Times New Roman" w:hAnsi="Times New Roman" w:eastAsia="仿宋"/>
          <w:i/>
          <w:sz w:val="30"/>
          <w:szCs w:val="30"/>
        </w:rPr>
        <w:t>（适用已与主办券商签订协议的退市公司）</w:t>
      </w:r>
      <w:r>
        <w:rPr>
          <w:rFonts w:hint="eastAsia" w:ascii="Times New Roman" w:hAnsi="Times New Roman" w:eastAsia="仿宋"/>
          <w:sz w:val="30"/>
          <w:szCs w:val="30"/>
        </w:rPr>
        <w:t>。根据《两网公司及退市公司股票转让办法》的有关规定，</w:t>
      </w:r>
      <w:r>
        <w:rPr>
          <w:rFonts w:ascii="Times New Roman" w:hAnsi="Times New Roman" w:eastAsia="仿宋"/>
          <w:sz w:val="30"/>
          <w:szCs w:val="30"/>
        </w:rPr>
        <w:t>____</w:t>
      </w:r>
      <w:r>
        <w:rPr>
          <w:rFonts w:hint="eastAsia" w:ascii="Times New Roman" w:hAnsi="Times New Roman" w:eastAsia="仿宋"/>
          <w:sz w:val="30"/>
          <w:szCs w:val="30"/>
        </w:rPr>
        <w:t>证券公司将于</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日起为</w:t>
      </w:r>
      <w:r>
        <w:rPr>
          <w:rFonts w:ascii="Times New Roman" w:hAnsi="Times New Roman" w:eastAsia="仿宋"/>
          <w:sz w:val="30"/>
          <w:szCs w:val="30"/>
        </w:rPr>
        <w:t>____</w:t>
      </w:r>
      <w:r>
        <w:rPr>
          <w:rFonts w:hint="eastAsia" w:ascii="Times New Roman" w:hAnsi="Times New Roman" w:eastAsia="仿宋"/>
          <w:sz w:val="30"/>
          <w:szCs w:val="30"/>
        </w:rPr>
        <w:t>股份有限公司在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提供股票转让服务。现将有关事项公告如下：</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一、投资者在转让</w:t>
      </w:r>
      <w:r>
        <w:rPr>
          <w:rFonts w:ascii="Times New Roman" w:hAnsi="Times New Roman" w:eastAsia="仿宋"/>
          <w:sz w:val="30"/>
          <w:szCs w:val="30"/>
        </w:rPr>
        <w:t>____</w:t>
      </w:r>
      <w:r>
        <w:rPr>
          <w:rFonts w:hint="eastAsia" w:ascii="Times New Roman" w:hAnsi="Times New Roman" w:eastAsia="仿宋"/>
          <w:sz w:val="30"/>
          <w:szCs w:val="30"/>
        </w:rPr>
        <w:t>的股票前，须办理股份确权和托管手续，并开立资金账户，有关事项请详见</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日在全国中小企业股份转让系统有限责任公司（以下简称全国股转公司）官方网站披露的《关于</w:t>
      </w:r>
      <w:r>
        <w:rPr>
          <w:rFonts w:ascii="Times New Roman" w:hAnsi="Times New Roman" w:eastAsia="仿宋"/>
          <w:sz w:val="30"/>
          <w:szCs w:val="30"/>
        </w:rPr>
        <w:t>____</w:t>
      </w:r>
      <w:r>
        <w:rPr>
          <w:rFonts w:hint="eastAsia" w:ascii="Times New Roman" w:hAnsi="Times New Roman" w:eastAsia="仿宋"/>
          <w:sz w:val="30"/>
          <w:szCs w:val="30"/>
        </w:rPr>
        <w:t>股份有限公司股份确权公告》。</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二、在</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日（含</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日）之前办理了确权的股票，自</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日（开始转让日）开始可在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转让。</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三、投资者欲了解</w:t>
      </w:r>
      <w:r>
        <w:rPr>
          <w:rFonts w:ascii="Times New Roman" w:hAnsi="Times New Roman" w:eastAsia="仿宋"/>
          <w:sz w:val="30"/>
          <w:szCs w:val="30"/>
        </w:rPr>
        <w:t>____</w:t>
      </w:r>
      <w:r>
        <w:rPr>
          <w:rFonts w:hint="eastAsia" w:ascii="Times New Roman" w:hAnsi="Times New Roman" w:eastAsia="仿宋"/>
          <w:sz w:val="30"/>
          <w:szCs w:val="30"/>
        </w:rPr>
        <w:t>股份有限公司的有关资料，请查阅该公司在</w:t>
      </w:r>
      <w:r>
        <w:rPr>
          <w:rFonts w:ascii="Times New Roman" w:hAnsi="Times New Roman" w:eastAsia="仿宋"/>
          <w:sz w:val="30"/>
          <w:szCs w:val="30"/>
        </w:rPr>
        <w:t>____</w:t>
      </w:r>
      <w:r>
        <w:rPr>
          <w:rFonts w:hint="eastAsia" w:ascii="Times New Roman" w:hAnsi="Times New Roman" w:eastAsia="仿宋"/>
          <w:sz w:val="30"/>
          <w:szCs w:val="30"/>
        </w:rPr>
        <w:t>证券交易所上市期间披露的相关信息。</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四、股票转让</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1.</w:t>
      </w:r>
      <w:r>
        <w:rPr>
          <w:rFonts w:hint="eastAsia" w:ascii="Times New Roman" w:hAnsi="Times New Roman" w:eastAsia="仿宋"/>
          <w:sz w:val="30"/>
          <w:szCs w:val="30"/>
        </w:rPr>
        <w:t>股票开始转让日和转让方式</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w:t>
      </w:r>
      <w:r>
        <w:rPr>
          <w:rFonts w:hint="eastAsia" w:ascii="Times New Roman" w:hAnsi="Times New Roman" w:eastAsia="仿宋"/>
          <w:sz w:val="30"/>
          <w:szCs w:val="30"/>
        </w:rPr>
        <w:t>股份有限公司股票开始转让日为</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日，股票转让方式为</w:t>
      </w:r>
      <w:r>
        <w:rPr>
          <w:rFonts w:ascii="Times New Roman" w:hAnsi="Times New Roman" w:eastAsia="仿宋"/>
          <w:sz w:val="30"/>
          <w:szCs w:val="30"/>
        </w:rPr>
        <w:t>________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2.</w:t>
      </w:r>
      <w:r>
        <w:rPr>
          <w:rFonts w:hint="eastAsia" w:ascii="Times New Roman" w:hAnsi="Times New Roman" w:eastAsia="仿宋"/>
          <w:sz w:val="30"/>
          <w:szCs w:val="30"/>
        </w:rPr>
        <w:t>股票转让委托申报</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投资者参与股票转让，应当委托</w:t>
      </w:r>
      <w:r>
        <w:rPr>
          <w:rFonts w:ascii="Times New Roman" w:hAnsi="Times New Roman" w:eastAsia="仿宋"/>
          <w:sz w:val="30"/>
          <w:szCs w:val="30"/>
        </w:rPr>
        <w:t>____</w:t>
      </w:r>
      <w:r>
        <w:rPr>
          <w:rFonts w:hint="eastAsia" w:ascii="Times New Roman" w:hAnsi="Times New Roman" w:eastAsia="仿宋"/>
          <w:sz w:val="30"/>
          <w:szCs w:val="30"/>
        </w:rPr>
        <w:t>证券公司或其他可在全国中小企业股份转让系统（以下简称全国股转系统）从事经纪业务的证券公司所属营业部办理。</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3.</w:t>
      </w:r>
      <w:r>
        <w:rPr>
          <w:rFonts w:hint="eastAsia" w:ascii="Times New Roman" w:hAnsi="Times New Roman" w:eastAsia="仿宋"/>
          <w:sz w:val="30"/>
          <w:szCs w:val="30"/>
        </w:rPr>
        <w:t>股票简称和股票代码</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股票简称：</w:t>
      </w:r>
      <w:r>
        <w:rPr>
          <w:rFonts w:ascii="Times New Roman" w:hAnsi="Times New Roman" w:eastAsia="仿宋"/>
          <w:sz w:val="30"/>
          <w:szCs w:val="30"/>
        </w:rPr>
        <w:t xml:space="preserve">____ </w:t>
      </w:r>
      <w:r>
        <w:rPr>
          <w:rFonts w:hint="eastAsia" w:ascii="Times New Roman" w:hAnsi="Times New Roman" w:eastAsia="仿宋"/>
          <w:sz w:val="30"/>
          <w:szCs w:val="30"/>
        </w:rPr>
        <w:t>股票代码：</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4.</w:t>
      </w:r>
      <w:r>
        <w:rPr>
          <w:rFonts w:hint="eastAsia" w:ascii="Times New Roman" w:hAnsi="Times New Roman" w:eastAsia="仿宋"/>
          <w:sz w:val="30"/>
          <w:szCs w:val="30"/>
        </w:rPr>
        <w:t>股票转让单位</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股票转让以</w:t>
      </w:r>
      <w:r>
        <w:rPr>
          <w:rFonts w:hint="eastAsia" w:ascii="仿宋" w:hAnsi="仿宋" w:eastAsia="仿宋"/>
          <w:sz w:val="32"/>
          <w:szCs w:val="32"/>
        </w:rPr>
        <w:t>“</w:t>
      </w:r>
      <w:r>
        <w:rPr>
          <w:rFonts w:hint="eastAsia" w:ascii="Times New Roman" w:hAnsi="Times New Roman" w:eastAsia="仿宋"/>
          <w:sz w:val="30"/>
          <w:szCs w:val="30"/>
        </w:rPr>
        <w:t>股</w:t>
      </w:r>
      <w:r>
        <w:rPr>
          <w:rFonts w:ascii="仿宋" w:hAnsi="仿宋" w:eastAsia="仿宋"/>
          <w:sz w:val="32"/>
          <w:szCs w:val="32"/>
        </w:rPr>
        <w:t>”</w:t>
      </w:r>
      <w:r>
        <w:rPr>
          <w:rFonts w:hint="eastAsia" w:ascii="Times New Roman" w:hAnsi="Times New Roman" w:eastAsia="仿宋"/>
          <w:sz w:val="30"/>
          <w:szCs w:val="30"/>
        </w:rPr>
        <w:t>为单位，买入申报量须是</w:t>
      </w:r>
      <w:r>
        <w:rPr>
          <w:rFonts w:hint="eastAsia" w:ascii="仿宋" w:hAnsi="仿宋" w:eastAsia="仿宋"/>
          <w:sz w:val="32"/>
          <w:szCs w:val="32"/>
        </w:rPr>
        <w:t>“</w:t>
      </w:r>
      <w:r>
        <w:rPr>
          <w:rFonts w:hint="eastAsia" w:ascii="Times New Roman" w:hAnsi="Times New Roman" w:eastAsia="仿宋"/>
          <w:sz w:val="30"/>
          <w:szCs w:val="30"/>
        </w:rPr>
        <w:t>手</w:t>
      </w:r>
      <w:r>
        <w:rPr>
          <w:rFonts w:ascii="仿宋" w:hAnsi="仿宋" w:eastAsia="仿宋"/>
          <w:sz w:val="32"/>
          <w:szCs w:val="32"/>
        </w:rPr>
        <w:t>”</w:t>
      </w:r>
      <w:r>
        <w:rPr>
          <w:rFonts w:hint="eastAsia" w:ascii="Times New Roman" w:hAnsi="Times New Roman" w:eastAsia="仿宋"/>
          <w:sz w:val="30"/>
          <w:szCs w:val="30"/>
        </w:rPr>
        <w:t>（</w:t>
      </w:r>
      <w:r>
        <w:rPr>
          <w:rFonts w:ascii="Times New Roman" w:hAnsi="Times New Roman" w:eastAsia="仿宋"/>
          <w:sz w:val="30"/>
          <w:szCs w:val="30"/>
        </w:rPr>
        <w:t>1</w:t>
      </w:r>
      <w:r>
        <w:rPr>
          <w:rFonts w:hint="eastAsia" w:ascii="Times New Roman" w:hAnsi="Times New Roman" w:eastAsia="仿宋"/>
          <w:sz w:val="30"/>
          <w:szCs w:val="30"/>
        </w:rPr>
        <w:t>手等于</w:t>
      </w:r>
      <w:r>
        <w:rPr>
          <w:rFonts w:ascii="Times New Roman" w:hAnsi="Times New Roman" w:eastAsia="仿宋"/>
          <w:sz w:val="30"/>
          <w:szCs w:val="30"/>
        </w:rPr>
        <w:t>100</w:t>
      </w:r>
      <w:r>
        <w:rPr>
          <w:rFonts w:hint="eastAsia" w:ascii="Times New Roman" w:hAnsi="Times New Roman" w:eastAsia="仿宋"/>
          <w:sz w:val="30"/>
          <w:szCs w:val="30"/>
        </w:rPr>
        <w:t>股）的整数倍。不足一手的股票，只能一次性申报卖出。</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5.</w:t>
      </w:r>
      <w:r>
        <w:rPr>
          <w:rFonts w:hint="eastAsia" w:ascii="Times New Roman" w:hAnsi="Times New Roman" w:eastAsia="仿宋"/>
          <w:sz w:val="30"/>
          <w:szCs w:val="30"/>
        </w:rPr>
        <w:t>股票转让报价单位</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每股价格报价的最小变动单位：（</w:t>
      </w:r>
      <w:r>
        <w:rPr>
          <w:rFonts w:ascii="Times New Roman" w:hAnsi="Times New Roman" w:eastAsia="仿宋"/>
          <w:sz w:val="30"/>
          <w:szCs w:val="30"/>
        </w:rPr>
        <w:t>A</w:t>
      </w:r>
      <w:r>
        <w:rPr>
          <w:rFonts w:hint="eastAsia" w:ascii="Times New Roman" w:hAnsi="Times New Roman" w:eastAsia="仿宋"/>
          <w:sz w:val="30"/>
          <w:szCs w:val="30"/>
        </w:rPr>
        <w:t>类股份为人民币</w:t>
      </w:r>
      <w:r>
        <w:rPr>
          <w:rFonts w:ascii="Times New Roman" w:hAnsi="Times New Roman" w:eastAsia="仿宋"/>
          <w:sz w:val="30"/>
          <w:szCs w:val="30"/>
        </w:rPr>
        <w:t>0.01</w:t>
      </w:r>
      <w:r>
        <w:rPr>
          <w:rFonts w:hint="eastAsia" w:ascii="Times New Roman" w:hAnsi="Times New Roman" w:eastAsia="仿宋"/>
          <w:sz w:val="30"/>
          <w:szCs w:val="30"/>
        </w:rPr>
        <w:t>元，</w:t>
      </w:r>
      <w:r>
        <w:rPr>
          <w:rFonts w:ascii="Times New Roman" w:hAnsi="Times New Roman" w:eastAsia="仿宋"/>
          <w:sz w:val="30"/>
          <w:szCs w:val="30"/>
        </w:rPr>
        <w:t>B</w:t>
      </w:r>
      <w:r>
        <w:rPr>
          <w:rFonts w:hint="eastAsia" w:ascii="Times New Roman" w:hAnsi="Times New Roman" w:eastAsia="仿宋"/>
          <w:sz w:val="30"/>
          <w:szCs w:val="30"/>
        </w:rPr>
        <w:t>类股份为美元</w:t>
      </w:r>
      <w:r>
        <w:rPr>
          <w:rFonts w:ascii="Times New Roman" w:hAnsi="Times New Roman" w:eastAsia="仿宋"/>
          <w:sz w:val="30"/>
          <w:szCs w:val="30"/>
        </w:rPr>
        <w:t>0.001</w:t>
      </w:r>
      <w:r>
        <w:rPr>
          <w:rFonts w:hint="eastAsia" w:ascii="Times New Roman" w:hAnsi="Times New Roman" w:eastAsia="仿宋"/>
          <w:sz w:val="30"/>
          <w:szCs w:val="30"/>
        </w:rPr>
        <w:t>美元）。</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股票转让价格实行涨跌幅限制，涨跌幅比例限制为前一转让日转让价格的</w:t>
      </w:r>
      <w:r>
        <w:rPr>
          <w:rFonts w:ascii="Times New Roman" w:hAnsi="Times New Roman" w:eastAsia="仿宋"/>
          <w:sz w:val="30"/>
          <w:szCs w:val="30"/>
        </w:rPr>
        <w:t>5</w:t>
      </w:r>
      <w:r>
        <w:rPr>
          <w:rFonts w:hint="eastAsia" w:ascii="Times New Roman" w:hAnsi="Times New Roman" w:eastAsia="仿宋"/>
          <w:sz w:val="30"/>
          <w:szCs w:val="30"/>
        </w:rPr>
        <w:t>％。投资者应根据上一转让日的股票转让价格，在涨跌幅限制范围内进行申报委托。</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6.</w:t>
      </w:r>
      <w:r>
        <w:rPr>
          <w:rFonts w:hint="eastAsia" w:ascii="Times New Roman" w:hAnsi="Times New Roman" w:eastAsia="仿宋"/>
          <w:sz w:val="30"/>
          <w:szCs w:val="30"/>
        </w:rPr>
        <w:t>股票转让首日报价区间</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转让首日报价区间：以</w:t>
      </w:r>
      <w:r>
        <w:rPr>
          <w:rFonts w:ascii="Times New Roman" w:hAnsi="Times New Roman" w:eastAsia="仿宋"/>
          <w:sz w:val="30"/>
          <w:szCs w:val="30"/>
        </w:rPr>
        <w:t>____</w:t>
      </w:r>
      <w:r>
        <w:rPr>
          <w:rFonts w:hint="eastAsia" w:ascii="Times New Roman" w:hAnsi="Times New Roman" w:eastAsia="仿宋"/>
          <w:sz w:val="30"/>
          <w:szCs w:val="30"/>
        </w:rPr>
        <w:t>股份有限公司股票在</w:t>
      </w:r>
      <w:r>
        <w:rPr>
          <w:rFonts w:ascii="Times New Roman" w:hAnsi="Times New Roman" w:eastAsia="仿宋"/>
          <w:sz w:val="30"/>
          <w:szCs w:val="30"/>
        </w:rPr>
        <w:t>____</w:t>
      </w:r>
      <w:r>
        <w:rPr>
          <w:rFonts w:hint="eastAsia" w:ascii="Times New Roman" w:hAnsi="Times New Roman" w:eastAsia="仿宋"/>
          <w:sz w:val="30"/>
          <w:szCs w:val="30"/>
        </w:rPr>
        <w:t>证券交易所最后一个交易日的收盘价作为基价，设基价</w:t>
      </w:r>
      <w:r>
        <w:rPr>
          <w:rFonts w:ascii="Times New Roman" w:hAnsi="Times New Roman" w:eastAsia="仿宋"/>
          <w:sz w:val="30"/>
          <w:szCs w:val="30"/>
        </w:rPr>
        <w:t>5</w:t>
      </w:r>
      <w:r>
        <w:rPr>
          <w:rFonts w:hint="eastAsia" w:ascii="Times New Roman" w:hAnsi="Times New Roman" w:eastAsia="仿宋"/>
          <w:sz w:val="30"/>
          <w:szCs w:val="30"/>
        </w:rPr>
        <w:t>％的涨跌幅价格限制。</w:t>
      </w:r>
      <w:r>
        <w:rPr>
          <w:rFonts w:ascii="Times New Roman" w:hAnsi="Times New Roman" w:eastAsia="仿宋"/>
          <w:sz w:val="30"/>
          <w:szCs w:val="30"/>
        </w:rPr>
        <w:t>____</w:t>
      </w:r>
      <w:r>
        <w:rPr>
          <w:rFonts w:hint="eastAsia" w:ascii="Times New Roman" w:hAnsi="Times New Roman" w:eastAsia="仿宋"/>
          <w:sz w:val="30"/>
          <w:szCs w:val="30"/>
        </w:rPr>
        <w:t>股份有限公司股票在</w:t>
      </w:r>
      <w:r>
        <w:rPr>
          <w:rFonts w:ascii="Times New Roman" w:hAnsi="Times New Roman" w:eastAsia="仿宋"/>
          <w:sz w:val="30"/>
          <w:szCs w:val="30"/>
        </w:rPr>
        <w:t>____</w:t>
      </w:r>
      <w:r>
        <w:rPr>
          <w:rFonts w:hint="eastAsia" w:ascii="Times New Roman" w:hAnsi="Times New Roman" w:eastAsia="仿宋"/>
          <w:sz w:val="30"/>
          <w:szCs w:val="30"/>
        </w:rPr>
        <w:t>证券交易所最后一个交易日的收盘价为</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股，因此，</w:t>
      </w:r>
      <w:r>
        <w:rPr>
          <w:rFonts w:ascii="Times New Roman" w:hAnsi="Times New Roman" w:eastAsia="仿宋"/>
          <w:sz w:val="30"/>
          <w:szCs w:val="30"/>
        </w:rPr>
        <w:t>____</w:t>
      </w:r>
      <w:r>
        <w:rPr>
          <w:rFonts w:hint="eastAsia" w:ascii="Times New Roman" w:hAnsi="Times New Roman" w:eastAsia="仿宋"/>
          <w:sz w:val="30"/>
          <w:szCs w:val="30"/>
        </w:rPr>
        <w:t>股份有限公司股票转让首日报价区间为</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w:t>
      </w:r>
      <w:r>
        <w:rPr>
          <w:rFonts w:hint="eastAsia" w:ascii="Times New Roman" w:hAnsi="Times New Roman" w:eastAsia="仿宋"/>
          <w:i/>
          <w:sz w:val="30"/>
          <w:szCs w:val="30"/>
        </w:rPr>
        <w:t>（如有</w:t>
      </w:r>
      <w:r>
        <w:rPr>
          <w:rFonts w:ascii="Times New Roman" w:hAnsi="Times New Roman" w:eastAsia="仿宋"/>
          <w:i/>
          <w:sz w:val="30"/>
          <w:szCs w:val="30"/>
        </w:rPr>
        <w:t>B</w:t>
      </w:r>
      <w:r>
        <w:rPr>
          <w:rFonts w:hint="eastAsia" w:ascii="Times New Roman" w:hAnsi="Times New Roman" w:eastAsia="仿宋"/>
          <w:i/>
          <w:sz w:val="30"/>
          <w:szCs w:val="30"/>
        </w:rPr>
        <w:t>类股份，应分别说明</w:t>
      </w:r>
      <w:r>
        <w:rPr>
          <w:rFonts w:ascii="Times New Roman" w:hAnsi="Times New Roman" w:eastAsia="仿宋"/>
          <w:i/>
          <w:sz w:val="30"/>
          <w:szCs w:val="30"/>
        </w:rPr>
        <w:t>A</w:t>
      </w:r>
      <w:r>
        <w:rPr>
          <w:rFonts w:hint="eastAsia" w:ascii="Times New Roman" w:hAnsi="Times New Roman" w:eastAsia="仿宋"/>
          <w:i/>
          <w:sz w:val="30"/>
          <w:szCs w:val="30"/>
        </w:rPr>
        <w:t>、</w:t>
      </w:r>
      <w:r>
        <w:rPr>
          <w:rFonts w:ascii="Times New Roman" w:hAnsi="Times New Roman" w:eastAsia="仿宋"/>
          <w:i/>
          <w:sz w:val="30"/>
          <w:szCs w:val="30"/>
        </w:rPr>
        <w:t>B</w:t>
      </w:r>
      <w:r>
        <w:rPr>
          <w:rFonts w:hint="eastAsia" w:ascii="Times New Roman" w:hAnsi="Times New Roman" w:eastAsia="仿宋"/>
          <w:i/>
          <w:sz w:val="30"/>
          <w:szCs w:val="30"/>
        </w:rPr>
        <w:t>类股份的价格，原</w:t>
      </w:r>
      <w:r>
        <w:rPr>
          <w:rFonts w:ascii="Times New Roman" w:hAnsi="Times New Roman" w:eastAsia="仿宋"/>
          <w:i/>
          <w:sz w:val="30"/>
          <w:szCs w:val="30"/>
        </w:rPr>
        <w:t>B</w:t>
      </w:r>
      <w:r>
        <w:rPr>
          <w:rFonts w:hint="eastAsia" w:ascii="Times New Roman" w:hAnsi="Times New Roman" w:eastAsia="仿宋"/>
          <w:i/>
          <w:sz w:val="30"/>
          <w:szCs w:val="30"/>
        </w:rPr>
        <w:t>类股份应说明折算的汇率）</w:t>
      </w:r>
      <w:r>
        <w:rPr>
          <w:rFonts w:hint="eastAsia" w:ascii="Times New Roman" w:hAnsi="Times New Roman" w:eastAsia="仿宋"/>
          <w:sz w:val="30"/>
          <w:szCs w:val="30"/>
        </w:rPr>
        <w:t>。投资者应在此区间内进行申报，否则为无效申报。</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五、尚未办理股份托管和确权手续的投资者，请尽快按照</w:t>
      </w:r>
      <w:r>
        <w:rPr>
          <w:rFonts w:ascii="Times New Roman" w:hAnsi="Times New Roman" w:eastAsia="仿宋"/>
          <w:sz w:val="30"/>
          <w:szCs w:val="30"/>
          <w:lang w:val="en"/>
        </w:rPr>
        <w:t>____</w:t>
      </w:r>
      <w:r>
        <w:rPr>
          <w:rFonts w:hint="eastAsia" w:ascii="Times New Roman" w:hAnsi="Times New Roman" w:eastAsia="仿宋"/>
          <w:sz w:val="30"/>
          <w:szCs w:val="30"/>
          <w:lang w:val="en"/>
        </w:rPr>
        <w:t>证券公司在全国股转公司官方网站披露的《关于</w:t>
      </w:r>
      <w:r>
        <w:rPr>
          <w:rFonts w:ascii="Times New Roman" w:hAnsi="Times New Roman" w:eastAsia="仿宋"/>
          <w:sz w:val="30"/>
          <w:szCs w:val="30"/>
          <w:lang w:val="en"/>
        </w:rPr>
        <w:t>___</w:t>
      </w:r>
      <w:r>
        <w:rPr>
          <w:rFonts w:hint="eastAsia" w:ascii="Times New Roman" w:hAnsi="Times New Roman" w:eastAsia="仿宋"/>
          <w:sz w:val="30"/>
          <w:szCs w:val="30"/>
          <w:lang w:val="en"/>
        </w:rPr>
        <w:t>股份有限公司股份确权公告》办理确权手续</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六、向投资者</w:t>
      </w:r>
      <w:r>
        <w:rPr>
          <w:rFonts w:ascii="Times New Roman" w:hAnsi="Times New Roman" w:eastAsia="仿宋"/>
          <w:sz w:val="30"/>
          <w:szCs w:val="30"/>
        </w:rPr>
        <w:t>明确股票转让的限制</w:t>
      </w:r>
      <w:r>
        <w:rPr>
          <w:rFonts w:hint="eastAsia" w:ascii="Times New Roman" w:hAnsi="Times New Roman" w:eastAsia="仿宋"/>
          <w:sz w:val="30"/>
          <w:szCs w:val="30"/>
        </w:rPr>
        <w:t>及</w:t>
      </w:r>
      <w:r>
        <w:rPr>
          <w:rFonts w:ascii="Times New Roman" w:hAnsi="Times New Roman" w:eastAsia="仿宋"/>
          <w:sz w:val="30"/>
          <w:szCs w:val="30"/>
        </w:rPr>
        <w:t>风险（</w:t>
      </w:r>
      <w:r>
        <w:rPr>
          <w:rFonts w:hint="eastAsia" w:ascii="Times New Roman" w:hAnsi="Times New Roman" w:eastAsia="仿宋"/>
          <w:sz w:val="30"/>
          <w:szCs w:val="30"/>
        </w:rPr>
        <w:t>包括</w:t>
      </w:r>
      <w:r>
        <w:rPr>
          <w:rFonts w:ascii="Times New Roman" w:hAnsi="Times New Roman" w:eastAsia="仿宋"/>
          <w:sz w:val="30"/>
          <w:szCs w:val="30"/>
        </w:rPr>
        <w:t>但不限于</w:t>
      </w:r>
      <w:r>
        <w:rPr>
          <w:rFonts w:hint="eastAsia" w:ascii="Times New Roman" w:hAnsi="Times New Roman" w:eastAsia="仿宋"/>
          <w:sz w:val="30"/>
          <w:szCs w:val="30"/>
        </w:rPr>
        <w:t>：</w:t>
      </w:r>
      <w:r>
        <w:rPr>
          <w:rFonts w:ascii="Times New Roman" w:hAnsi="Times New Roman" w:eastAsia="仿宋"/>
          <w:sz w:val="30"/>
          <w:szCs w:val="30"/>
        </w:rPr>
        <w:t>公司股票根据《</w:t>
      </w:r>
      <w:r>
        <w:rPr>
          <w:rFonts w:hint="eastAsia" w:ascii="Times New Roman" w:hAnsi="Times New Roman" w:eastAsia="仿宋"/>
          <w:sz w:val="30"/>
          <w:szCs w:val="30"/>
        </w:rPr>
        <w:t>两网</w:t>
      </w:r>
      <w:r>
        <w:rPr>
          <w:rFonts w:ascii="Times New Roman" w:hAnsi="Times New Roman" w:eastAsia="仿宋"/>
          <w:sz w:val="30"/>
          <w:szCs w:val="30"/>
        </w:rPr>
        <w:t>公司及退市公司</w:t>
      </w:r>
      <w:r>
        <w:rPr>
          <w:rFonts w:hint="eastAsia" w:ascii="Times New Roman" w:hAnsi="Times New Roman" w:eastAsia="仿宋"/>
          <w:sz w:val="30"/>
          <w:szCs w:val="30"/>
        </w:rPr>
        <w:t>股票</w:t>
      </w:r>
      <w:r>
        <w:rPr>
          <w:rFonts w:ascii="Times New Roman" w:hAnsi="Times New Roman" w:eastAsia="仿宋"/>
          <w:sz w:val="30"/>
          <w:szCs w:val="30"/>
        </w:rPr>
        <w:t>转让办法》规定</w:t>
      </w:r>
      <w:r>
        <w:rPr>
          <w:rFonts w:hint="eastAsia" w:ascii="Times New Roman" w:hAnsi="Times New Roman" w:eastAsia="仿宋"/>
          <w:sz w:val="30"/>
          <w:szCs w:val="30"/>
        </w:rPr>
        <w:t>存在的</w:t>
      </w:r>
      <w:r>
        <w:rPr>
          <w:rFonts w:ascii="Times New Roman" w:hAnsi="Times New Roman" w:eastAsia="仿宋"/>
          <w:sz w:val="30"/>
          <w:szCs w:val="30"/>
        </w:rPr>
        <w:t>限售情况、特殊</w:t>
      </w:r>
      <w:r>
        <w:rPr>
          <w:rFonts w:hint="eastAsia" w:ascii="Times New Roman" w:hAnsi="Times New Roman" w:eastAsia="仿宋"/>
          <w:sz w:val="30"/>
          <w:szCs w:val="30"/>
        </w:rPr>
        <w:t>股东股票</w:t>
      </w:r>
      <w:r>
        <w:rPr>
          <w:rFonts w:ascii="Times New Roman" w:hAnsi="Times New Roman" w:eastAsia="仿宋"/>
          <w:sz w:val="30"/>
          <w:szCs w:val="30"/>
        </w:rPr>
        <w:t>转让的限制、</w:t>
      </w:r>
      <w:r>
        <w:rPr>
          <w:rFonts w:hint="eastAsia" w:ascii="Times New Roman" w:hAnsi="Times New Roman" w:eastAsia="仿宋"/>
          <w:sz w:val="30"/>
          <w:szCs w:val="30"/>
        </w:rPr>
        <w:t>沪深股</w:t>
      </w:r>
      <w:r>
        <w:rPr>
          <w:rFonts w:ascii="Times New Roman" w:hAnsi="Times New Roman" w:eastAsia="仿宋"/>
          <w:sz w:val="30"/>
          <w:szCs w:val="30"/>
        </w:rPr>
        <w:t>通投资者股票转让限制、公司</w:t>
      </w:r>
      <w:r>
        <w:rPr>
          <w:rFonts w:hint="eastAsia" w:ascii="Times New Roman" w:hAnsi="Times New Roman" w:eastAsia="仿宋"/>
          <w:sz w:val="30"/>
          <w:szCs w:val="30"/>
        </w:rPr>
        <w:t>存在破产</w:t>
      </w:r>
      <w:r>
        <w:rPr>
          <w:rFonts w:ascii="Times New Roman" w:hAnsi="Times New Roman" w:eastAsia="仿宋"/>
          <w:sz w:val="30"/>
          <w:szCs w:val="30"/>
        </w:rPr>
        <w:t>、重整等</w:t>
      </w:r>
      <w:r>
        <w:rPr>
          <w:rFonts w:hint="eastAsia" w:ascii="Times New Roman" w:hAnsi="Times New Roman" w:eastAsia="仿宋"/>
          <w:sz w:val="30"/>
          <w:szCs w:val="30"/>
        </w:rPr>
        <w:t>事项</w:t>
      </w:r>
      <w:r>
        <w:rPr>
          <w:rFonts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七、</w:t>
      </w:r>
      <w:r>
        <w:rPr>
          <w:rFonts w:ascii="Times New Roman" w:hAnsi="Times New Roman" w:eastAsia="仿宋"/>
          <w:sz w:val="30"/>
          <w:szCs w:val="30"/>
        </w:rPr>
        <w:t>____</w:t>
      </w:r>
      <w:r>
        <w:rPr>
          <w:rFonts w:hint="eastAsia" w:ascii="Times New Roman" w:hAnsi="Times New Roman" w:eastAsia="仿宋"/>
          <w:sz w:val="30"/>
          <w:szCs w:val="30"/>
        </w:rPr>
        <w:t>股份有限公司股票开始在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转让后，信息公告通过</w:t>
      </w:r>
      <w:r>
        <w:rPr>
          <w:rFonts w:hint="eastAsia" w:ascii="Times New Roman" w:hAnsi="Times New Roman" w:eastAsia="仿宋"/>
          <w:kern w:val="0"/>
          <w:sz w:val="30"/>
          <w:szCs w:val="30"/>
        </w:rPr>
        <w:t>退市板块</w:t>
      </w:r>
      <w:r>
        <w:rPr>
          <w:rFonts w:hint="eastAsia" w:ascii="Times New Roman" w:hAnsi="Times New Roman" w:eastAsia="仿宋"/>
          <w:sz w:val="30"/>
          <w:szCs w:val="30"/>
        </w:rPr>
        <w:t>信息披露平台发布，敬请投资者注意。</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咨询电话：</w:t>
      </w:r>
    </w:p>
    <w:p>
      <w:pPr>
        <w:spacing w:line="560" w:lineRule="exact"/>
        <w:ind w:firstLine="600" w:firstLineChars="200"/>
        <w:rPr>
          <w:rFonts w:ascii="Times New Roman" w:hAnsi="Times New Roman" w:eastAsia="仿宋"/>
          <w:sz w:val="30"/>
          <w:szCs w:val="30"/>
        </w:rPr>
      </w:pPr>
    </w:p>
    <w:p>
      <w:pPr>
        <w:spacing w:line="560" w:lineRule="exact"/>
        <w:ind w:firstLine="600" w:firstLineChars="200"/>
        <w:rPr>
          <w:rFonts w:ascii="Times New Roman" w:hAnsi="Times New Roman" w:eastAsia="仿宋"/>
          <w:sz w:val="30"/>
          <w:szCs w:val="30"/>
        </w:rPr>
      </w:pPr>
    </w:p>
    <w:p>
      <w:pPr>
        <w:spacing w:line="560" w:lineRule="exact"/>
        <w:jc w:val="right"/>
        <w:rPr>
          <w:rFonts w:ascii="Times New Roman" w:hAnsi="Times New Roman" w:eastAsia="仿宋"/>
          <w:sz w:val="30"/>
          <w:szCs w:val="30"/>
        </w:rPr>
      </w:pPr>
      <w:r>
        <w:rPr>
          <w:rFonts w:ascii="Times New Roman" w:hAnsi="Times New Roman" w:eastAsia="仿宋"/>
          <w:sz w:val="30"/>
          <w:szCs w:val="30"/>
        </w:rPr>
        <w:t>____</w:t>
      </w:r>
      <w:r>
        <w:rPr>
          <w:rFonts w:hint="eastAsia" w:ascii="Times New Roman" w:hAnsi="Times New Roman" w:eastAsia="仿宋"/>
          <w:sz w:val="30"/>
          <w:szCs w:val="30"/>
        </w:rPr>
        <w:t>股份有限公司（盖章）</w:t>
      </w:r>
      <w:r>
        <w:rPr>
          <w:rFonts w:ascii="Times New Roman" w:hAnsi="Times New Roman" w:eastAsia="仿宋"/>
          <w:sz w:val="30"/>
          <w:szCs w:val="30"/>
        </w:rPr>
        <w:t xml:space="preserve">        </w:t>
      </w:r>
    </w:p>
    <w:p>
      <w:pPr>
        <w:spacing w:line="560" w:lineRule="exact"/>
        <w:ind w:right="6300" w:firstLine="600" w:firstLineChars="200"/>
        <w:jc w:val="right"/>
        <w:rPr>
          <w:rFonts w:ascii="Times New Roman" w:hAnsi="Times New Roman" w:eastAsia="仿宋"/>
          <w:sz w:val="30"/>
          <w:szCs w:val="30"/>
        </w:rPr>
      </w:pPr>
      <w:r>
        <w:rPr>
          <w:rFonts w:ascii="Times New Roman" w:hAnsi="Times New Roman" w:eastAsia="仿宋"/>
          <w:sz w:val="30"/>
          <w:szCs w:val="30"/>
        </w:rPr>
        <w:t xml:space="preserve">                       </w:t>
      </w:r>
    </w:p>
    <w:p>
      <w:pPr>
        <w:spacing w:line="560" w:lineRule="exact"/>
        <w:ind w:left="105" w:leftChars="50" w:right="1280" w:firstLine="900" w:firstLineChars="300"/>
        <w:jc w:val="right"/>
        <w:rPr>
          <w:rFonts w:ascii="Times New Roman" w:hAnsi="Times New Roman" w:eastAsia="仿宋"/>
          <w:sz w:val="30"/>
          <w:szCs w:val="30"/>
        </w:rPr>
      </w:pP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r>
        <w:rPr>
          <w:rFonts w:ascii="Times New Roman" w:hAnsi="Times New Roman" w:eastAsia="仿宋"/>
          <w:sz w:val="30"/>
          <w:szCs w:val="30"/>
        </w:rPr>
        <w:t xml:space="preserve">               </w:t>
      </w:r>
    </w:p>
    <w:p>
      <w:pPr>
        <w:spacing w:line="560" w:lineRule="exact"/>
        <w:ind w:left="105" w:leftChars="50" w:right="1280" w:firstLine="900" w:firstLineChars="300"/>
        <w:rPr>
          <w:rFonts w:ascii="Times New Roman" w:hAnsi="Times New Roman" w:eastAsia="仿宋"/>
          <w:sz w:val="30"/>
          <w:szCs w:val="30"/>
        </w:rPr>
      </w:pPr>
      <w:r>
        <w:rPr>
          <w:rFonts w:ascii="Times New Roman" w:hAnsi="Times New Roman" w:eastAsia="仿宋"/>
          <w:sz w:val="30"/>
          <w:szCs w:val="30"/>
        </w:rPr>
        <w:br w:type="page"/>
      </w: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7</w:t>
      </w:r>
    </w:p>
    <w:p>
      <w:pPr>
        <w:ind w:right="640"/>
        <w:rPr>
          <w:rFonts w:ascii="仿宋_GB2312" w:hAnsi="仿宋" w:eastAsia="仿宋_GB2312" w:cs="FZSSK--GBK1-0"/>
          <w:kern w:val="0"/>
          <w:sz w:val="32"/>
          <w:szCs w:val="32"/>
        </w:rPr>
      </w:pP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关于</w:t>
      </w:r>
      <w:r>
        <w:rPr>
          <w:rFonts w:ascii="方正大标宋简体" w:hAnsi="宋体" w:eastAsia="方正大标宋简体" w:cs="宋体"/>
          <w:bCs/>
          <w:kern w:val="36"/>
          <w:sz w:val="44"/>
          <w:szCs w:val="36"/>
        </w:rPr>
        <w:t>_____</w:t>
      </w:r>
      <w:r>
        <w:rPr>
          <w:rFonts w:hint="eastAsia" w:ascii="方正大标宋简体" w:hAnsi="宋体" w:eastAsia="方正大标宋简体" w:cs="宋体"/>
          <w:bCs/>
          <w:kern w:val="36"/>
          <w:sz w:val="44"/>
          <w:szCs w:val="36"/>
        </w:rPr>
        <w:t>股份有限公司</w:t>
      </w:r>
    </w:p>
    <w:p>
      <w:pPr>
        <w:widowControl/>
        <w:spacing w:line="0" w:lineRule="atLeast"/>
        <w:jc w:val="center"/>
        <w:outlineLvl w:val="1"/>
        <w:rPr>
          <w:rFonts w:asciiTheme="minorEastAsia" w:hAnsiTheme="minorEastAsia" w:eastAsiaTheme="minorEastAsia" w:cstheme="minorBidi"/>
          <w:sz w:val="36"/>
          <w:szCs w:val="36"/>
        </w:rPr>
      </w:pPr>
      <w:r>
        <w:rPr>
          <w:rFonts w:hint="eastAsia" w:ascii="方正大标宋简体" w:hAnsi="宋体" w:eastAsia="方正大标宋简体" w:cs="宋体"/>
          <w:bCs/>
          <w:kern w:val="36"/>
          <w:sz w:val="44"/>
          <w:szCs w:val="36"/>
        </w:rPr>
        <w:t>投资风险分析的报告</w:t>
      </w:r>
    </w:p>
    <w:p>
      <w:pPr>
        <w:rPr>
          <w:rFonts w:ascii="仿宋" w:hAnsi="仿宋" w:eastAsia="仿宋" w:cstheme="minorBidi"/>
          <w:sz w:val="32"/>
          <w:szCs w:val="32"/>
        </w:rPr>
      </w:pP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根据《</w:t>
      </w:r>
      <w:r>
        <w:rPr>
          <w:rFonts w:ascii="Times New Roman" w:hAnsi="Times New Roman" w:eastAsia="仿宋"/>
          <w:sz w:val="30"/>
          <w:szCs w:val="30"/>
        </w:rPr>
        <w:t>____</w:t>
      </w:r>
      <w:r>
        <w:rPr>
          <w:rFonts w:hint="eastAsia" w:ascii="Times New Roman" w:hAnsi="Times New Roman" w:eastAsia="仿宋"/>
          <w:sz w:val="30"/>
          <w:szCs w:val="30"/>
        </w:rPr>
        <w:t>股份有限公司股份转让公告》，</w:t>
      </w:r>
      <w:r>
        <w:rPr>
          <w:rFonts w:ascii="Times New Roman" w:hAnsi="Times New Roman" w:eastAsia="仿宋"/>
          <w:sz w:val="30"/>
          <w:szCs w:val="30"/>
        </w:rPr>
        <w:t>____</w:t>
      </w:r>
      <w:r>
        <w:rPr>
          <w:rFonts w:hint="eastAsia" w:ascii="Times New Roman" w:hAnsi="Times New Roman" w:eastAsia="仿宋"/>
          <w:sz w:val="30"/>
          <w:szCs w:val="30"/>
        </w:rPr>
        <w:t>股份有限公司</w:t>
      </w:r>
      <w:r>
        <w:rPr>
          <w:rFonts w:ascii="Times New Roman" w:hAnsi="Times New Roman" w:eastAsia="仿宋"/>
          <w:sz w:val="30"/>
          <w:szCs w:val="30"/>
        </w:rPr>
        <w:t>____</w:t>
      </w:r>
      <w:r>
        <w:rPr>
          <w:rFonts w:hint="eastAsia" w:ascii="Times New Roman" w:hAnsi="Times New Roman" w:eastAsia="仿宋"/>
          <w:sz w:val="30"/>
          <w:szCs w:val="30"/>
        </w:rPr>
        <w:t>股份将于</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日起在</w:t>
      </w:r>
      <w:r>
        <w:rPr>
          <w:rFonts w:hint="eastAsia" w:ascii="Times New Roman" w:hAnsi="Times New Roman" w:eastAsia="仿宋"/>
          <w:kern w:val="0"/>
          <w:sz w:val="30"/>
          <w:szCs w:val="30"/>
        </w:rPr>
        <w:t>全国中小企业股份转让系统有限责任公司依托原证券公司代办股份转让系统设立并代为管理的两网公司及退市公司板块（以下</w:t>
      </w:r>
      <w:r>
        <w:rPr>
          <w:rFonts w:ascii="Times New Roman" w:hAnsi="Times New Roman" w:eastAsia="仿宋"/>
          <w:kern w:val="0"/>
          <w:sz w:val="30"/>
          <w:szCs w:val="30"/>
        </w:rPr>
        <w:t>简称</w:t>
      </w:r>
      <w:r>
        <w:rPr>
          <w:rFonts w:hint="eastAsia" w:ascii="Times New Roman" w:hAnsi="Times New Roman" w:eastAsia="仿宋"/>
          <w:kern w:val="0"/>
          <w:sz w:val="30"/>
          <w:szCs w:val="30"/>
        </w:rPr>
        <w:t>退市板块）</w:t>
      </w:r>
      <w:r>
        <w:rPr>
          <w:rFonts w:hint="eastAsia" w:ascii="Times New Roman" w:hAnsi="Times New Roman" w:eastAsia="仿宋"/>
          <w:sz w:val="30"/>
          <w:szCs w:val="30"/>
        </w:rPr>
        <w:t>挂牌转让。依据有关规定主办券商须在公司股份在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挂牌前发布分析报告，客观地揭示公司所存在的投资风险，</w:t>
      </w:r>
      <w:r>
        <w:rPr>
          <w:rFonts w:ascii="Times New Roman" w:hAnsi="Times New Roman" w:eastAsia="仿宋"/>
          <w:sz w:val="30"/>
          <w:szCs w:val="30"/>
        </w:rPr>
        <w:t>____</w:t>
      </w:r>
      <w:r>
        <w:rPr>
          <w:rFonts w:hint="eastAsia" w:ascii="Times New Roman" w:hAnsi="Times New Roman" w:eastAsia="仿宋"/>
          <w:sz w:val="30"/>
          <w:szCs w:val="30"/>
        </w:rPr>
        <w:t>证券股份有限公司（或有限责任公司）作为</w:t>
      </w:r>
      <w:r>
        <w:rPr>
          <w:rFonts w:ascii="Times New Roman" w:hAnsi="Times New Roman" w:eastAsia="仿宋"/>
          <w:sz w:val="30"/>
          <w:szCs w:val="30"/>
        </w:rPr>
        <w:t>____</w:t>
      </w:r>
      <w:r>
        <w:rPr>
          <w:rFonts w:hint="eastAsia" w:ascii="Times New Roman" w:hAnsi="Times New Roman" w:eastAsia="仿宋"/>
          <w:sz w:val="30"/>
          <w:szCs w:val="30"/>
        </w:rPr>
        <w:t>股份有限公司主办券商，特此发布本分析报告。</w:t>
      </w:r>
    </w:p>
    <w:p>
      <w:pPr>
        <w:spacing w:line="560" w:lineRule="exact"/>
        <w:ind w:firstLine="648"/>
        <w:rPr>
          <w:rFonts w:ascii="Times New Roman" w:hAnsi="Times New Roman" w:eastAsia="仿宋"/>
          <w:sz w:val="30"/>
          <w:szCs w:val="30"/>
        </w:rPr>
      </w:pPr>
      <w:r>
        <w:rPr>
          <w:rFonts w:hint="eastAsia" w:ascii="Times New Roman" w:hAnsi="Times New Roman" w:eastAsia="仿宋"/>
          <w:sz w:val="30"/>
          <w:szCs w:val="30"/>
        </w:rPr>
        <w:t>本报告仅依据</w:t>
      </w:r>
      <w:r>
        <w:rPr>
          <w:rFonts w:ascii="Times New Roman" w:hAnsi="Times New Roman" w:eastAsia="仿宋"/>
          <w:sz w:val="30"/>
          <w:szCs w:val="30"/>
        </w:rPr>
        <w:t>____</w:t>
      </w:r>
      <w:r>
        <w:rPr>
          <w:rFonts w:hint="eastAsia" w:ascii="Times New Roman" w:hAnsi="Times New Roman" w:eastAsia="仿宋"/>
          <w:sz w:val="30"/>
          <w:szCs w:val="30"/>
        </w:rPr>
        <w:t>股份有限公司披露的最近年度和半年度报告，对该公司的情况进行客观分析并向投资者揭示存在的主要投资风险，不构成对</w:t>
      </w:r>
      <w:r>
        <w:rPr>
          <w:rFonts w:ascii="Times New Roman" w:hAnsi="Times New Roman" w:eastAsia="仿宋"/>
          <w:sz w:val="30"/>
          <w:szCs w:val="30"/>
        </w:rPr>
        <w:t>____</w:t>
      </w:r>
      <w:r>
        <w:rPr>
          <w:rFonts w:hint="eastAsia" w:ascii="Times New Roman" w:hAnsi="Times New Roman" w:eastAsia="仿宋"/>
          <w:sz w:val="30"/>
          <w:szCs w:val="30"/>
        </w:rPr>
        <w:t>股份有限公司股份的任何投资建议。</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一、</w:t>
      </w:r>
      <w:r>
        <w:rPr>
          <w:rFonts w:ascii="Times New Roman" w:hAnsi="Times New Roman" w:eastAsia="仿宋"/>
          <w:sz w:val="30"/>
          <w:szCs w:val="30"/>
        </w:rPr>
        <w:t>____</w:t>
      </w:r>
      <w:r>
        <w:rPr>
          <w:rFonts w:hint="eastAsia" w:ascii="Times New Roman" w:hAnsi="Times New Roman" w:eastAsia="仿宋"/>
          <w:sz w:val="30"/>
          <w:szCs w:val="30"/>
        </w:rPr>
        <w:t>股份有限公司概况</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（一）公司基本情况</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（二）挂牌前的股本结构</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（三）挂牌前的前十名股东持股情况</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1.</w:t>
      </w:r>
      <w:r>
        <w:rPr>
          <w:rFonts w:hint="eastAsia" w:ascii="Times New Roman" w:hAnsi="Times New Roman" w:eastAsia="仿宋"/>
          <w:sz w:val="30"/>
          <w:szCs w:val="30"/>
        </w:rPr>
        <w:t>上述股东关联关系或一致行动的说明；</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2.</w:t>
      </w:r>
      <w:r>
        <w:rPr>
          <w:rFonts w:hint="eastAsia" w:ascii="Times New Roman" w:hAnsi="Times New Roman" w:eastAsia="仿宋"/>
          <w:sz w:val="30"/>
          <w:szCs w:val="30"/>
        </w:rPr>
        <w:t>前十名股东之间是否存在其他关联关系，或是否属于一致行动人。</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二、</w:t>
      </w:r>
      <w:r>
        <w:rPr>
          <w:rFonts w:ascii="Times New Roman" w:hAnsi="Times New Roman" w:eastAsia="仿宋"/>
          <w:sz w:val="30"/>
          <w:szCs w:val="30"/>
        </w:rPr>
        <w:t>____</w:t>
      </w:r>
      <w:r>
        <w:rPr>
          <w:rFonts w:hint="eastAsia" w:ascii="Times New Roman" w:hAnsi="Times New Roman" w:eastAsia="仿宋"/>
          <w:sz w:val="30"/>
          <w:szCs w:val="30"/>
        </w:rPr>
        <w:t>股份有限公司经营情况及财务状况分析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（一）主要会计数据和财务指标</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（二）经营情况分析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（三）财务状况分析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1.</w:t>
      </w:r>
      <w:r>
        <w:rPr>
          <w:rFonts w:hint="eastAsia" w:ascii="Times New Roman" w:hAnsi="Times New Roman" w:eastAsia="仿宋"/>
          <w:sz w:val="30"/>
          <w:szCs w:val="30"/>
        </w:rPr>
        <w:t>资产状况分析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2.</w:t>
      </w:r>
      <w:r>
        <w:rPr>
          <w:rFonts w:hint="eastAsia" w:ascii="Times New Roman" w:hAnsi="Times New Roman" w:eastAsia="仿宋"/>
          <w:sz w:val="30"/>
          <w:szCs w:val="30"/>
        </w:rPr>
        <w:t>债务状况分析</w:t>
      </w:r>
    </w:p>
    <w:p>
      <w:pPr>
        <w:spacing w:line="560" w:lineRule="exact"/>
        <w:ind w:firstLine="450" w:firstLineChars="150"/>
        <w:rPr>
          <w:rFonts w:ascii="Times New Roman" w:hAnsi="Times New Roman" w:eastAsia="仿宋"/>
          <w:sz w:val="30"/>
          <w:szCs w:val="30"/>
        </w:rPr>
      </w:pPr>
      <w:r>
        <w:rPr>
          <w:rFonts w:hint="eastAsia" w:ascii="Times New Roman" w:hAnsi="Times New Roman" w:eastAsia="仿宋"/>
          <w:sz w:val="30"/>
          <w:szCs w:val="30"/>
        </w:rPr>
        <w:t>三、</w:t>
      </w:r>
      <w:r>
        <w:rPr>
          <w:rFonts w:ascii="Times New Roman" w:hAnsi="Times New Roman" w:eastAsia="仿宋"/>
          <w:sz w:val="30"/>
          <w:szCs w:val="30"/>
        </w:rPr>
        <w:t>____</w:t>
      </w:r>
      <w:r>
        <w:rPr>
          <w:rFonts w:hint="eastAsia" w:ascii="Times New Roman" w:hAnsi="Times New Roman" w:eastAsia="仿宋"/>
          <w:sz w:val="30"/>
          <w:szCs w:val="30"/>
        </w:rPr>
        <w:t>股份有限公司重大事项分析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（一）对外担保情况分析</w:t>
      </w:r>
    </w:p>
    <w:p>
      <w:pPr>
        <w:spacing w:line="560" w:lineRule="exact"/>
        <w:jc w:val="left"/>
        <w:rPr>
          <w:rFonts w:ascii="Times New Roman" w:hAnsi="Times New Roman" w:eastAsia="仿宋"/>
          <w:sz w:val="30"/>
          <w:szCs w:val="30"/>
        </w:rPr>
      </w:pPr>
      <w:r>
        <w:rPr>
          <w:rFonts w:ascii="Times New Roman" w:hAnsi="Times New Roman" w:eastAsia="仿宋"/>
          <w:sz w:val="30"/>
          <w:szCs w:val="30"/>
        </w:rPr>
        <w:t xml:space="preserve">    1.</w:t>
      </w:r>
      <w:r>
        <w:rPr>
          <w:rFonts w:hint="eastAsia" w:ascii="Times New Roman" w:hAnsi="Times New Roman" w:eastAsia="仿宋"/>
          <w:sz w:val="30"/>
          <w:szCs w:val="30"/>
        </w:rPr>
        <w:t>公司对外担保余额合计，担保总额占公司净资产的比例；</w:t>
      </w:r>
      <w:r>
        <w:rPr>
          <w:rFonts w:ascii="Times New Roman" w:hAnsi="Times New Roman" w:eastAsia="仿宋"/>
          <w:sz w:val="30"/>
          <w:szCs w:val="30"/>
        </w:rPr>
        <w:t xml:space="preserve"> </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2.</w:t>
      </w:r>
      <w:r>
        <w:rPr>
          <w:rFonts w:hint="eastAsia" w:ascii="Times New Roman" w:hAnsi="Times New Roman" w:eastAsia="仿宋"/>
          <w:sz w:val="30"/>
          <w:szCs w:val="30"/>
        </w:rPr>
        <w:t>对子公司的担保金额、为股东和实际控制人及其关联方提供担保金额、直接或间接为资产负债率超过</w:t>
      </w:r>
      <w:r>
        <w:rPr>
          <w:rFonts w:ascii="Times New Roman" w:hAnsi="Times New Roman" w:eastAsia="仿宋"/>
          <w:sz w:val="30"/>
          <w:szCs w:val="30"/>
        </w:rPr>
        <w:t>70%</w:t>
      </w:r>
      <w:r>
        <w:rPr>
          <w:rFonts w:hint="eastAsia" w:ascii="Times New Roman" w:hAnsi="Times New Roman" w:eastAsia="仿宋"/>
          <w:sz w:val="30"/>
          <w:szCs w:val="30"/>
        </w:rPr>
        <w:t>的被担保对象提供的债务担保金额、担保总额超过净资产</w:t>
      </w:r>
      <w:r>
        <w:rPr>
          <w:rFonts w:ascii="Times New Roman" w:hAnsi="Times New Roman" w:eastAsia="仿宋"/>
          <w:sz w:val="30"/>
          <w:szCs w:val="30"/>
        </w:rPr>
        <w:t>50%</w:t>
      </w:r>
      <w:r>
        <w:rPr>
          <w:rFonts w:hint="eastAsia" w:ascii="Times New Roman" w:hAnsi="Times New Roman" w:eastAsia="仿宋"/>
          <w:sz w:val="30"/>
          <w:szCs w:val="30"/>
        </w:rPr>
        <w:t>部分的金额；</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3.</w:t>
      </w:r>
      <w:r>
        <w:rPr>
          <w:rFonts w:hint="eastAsia" w:ascii="Times New Roman" w:hAnsi="Times New Roman" w:eastAsia="仿宋"/>
          <w:sz w:val="30"/>
          <w:szCs w:val="30"/>
        </w:rPr>
        <w:t>公司对外担保情况汇总表。</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（二）控股股东占用资金情况分析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（三）涉诉情况分析</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以上</w:t>
      </w:r>
      <w:r>
        <w:rPr>
          <w:rFonts w:hint="eastAsia" w:ascii="Times New Roman" w:hAnsi="Times New Roman" w:eastAsia="仿宋"/>
          <w:kern w:val="0"/>
          <w:sz w:val="30"/>
          <w:szCs w:val="30"/>
        </w:rPr>
        <w:t>涉诉情况分析，系根据</w:t>
      </w:r>
      <w:r>
        <w:rPr>
          <w:rFonts w:ascii="Times New Roman" w:hAnsi="Times New Roman" w:eastAsia="仿宋"/>
          <w:kern w:val="0"/>
          <w:sz w:val="30"/>
          <w:szCs w:val="30"/>
        </w:rPr>
        <w:t>____</w:t>
      </w:r>
      <w:r>
        <w:rPr>
          <w:rFonts w:hint="eastAsia" w:ascii="Times New Roman" w:hAnsi="Times New Roman" w:eastAsia="仿宋"/>
          <w:kern w:val="0"/>
          <w:sz w:val="30"/>
          <w:szCs w:val="30"/>
        </w:rPr>
        <w:t>股份有限公司的公告材料整理得出，鉴于无法保证</w:t>
      </w:r>
      <w:r>
        <w:rPr>
          <w:rFonts w:ascii="Times New Roman" w:hAnsi="Times New Roman" w:eastAsia="仿宋"/>
          <w:kern w:val="0"/>
          <w:sz w:val="30"/>
          <w:szCs w:val="30"/>
        </w:rPr>
        <w:t>____</w:t>
      </w:r>
      <w:r>
        <w:rPr>
          <w:rFonts w:hint="eastAsia" w:ascii="Times New Roman" w:hAnsi="Times New Roman" w:eastAsia="仿宋"/>
          <w:kern w:val="0"/>
          <w:sz w:val="30"/>
          <w:szCs w:val="30"/>
        </w:rPr>
        <w:t>股份有限公司既往均如实履行公告义务，且可能发生公告期后涉诉事项，因而本涉诉情况分析可能无法反映</w:t>
      </w:r>
      <w:r>
        <w:rPr>
          <w:rFonts w:ascii="Times New Roman" w:hAnsi="Times New Roman" w:eastAsia="仿宋"/>
          <w:kern w:val="0"/>
          <w:sz w:val="30"/>
          <w:szCs w:val="30"/>
        </w:rPr>
        <w:t>____</w:t>
      </w:r>
      <w:r>
        <w:rPr>
          <w:rFonts w:hint="eastAsia" w:ascii="Times New Roman" w:hAnsi="Times New Roman" w:eastAsia="仿宋"/>
          <w:kern w:val="0"/>
          <w:sz w:val="30"/>
          <w:szCs w:val="30"/>
        </w:rPr>
        <w:t>股份有限公司涉诉的完整信息，敬请</w:t>
      </w:r>
      <w:r>
        <w:rPr>
          <w:rFonts w:hint="eastAsia" w:ascii="Times New Roman" w:hAnsi="Times New Roman" w:eastAsia="仿宋"/>
          <w:sz w:val="30"/>
          <w:szCs w:val="30"/>
        </w:rPr>
        <w:t>投资者注意。公司目前处于破产重整司法程序中，可能导致正式挂牌之日即暂停转让。（如适用）</w:t>
      </w:r>
    </w:p>
    <w:p>
      <w:pPr>
        <w:spacing w:line="560" w:lineRule="exact"/>
        <w:ind w:firstLine="600"/>
        <w:rPr>
          <w:rFonts w:ascii="Times New Roman" w:hAnsi="Times New Roman" w:eastAsia="仿宋"/>
          <w:sz w:val="30"/>
          <w:szCs w:val="30"/>
        </w:rPr>
      </w:pPr>
      <w:r>
        <w:rPr>
          <w:rFonts w:hint="eastAsia" w:ascii="Times New Roman" w:hAnsi="Times New Roman" w:eastAsia="仿宋"/>
          <w:sz w:val="30"/>
          <w:szCs w:val="30"/>
        </w:rPr>
        <w:t>（四）前十大股东所持公司股份被质押、冻结情况</w:t>
      </w:r>
    </w:p>
    <w:p>
      <w:pPr>
        <w:spacing w:line="560" w:lineRule="exact"/>
        <w:ind w:firstLine="600"/>
        <w:rPr>
          <w:rFonts w:ascii="Times New Roman" w:hAnsi="Times New Roman" w:eastAsia="仿宋"/>
          <w:sz w:val="30"/>
          <w:szCs w:val="30"/>
        </w:rPr>
      </w:pPr>
      <w:r>
        <w:rPr>
          <w:rFonts w:hint="eastAsia" w:ascii="Times New Roman" w:hAnsi="Times New Roman" w:eastAsia="仿宋"/>
          <w:sz w:val="30"/>
          <w:szCs w:val="30"/>
        </w:rPr>
        <w:t>（五）退市公司曾被纳入沪深股通标的范围，存在境外投资者，境外投资者的股票存在不能转让的风险。（如适用）</w:t>
      </w:r>
    </w:p>
    <w:p>
      <w:pPr>
        <w:spacing w:line="560" w:lineRule="exact"/>
        <w:ind w:firstLine="600"/>
        <w:rPr>
          <w:rFonts w:ascii="Times New Roman" w:hAnsi="Times New Roman" w:eastAsia="仿宋"/>
          <w:sz w:val="30"/>
          <w:szCs w:val="30"/>
        </w:rPr>
      </w:pPr>
      <w:r>
        <w:rPr>
          <w:rFonts w:hint="eastAsia" w:ascii="Times New Roman" w:hAnsi="Times New Roman" w:eastAsia="仿宋"/>
          <w:sz w:val="30"/>
          <w:szCs w:val="30"/>
        </w:rPr>
        <w:t>（六）退市公司股东中存在</w:t>
      </w:r>
      <w:r>
        <w:rPr>
          <w:rFonts w:ascii="Times New Roman" w:hAnsi="Times New Roman" w:eastAsia="仿宋"/>
          <w:sz w:val="30"/>
          <w:szCs w:val="30"/>
        </w:rPr>
        <w:t>QFII/RQFII/</w:t>
      </w:r>
      <w:r>
        <w:rPr>
          <w:rFonts w:hint="eastAsia" w:ascii="Times New Roman" w:hAnsi="Times New Roman" w:eastAsia="仿宋"/>
          <w:sz w:val="30"/>
          <w:szCs w:val="30"/>
        </w:rPr>
        <w:t>公募基金，根据《两网公司及退市公司股票转让办法》，其只能卖出所持有的股票，不得买入。（如适用）</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四、提请投资者注意的投资风险</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（一）最近年度和半年度财务报告的审计意见</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（二）公司的持续经营存在的重大不确定性</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（三）破产重整计划执行及公司破产清算风险</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（四）法律风险</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（五）其他风险</w:t>
      </w:r>
    </w:p>
    <w:p>
      <w:pPr>
        <w:spacing w:line="560" w:lineRule="exact"/>
        <w:rPr>
          <w:rFonts w:ascii="Times New Roman" w:hAnsi="Times New Roman" w:eastAsia="仿宋"/>
          <w:sz w:val="30"/>
          <w:szCs w:val="30"/>
        </w:rPr>
      </w:pPr>
      <w:r>
        <w:rPr>
          <w:rFonts w:ascii="Times New Roman" w:hAnsi="Times New Roman" w:eastAsia="仿宋"/>
          <w:sz w:val="30"/>
          <w:szCs w:val="30"/>
        </w:rPr>
        <w:t xml:space="preserve">    </w:t>
      </w:r>
    </w:p>
    <w:p>
      <w:pPr>
        <w:spacing w:line="560" w:lineRule="exact"/>
        <w:rPr>
          <w:rFonts w:ascii="Times New Roman" w:hAnsi="Times New Roman" w:eastAsia="仿宋"/>
          <w:sz w:val="30"/>
          <w:szCs w:val="30"/>
        </w:rPr>
      </w:pPr>
    </w:p>
    <w:p>
      <w:pPr>
        <w:spacing w:line="560" w:lineRule="exact"/>
        <w:rPr>
          <w:rFonts w:ascii="Times New Roman" w:hAnsi="Times New Roman" w:eastAsia="仿宋"/>
          <w:sz w:val="30"/>
          <w:szCs w:val="30"/>
        </w:rPr>
      </w:pPr>
    </w:p>
    <w:p>
      <w:pPr>
        <w:spacing w:line="560" w:lineRule="exact"/>
        <w:rPr>
          <w:rFonts w:ascii="Times New Roman" w:hAnsi="Times New Roman" w:eastAsia="仿宋"/>
          <w:sz w:val="30"/>
          <w:szCs w:val="30"/>
        </w:rPr>
      </w:pPr>
    </w:p>
    <w:p>
      <w:pPr>
        <w:spacing w:line="560" w:lineRule="exact"/>
        <w:rPr>
          <w:rFonts w:ascii="Times New Roman" w:hAnsi="Times New Roman" w:eastAsia="仿宋"/>
          <w:sz w:val="30"/>
          <w:szCs w:val="30"/>
        </w:rPr>
      </w:pPr>
    </w:p>
    <w:p>
      <w:pPr>
        <w:spacing w:line="560" w:lineRule="exact"/>
        <w:jc w:val="right"/>
        <w:rPr>
          <w:rFonts w:ascii="Times New Roman" w:hAnsi="Times New Roman" w:eastAsia="仿宋"/>
          <w:sz w:val="30"/>
          <w:szCs w:val="30"/>
        </w:rPr>
      </w:pPr>
      <w:r>
        <w:rPr>
          <w:rFonts w:ascii="Times New Roman" w:hAnsi="Times New Roman" w:eastAsia="仿宋"/>
          <w:sz w:val="30"/>
          <w:szCs w:val="30"/>
        </w:rPr>
        <w:t>______</w:t>
      </w:r>
      <w:r>
        <w:rPr>
          <w:rFonts w:hint="eastAsia" w:ascii="Times New Roman" w:hAnsi="Times New Roman" w:eastAsia="仿宋"/>
          <w:sz w:val="30"/>
          <w:szCs w:val="30"/>
        </w:rPr>
        <w:t>证券股份有限公司（或有限责任公司）</w:t>
      </w:r>
    </w:p>
    <w:p>
      <w:pPr>
        <w:spacing w:line="560" w:lineRule="exact"/>
        <w:ind w:right="640"/>
        <w:jc w:val="right"/>
        <w:rPr>
          <w:rFonts w:ascii="Times New Roman" w:hAnsi="Times New Roman" w:eastAsia="仿宋"/>
          <w:sz w:val="30"/>
          <w:szCs w:val="30"/>
        </w:rPr>
      </w:pPr>
      <w:r>
        <w:rPr>
          <w:rFonts w:ascii="Times New Roman" w:hAnsi="Times New Roman" w:eastAsia="仿宋"/>
          <w:sz w:val="30"/>
          <w:szCs w:val="30"/>
        </w:rPr>
        <w:t xml:space="preserve"> </w:t>
      </w: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p>
    <w:p>
      <w:pPr>
        <w:rPr>
          <w:rFonts w:ascii="Times New Roman" w:hAnsi="Times New Roman" w:eastAsia="黑体"/>
          <w:kern w:val="0"/>
          <w:sz w:val="32"/>
          <w:szCs w:val="32"/>
        </w:rPr>
      </w:pPr>
      <w:r>
        <w:rPr>
          <w:rFonts w:ascii="方正仿宋简体" w:hAnsi="仿宋" w:eastAsia="仿宋" w:cstheme="minorBidi"/>
          <w:sz w:val="32"/>
          <w:szCs w:val="32"/>
        </w:rPr>
        <w:br w:type="page"/>
      </w:r>
      <w:r>
        <w:rPr>
          <w:rFonts w:hint="eastAsia" w:ascii="Times New Roman" w:hAnsi="Times New Roman" w:eastAsia="黑体"/>
          <w:kern w:val="0"/>
          <w:sz w:val="32"/>
          <w:szCs w:val="32"/>
        </w:rPr>
        <w:t>附件</w:t>
      </w:r>
      <w:r>
        <w:rPr>
          <w:rFonts w:ascii="Times New Roman" w:hAnsi="Times New Roman" w:eastAsia="黑体"/>
          <w:kern w:val="0"/>
          <w:sz w:val="32"/>
          <w:szCs w:val="32"/>
        </w:rPr>
        <w:t>8</w:t>
      </w:r>
    </w:p>
    <w:p>
      <w:pPr>
        <w:widowControl/>
        <w:jc w:val="center"/>
        <w:outlineLvl w:val="1"/>
        <w:rPr>
          <w:rFonts w:ascii="宋体" w:hAnsi="宋体" w:cs="宋体" w:eastAsiaTheme="minorEastAsia"/>
          <w:b/>
          <w:bCs/>
          <w:kern w:val="36"/>
          <w:sz w:val="44"/>
          <w:szCs w:val="36"/>
        </w:rPr>
      </w:pPr>
    </w:p>
    <w:p>
      <w:pPr>
        <w:widowControl/>
        <w:spacing w:line="0" w:lineRule="atLeast"/>
        <w:jc w:val="center"/>
        <w:outlineLvl w:val="1"/>
        <w:rPr>
          <w:rFonts w:ascii="方正大标宋简体" w:hAnsi="宋体" w:eastAsia="方正大标宋简体" w:cs="宋体"/>
          <w:bCs/>
          <w:kern w:val="36"/>
          <w:sz w:val="44"/>
          <w:szCs w:val="36"/>
        </w:rPr>
      </w:pPr>
      <w:r>
        <w:rPr>
          <w:rFonts w:hint="eastAsia" w:ascii="方正大标宋简体" w:hAnsi="宋体" w:eastAsia="方正大标宋简体" w:cs="宋体"/>
          <w:bCs/>
          <w:kern w:val="36"/>
          <w:sz w:val="44"/>
          <w:szCs w:val="36"/>
        </w:rPr>
        <w:t>关于</w:t>
      </w:r>
      <w:r>
        <w:rPr>
          <w:rFonts w:ascii="方正大标宋简体" w:hAnsi="宋体" w:eastAsia="方正大标宋简体" w:cs="宋体"/>
          <w:bCs/>
          <w:kern w:val="36"/>
          <w:sz w:val="44"/>
          <w:szCs w:val="36"/>
        </w:rPr>
        <w:t>XX股份有限公司股票开始转让的提示性公告</w:t>
      </w:r>
    </w:p>
    <w:p>
      <w:pPr>
        <w:spacing w:line="500" w:lineRule="exact"/>
        <w:jc w:val="center"/>
        <w:rPr>
          <w:rFonts w:asciiTheme="minorHAnsi" w:hAnsiTheme="minorHAnsi" w:eastAsiaTheme="minorEastAsia" w:cstheme="minorBidi"/>
          <w:b/>
          <w:bCs/>
          <w:sz w:val="24"/>
        </w:rPr>
      </w:pP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股票简称：_____（在</w:t>
      </w:r>
      <w:r>
        <w:rPr>
          <w:rFonts w:ascii="Times New Roman" w:hAnsi="Times New Roman" w:eastAsia="仿宋"/>
          <w:sz w:val="30"/>
          <w:szCs w:val="30"/>
        </w:rPr>
        <w:t>____</w:t>
      </w:r>
      <w:r>
        <w:rPr>
          <w:rFonts w:hint="eastAsia" w:ascii="Times New Roman" w:hAnsi="Times New Roman" w:eastAsia="仿宋"/>
          <w:sz w:val="30"/>
          <w:szCs w:val="30"/>
        </w:rPr>
        <w:t>证券交易所退市时的股票简称为</w:t>
      </w:r>
      <w:r>
        <w:rPr>
          <w:rFonts w:ascii="Times New Roman" w:hAnsi="Times New Roman" w:eastAsia="仿宋"/>
          <w:sz w:val="30"/>
          <w:szCs w:val="30"/>
        </w:rPr>
        <w:t>____</w:t>
      </w:r>
      <w:r>
        <w:rPr>
          <w:rFonts w:hint="eastAsia" w:ascii="Times New Roman" w:hAnsi="Times New Roman" w:eastAsia="仿宋"/>
          <w:sz w:val="30"/>
          <w:szCs w:val="30"/>
        </w:rPr>
        <w:t>，证券代码为</w:t>
      </w:r>
      <w:r>
        <w:rPr>
          <w:rFonts w:ascii="Times New Roman" w:hAnsi="Times New Roman" w:eastAsia="仿宋"/>
          <w:sz w:val="30"/>
          <w:szCs w:val="30"/>
        </w:rPr>
        <w:t>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股票代码：</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开始转让日：</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转让首日报价区间：</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（应分别列示：</w:t>
      </w:r>
      <w:r>
        <w:rPr>
          <w:rFonts w:ascii="Times New Roman" w:hAnsi="Times New Roman" w:eastAsia="仿宋"/>
          <w:sz w:val="30"/>
          <w:szCs w:val="30"/>
        </w:rPr>
        <w:t>A</w:t>
      </w:r>
      <w:r>
        <w:rPr>
          <w:rFonts w:hint="eastAsia" w:ascii="Times New Roman" w:hAnsi="Times New Roman" w:eastAsia="仿宋"/>
          <w:sz w:val="30"/>
          <w:szCs w:val="30"/>
        </w:rPr>
        <w:t>类人民币</w:t>
      </w:r>
      <w:r>
        <w:rPr>
          <w:rFonts w:ascii="Times New Roman" w:hAnsi="Times New Roman" w:eastAsia="仿宋"/>
          <w:sz w:val="30"/>
          <w:szCs w:val="30"/>
        </w:rPr>
        <w:t>_____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w:t>
      </w:r>
    </w:p>
    <w:p>
      <w:pPr>
        <w:spacing w:line="560" w:lineRule="exact"/>
        <w:ind w:firstLine="2400" w:firstLineChars="800"/>
        <w:rPr>
          <w:rFonts w:ascii="Times New Roman" w:hAnsi="Times New Roman" w:eastAsia="仿宋"/>
          <w:sz w:val="30"/>
          <w:szCs w:val="30"/>
        </w:rPr>
      </w:pPr>
      <w:r>
        <w:rPr>
          <w:rFonts w:ascii="Times New Roman" w:hAnsi="Times New Roman" w:eastAsia="仿宋"/>
          <w:sz w:val="30"/>
          <w:szCs w:val="30"/>
        </w:rPr>
        <w:t>B</w:t>
      </w:r>
      <w:r>
        <w:rPr>
          <w:rFonts w:hint="eastAsia" w:ascii="Times New Roman" w:hAnsi="Times New Roman" w:eastAsia="仿宋"/>
          <w:sz w:val="30"/>
          <w:szCs w:val="30"/>
        </w:rPr>
        <w:t>类美元</w:t>
      </w:r>
      <w:r>
        <w:rPr>
          <w:rFonts w:ascii="Times New Roman" w:hAnsi="Times New Roman" w:eastAsia="仿宋"/>
          <w:sz w:val="30"/>
          <w:szCs w:val="30"/>
        </w:rPr>
        <w:t>_____</w:t>
      </w:r>
      <w:r>
        <w:rPr>
          <w:rFonts w:hint="eastAsia" w:ascii="Times New Roman" w:hAnsi="Times New Roman" w:eastAsia="仿宋"/>
          <w:sz w:val="30"/>
          <w:szCs w:val="30"/>
        </w:rPr>
        <w:t>美元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_____</w:t>
      </w:r>
      <w:r>
        <w:rPr>
          <w:rFonts w:hint="eastAsia" w:ascii="Times New Roman" w:hAnsi="Times New Roman" w:eastAsia="仿宋"/>
          <w:sz w:val="30"/>
          <w:szCs w:val="30"/>
        </w:rPr>
        <w:t>美元</w:t>
      </w:r>
      <w:r>
        <w:rPr>
          <w:rFonts w:ascii="Times New Roman" w:hAnsi="Times New Roman" w:eastAsia="仿宋"/>
          <w:sz w:val="30"/>
          <w:szCs w:val="30"/>
        </w:rPr>
        <w:t>/</w:t>
      </w:r>
      <w:r>
        <w:rPr>
          <w:rFonts w:hint="eastAsia" w:ascii="Times New Roman" w:hAnsi="Times New Roman" w:eastAsia="仿宋"/>
          <w:sz w:val="30"/>
          <w:szCs w:val="30"/>
        </w:rPr>
        <w:t>股。）</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转让方式：</w:t>
      </w:r>
      <w:r>
        <w:rPr>
          <w:rFonts w:ascii="Times New Roman" w:hAnsi="Times New Roman" w:eastAsia="仿宋"/>
          <w:sz w:val="30"/>
          <w:szCs w:val="30"/>
        </w:rPr>
        <w:t>__________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该公司可在</w:t>
      </w:r>
      <w:r>
        <w:rPr>
          <w:rFonts w:hint="eastAsia" w:ascii="Times New Roman" w:hAnsi="Times New Roman" w:eastAsia="仿宋"/>
          <w:kern w:val="0"/>
          <w:sz w:val="30"/>
          <w:szCs w:val="30"/>
        </w:rPr>
        <w:t>全国中小企业股份转让系统有限责任公司依托原证券公司代办股份转让系统设立并代为管理的两网公司及退市公司板块（以下简称退市板块）</w:t>
      </w:r>
      <w:r>
        <w:rPr>
          <w:rFonts w:hint="eastAsia" w:ascii="Times New Roman" w:hAnsi="Times New Roman" w:eastAsia="仿宋"/>
          <w:sz w:val="30"/>
          <w:szCs w:val="30"/>
        </w:rPr>
        <w:t>转让的仅限于原在</w:t>
      </w:r>
      <w:r>
        <w:rPr>
          <w:rFonts w:ascii="Times New Roman" w:hAnsi="Times New Roman" w:eastAsia="仿宋"/>
          <w:sz w:val="30"/>
          <w:szCs w:val="30"/>
        </w:rPr>
        <w:t>_____</w:t>
      </w:r>
      <w:r>
        <w:rPr>
          <w:rFonts w:hint="eastAsia" w:ascii="Times New Roman" w:hAnsi="Times New Roman" w:eastAsia="仿宋"/>
          <w:sz w:val="30"/>
          <w:szCs w:val="30"/>
        </w:rPr>
        <w:t>证券交易所挂牌交易的流通股份。该公司退市时的流通股份总额</w:t>
      </w:r>
      <w:r>
        <w:rPr>
          <w:rFonts w:ascii="Times New Roman" w:hAnsi="Times New Roman" w:eastAsia="仿宋"/>
          <w:sz w:val="30"/>
          <w:szCs w:val="30"/>
        </w:rPr>
        <w:t>_____</w:t>
      </w:r>
      <w:r>
        <w:rPr>
          <w:rFonts w:hint="eastAsia" w:ascii="Times New Roman" w:hAnsi="Times New Roman" w:eastAsia="仿宋"/>
          <w:sz w:val="30"/>
          <w:szCs w:val="30"/>
        </w:rPr>
        <w:t>万股，截至</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w:t>
      </w:r>
      <w:r>
        <w:rPr>
          <w:rFonts w:hint="eastAsia" w:ascii="Times New Roman" w:hAnsi="Times New Roman" w:eastAsia="仿宋"/>
          <w:i/>
          <w:sz w:val="30"/>
          <w:szCs w:val="30"/>
        </w:rPr>
        <w:t>（指刊登本公告的前一至两</w:t>
      </w:r>
      <w:r>
        <w:rPr>
          <w:rFonts w:hint="eastAsia" w:ascii="Times New Roman" w:hAnsi="Times New Roman" w:eastAsia="仿宋"/>
          <w:i/>
          <w:kern w:val="0"/>
          <w:sz w:val="30"/>
          <w:szCs w:val="30"/>
        </w:rPr>
        <w:t>个转让日）</w:t>
      </w:r>
      <w:r>
        <w:rPr>
          <w:rFonts w:hint="eastAsia" w:ascii="Times New Roman" w:hAnsi="Times New Roman" w:eastAsia="仿宋"/>
          <w:kern w:val="0"/>
          <w:sz w:val="30"/>
          <w:szCs w:val="30"/>
        </w:rPr>
        <w:t>已办理确权手续的为</w:t>
      </w:r>
      <w:r>
        <w:rPr>
          <w:rFonts w:ascii="Times New Roman" w:hAnsi="Times New Roman" w:eastAsia="仿宋"/>
          <w:kern w:val="0"/>
          <w:sz w:val="30"/>
          <w:szCs w:val="30"/>
        </w:rPr>
        <w:t>_____</w:t>
      </w:r>
      <w:r>
        <w:rPr>
          <w:rFonts w:hint="eastAsia" w:ascii="Times New Roman" w:hAnsi="Times New Roman" w:eastAsia="仿宋"/>
          <w:kern w:val="0"/>
          <w:sz w:val="30"/>
          <w:szCs w:val="30"/>
        </w:rPr>
        <w:t>万股，股份确权率为</w:t>
      </w:r>
      <w:r>
        <w:rPr>
          <w:rFonts w:ascii="Times New Roman" w:hAnsi="Times New Roman" w:eastAsia="仿宋"/>
          <w:kern w:val="0"/>
          <w:sz w:val="30"/>
          <w:szCs w:val="30"/>
        </w:rPr>
        <w:t>_____%</w:t>
      </w:r>
      <w:r>
        <w:rPr>
          <w:rFonts w:hint="eastAsia" w:ascii="Times New Roman" w:hAnsi="Times New Roman" w:eastAsia="仿宋"/>
          <w:i/>
          <w:kern w:val="0"/>
          <w:sz w:val="30"/>
          <w:szCs w:val="30"/>
        </w:rPr>
        <w:t>（如有</w:t>
      </w:r>
      <w:r>
        <w:rPr>
          <w:rFonts w:ascii="Times New Roman" w:hAnsi="Times New Roman" w:eastAsia="仿宋"/>
          <w:i/>
          <w:kern w:val="0"/>
          <w:sz w:val="30"/>
          <w:szCs w:val="30"/>
        </w:rPr>
        <w:t>B</w:t>
      </w:r>
      <w:r>
        <w:rPr>
          <w:rFonts w:hint="eastAsia" w:ascii="Times New Roman" w:hAnsi="Times New Roman" w:eastAsia="仿宋"/>
          <w:i/>
          <w:kern w:val="0"/>
          <w:sz w:val="30"/>
          <w:szCs w:val="30"/>
        </w:rPr>
        <w:t>类股份，应分</w:t>
      </w:r>
      <w:r>
        <w:rPr>
          <w:rFonts w:hint="eastAsia" w:ascii="Times New Roman" w:hAnsi="Times New Roman" w:eastAsia="仿宋"/>
          <w:i/>
          <w:sz w:val="30"/>
          <w:szCs w:val="30"/>
        </w:rPr>
        <w:t>别列示）</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_____</w:t>
      </w:r>
      <w:r>
        <w:rPr>
          <w:rFonts w:hint="eastAsia" w:ascii="Times New Roman" w:hAnsi="Times New Roman" w:eastAsia="仿宋"/>
          <w:sz w:val="30"/>
          <w:szCs w:val="30"/>
        </w:rPr>
        <w:t>股份有限公司（以下简称</w:t>
      </w:r>
      <w:r>
        <w:rPr>
          <w:rFonts w:ascii="Times New Roman" w:hAnsi="Times New Roman" w:eastAsia="仿宋"/>
          <w:sz w:val="30"/>
          <w:szCs w:val="30"/>
        </w:rPr>
        <w:t>_____</w:t>
      </w:r>
      <w:r>
        <w:rPr>
          <w:rFonts w:hint="eastAsia" w:ascii="Times New Roman" w:hAnsi="Times New Roman" w:eastAsia="仿宋"/>
          <w:sz w:val="30"/>
          <w:szCs w:val="30"/>
        </w:rPr>
        <w:t>）已于</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日起终止上市，</w:t>
      </w:r>
      <w:r>
        <w:rPr>
          <w:rFonts w:ascii="Times New Roman" w:hAnsi="Times New Roman" w:eastAsia="仿宋"/>
          <w:sz w:val="30"/>
          <w:szCs w:val="30"/>
        </w:rPr>
        <w:t xml:space="preserve"> </w:t>
      </w:r>
      <w:r>
        <w:rPr>
          <w:rFonts w:hint="eastAsia" w:ascii="Times New Roman" w:hAnsi="Times New Roman" w:eastAsia="仿宋"/>
          <w:sz w:val="30"/>
          <w:szCs w:val="30"/>
        </w:rPr>
        <w:t>（</w:t>
      </w:r>
      <w:r>
        <w:rPr>
          <w:rFonts w:ascii="Times New Roman" w:hAnsi="Times New Roman" w:eastAsia="仿宋"/>
          <w:sz w:val="30"/>
          <w:szCs w:val="30"/>
        </w:rPr>
        <w:t>1</w:t>
      </w:r>
      <w:r>
        <w:rPr>
          <w:rFonts w:hint="eastAsia" w:ascii="Times New Roman" w:hAnsi="Times New Roman" w:eastAsia="仿宋"/>
          <w:sz w:val="30"/>
          <w:szCs w:val="30"/>
        </w:rPr>
        <w:t>）</w:t>
      </w:r>
      <w:r>
        <w:rPr>
          <w:rFonts w:ascii="Times New Roman" w:hAnsi="Times New Roman" w:eastAsia="仿宋"/>
          <w:sz w:val="30"/>
          <w:szCs w:val="30"/>
        </w:rPr>
        <w:t>____</w:t>
      </w:r>
      <w:r>
        <w:rPr>
          <w:rFonts w:hint="eastAsia" w:ascii="Times New Roman" w:hAnsi="Times New Roman" w:eastAsia="仿宋"/>
          <w:sz w:val="30"/>
          <w:szCs w:val="30"/>
        </w:rPr>
        <w:t>证券交易所指定</w:t>
      </w:r>
      <w:r>
        <w:rPr>
          <w:rFonts w:ascii="Times New Roman" w:hAnsi="Times New Roman" w:eastAsia="仿宋"/>
          <w:sz w:val="30"/>
          <w:szCs w:val="30"/>
        </w:rPr>
        <w:t>____</w:t>
      </w:r>
      <w:r>
        <w:rPr>
          <w:rFonts w:hint="eastAsia" w:ascii="Times New Roman" w:hAnsi="Times New Roman" w:eastAsia="仿宋"/>
          <w:sz w:val="30"/>
          <w:szCs w:val="30"/>
        </w:rPr>
        <w:t>证券公司为</w:t>
      </w:r>
      <w:r>
        <w:rPr>
          <w:rFonts w:ascii="Times New Roman" w:hAnsi="Times New Roman" w:eastAsia="仿宋"/>
          <w:sz w:val="30"/>
          <w:szCs w:val="30"/>
        </w:rPr>
        <w:t>____</w:t>
      </w:r>
      <w:r>
        <w:rPr>
          <w:rFonts w:hint="eastAsia" w:ascii="Times New Roman" w:hAnsi="Times New Roman" w:eastAsia="仿宋"/>
          <w:sz w:val="30"/>
          <w:szCs w:val="30"/>
        </w:rPr>
        <w:t>股份有限公司提供股票转让服务</w:t>
      </w:r>
      <w:r>
        <w:rPr>
          <w:rFonts w:hint="eastAsia" w:ascii="Times New Roman" w:hAnsi="Times New Roman" w:eastAsia="仿宋"/>
          <w:i/>
          <w:sz w:val="30"/>
          <w:szCs w:val="30"/>
        </w:rPr>
        <w:t>（适用交易所指定主办券商且</w:t>
      </w:r>
      <w:r>
        <w:rPr>
          <w:rFonts w:ascii="Times New Roman" w:hAnsi="Times New Roman" w:eastAsia="仿宋"/>
          <w:i/>
          <w:sz w:val="30"/>
          <w:szCs w:val="30"/>
        </w:rPr>
        <w:t>未签订协议</w:t>
      </w:r>
      <w:r>
        <w:rPr>
          <w:rFonts w:hint="eastAsia" w:ascii="Times New Roman" w:hAnsi="Times New Roman" w:eastAsia="仿宋"/>
          <w:i/>
          <w:sz w:val="30"/>
          <w:szCs w:val="30"/>
        </w:rPr>
        <w:t>的退市公司）</w:t>
      </w:r>
      <w:r>
        <w:rPr>
          <w:rFonts w:hint="eastAsia" w:ascii="Times New Roman" w:hAnsi="Times New Roman" w:eastAsia="仿宋"/>
          <w:sz w:val="30"/>
          <w:szCs w:val="30"/>
        </w:rPr>
        <w:t>；（</w:t>
      </w:r>
      <w:r>
        <w:rPr>
          <w:rFonts w:ascii="Times New Roman" w:hAnsi="Times New Roman" w:eastAsia="仿宋"/>
          <w:sz w:val="30"/>
          <w:szCs w:val="30"/>
        </w:rPr>
        <w:t>2</w:t>
      </w:r>
      <w:r>
        <w:rPr>
          <w:rFonts w:hint="eastAsia" w:ascii="Times New Roman" w:hAnsi="Times New Roman" w:eastAsia="仿宋"/>
          <w:sz w:val="30"/>
          <w:szCs w:val="30"/>
        </w:rPr>
        <w:t>）</w:t>
      </w:r>
      <w:r>
        <w:rPr>
          <w:rFonts w:ascii="Times New Roman" w:hAnsi="Times New Roman" w:eastAsia="仿宋"/>
          <w:sz w:val="30"/>
          <w:szCs w:val="30"/>
        </w:rPr>
        <w:t>_____</w:t>
      </w:r>
      <w:r>
        <w:rPr>
          <w:rFonts w:hint="eastAsia" w:ascii="Times New Roman" w:hAnsi="Times New Roman" w:eastAsia="仿宋"/>
          <w:sz w:val="30"/>
          <w:szCs w:val="30"/>
        </w:rPr>
        <w:t>证券公司</w:t>
      </w:r>
      <w:r>
        <w:rPr>
          <w:rFonts w:ascii="Times New Roman" w:hAnsi="Times New Roman" w:eastAsia="仿宋"/>
          <w:sz w:val="30"/>
          <w:szCs w:val="30"/>
        </w:rPr>
        <w:t>_____</w:t>
      </w:r>
      <w:r>
        <w:rPr>
          <w:rFonts w:hint="eastAsia" w:ascii="Times New Roman" w:hAnsi="Times New Roman" w:eastAsia="仿宋"/>
          <w:sz w:val="30"/>
          <w:szCs w:val="30"/>
        </w:rPr>
        <w:t>年</w:t>
      </w:r>
      <w:r>
        <w:rPr>
          <w:rFonts w:ascii="Times New Roman" w:hAnsi="Times New Roman" w:eastAsia="仿宋"/>
          <w:sz w:val="30"/>
          <w:szCs w:val="30"/>
        </w:rPr>
        <w:t>_____</w:t>
      </w:r>
      <w:r>
        <w:rPr>
          <w:rFonts w:hint="eastAsia" w:ascii="Times New Roman" w:hAnsi="Times New Roman" w:eastAsia="仿宋"/>
          <w:sz w:val="30"/>
          <w:szCs w:val="30"/>
        </w:rPr>
        <w:t>月</w:t>
      </w:r>
      <w:r>
        <w:rPr>
          <w:rFonts w:ascii="Times New Roman" w:hAnsi="Times New Roman" w:eastAsia="仿宋"/>
          <w:sz w:val="30"/>
          <w:szCs w:val="30"/>
        </w:rPr>
        <w:t>_____</w:t>
      </w:r>
      <w:r>
        <w:rPr>
          <w:rFonts w:hint="eastAsia" w:ascii="Times New Roman" w:hAnsi="Times New Roman" w:eastAsia="仿宋"/>
          <w:sz w:val="30"/>
          <w:szCs w:val="30"/>
        </w:rPr>
        <w:t>日与</w:t>
      </w:r>
      <w:r>
        <w:rPr>
          <w:rFonts w:ascii="Times New Roman" w:hAnsi="Times New Roman" w:eastAsia="仿宋"/>
          <w:sz w:val="30"/>
          <w:szCs w:val="30"/>
        </w:rPr>
        <w:t>_____</w:t>
      </w:r>
      <w:r>
        <w:rPr>
          <w:rFonts w:hint="eastAsia" w:ascii="Times New Roman" w:hAnsi="Times New Roman" w:eastAsia="仿宋"/>
          <w:sz w:val="30"/>
          <w:szCs w:val="30"/>
        </w:rPr>
        <w:t>股份有限公司签订的《委托股票转让协议》</w:t>
      </w:r>
      <w:r>
        <w:rPr>
          <w:rFonts w:hint="eastAsia" w:ascii="Times New Roman" w:hAnsi="Times New Roman" w:eastAsia="仿宋"/>
          <w:i/>
          <w:sz w:val="30"/>
          <w:szCs w:val="30"/>
        </w:rPr>
        <w:t>（适用已与主办券商签订协议的退市公司）</w:t>
      </w:r>
      <w:r>
        <w:rPr>
          <w:rFonts w:hint="eastAsia" w:ascii="Times New Roman" w:hAnsi="Times New Roman" w:eastAsia="仿宋"/>
          <w:sz w:val="30"/>
          <w:szCs w:val="30"/>
        </w:rPr>
        <w:t>。根据《两网公司及退市公司股票转让办法》的有关规定，</w:t>
      </w:r>
      <w:r>
        <w:rPr>
          <w:rFonts w:ascii="Times New Roman" w:hAnsi="Times New Roman" w:eastAsia="仿宋"/>
          <w:sz w:val="30"/>
          <w:szCs w:val="30"/>
        </w:rPr>
        <w:t>____</w:t>
      </w:r>
      <w:r>
        <w:rPr>
          <w:rFonts w:hint="eastAsia" w:ascii="Times New Roman" w:hAnsi="Times New Roman" w:eastAsia="仿宋"/>
          <w:sz w:val="30"/>
          <w:szCs w:val="30"/>
        </w:rPr>
        <w:t>证券公司将于</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日起为</w:t>
      </w:r>
      <w:r>
        <w:rPr>
          <w:rFonts w:ascii="Times New Roman" w:hAnsi="Times New Roman" w:eastAsia="仿宋"/>
          <w:sz w:val="30"/>
          <w:szCs w:val="30"/>
        </w:rPr>
        <w:t>____</w:t>
      </w:r>
      <w:r>
        <w:rPr>
          <w:rFonts w:hint="eastAsia" w:ascii="Times New Roman" w:hAnsi="Times New Roman" w:eastAsia="仿宋"/>
          <w:sz w:val="30"/>
          <w:szCs w:val="30"/>
        </w:rPr>
        <w:t>股份有限公司在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提供股票转让服务。现将有关事项公告如下：</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一、投资者在转让</w:t>
      </w:r>
      <w:r>
        <w:rPr>
          <w:rFonts w:ascii="Times New Roman" w:hAnsi="Times New Roman" w:eastAsia="仿宋"/>
          <w:sz w:val="30"/>
          <w:szCs w:val="30"/>
        </w:rPr>
        <w:t>____</w:t>
      </w:r>
      <w:r>
        <w:rPr>
          <w:rFonts w:hint="eastAsia" w:ascii="Times New Roman" w:hAnsi="Times New Roman" w:eastAsia="仿宋"/>
          <w:sz w:val="30"/>
          <w:szCs w:val="30"/>
        </w:rPr>
        <w:t>的股票前，须办理股份确权和托管手续，并开立资金账户，有关事项请详见</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日在全国中小企业股份转让系统有限责任公司（</w:t>
      </w:r>
      <w:r>
        <w:rPr>
          <w:rFonts w:ascii="Times New Roman" w:hAnsi="Times New Roman" w:eastAsia="仿宋"/>
          <w:sz w:val="30"/>
          <w:szCs w:val="30"/>
        </w:rPr>
        <w:t>以下简称全国股转公司）官方网站</w:t>
      </w:r>
      <w:r>
        <w:rPr>
          <w:rFonts w:hint="eastAsia" w:ascii="Times New Roman" w:hAnsi="Times New Roman" w:eastAsia="仿宋"/>
          <w:sz w:val="30"/>
          <w:szCs w:val="30"/>
        </w:rPr>
        <w:t>披露的《关于</w:t>
      </w:r>
      <w:r>
        <w:rPr>
          <w:rFonts w:ascii="Times New Roman" w:hAnsi="Times New Roman" w:eastAsia="仿宋"/>
          <w:sz w:val="30"/>
          <w:szCs w:val="30"/>
        </w:rPr>
        <w:t>____</w:t>
      </w:r>
      <w:r>
        <w:rPr>
          <w:rFonts w:hint="eastAsia" w:ascii="Times New Roman" w:hAnsi="Times New Roman" w:eastAsia="仿宋"/>
          <w:sz w:val="30"/>
          <w:szCs w:val="30"/>
        </w:rPr>
        <w:t>股份有限公司股份确权公告》。</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二、在</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日（含</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日）之前办理了确权的股票，自</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日（开始转让日）开始可在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转让。</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三、投资者欲了解</w:t>
      </w:r>
      <w:r>
        <w:rPr>
          <w:rFonts w:ascii="Times New Roman" w:hAnsi="Times New Roman" w:eastAsia="仿宋"/>
          <w:sz w:val="30"/>
          <w:szCs w:val="30"/>
        </w:rPr>
        <w:t>____</w:t>
      </w:r>
      <w:r>
        <w:rPr>
          <w:rFonts w:hint="eastAsia" w:ascii="Times New Roman" w:hAnsi="Times New Roman" w:eastAsia="仿宋"/>
          <w:sz w:val="30"/>
          <w:szCs w:val="30"/>
        </w:rPr>
        <w:t>股份有限公司的有关资料，请查阅该公司在</w:t>
      </w:r>
      <w:r>
        <w:rPr>
          <w:rFonts w:ascii="Times New Roman" w:hAnsi="Times New Roman" w:eastAsia="仿宋"/>
          <w:sz w:val="30"/>
          <w:szCs w:val="30"/>
        </w:rPr>
        <w:t>____</w:t>
      </w:r>
      <w:r>
        <w:rPr>
          <w:rFonts w:hint="eastAsia" w:ascii="Times New Roman" w:hAnsi="Times New Roman" w:eastAsia="仿宋"/>
          <w:sz w:val="30"/>
          <w:szCs w:val="30"/>
        </w:rPr>
        <w:t>证券交易所上市期间披露的相关信息。</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四、股票转让</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1.</w:t>
      </w:r>
      <w:r>
        <w:rPr>
          <w:rFonts w:hint="eastAsia" w:ascii="Times New Roman" w:hAnsi="Times New Roman" w:eastAsia="仿宋"/>
          <w:sz w:val="30"/>
          <w:szCs w:val="30"/>
        </w:rPr>
        <w:t>股票开始转让日和转让方式</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w:t>
      </w:r>
      <w:r>
        <w:rPr>
          <w:rFonts w:hint="eastAsia" w:ascii="Times New Roman" w:hAnsi="Times New Roman" w:eastAsia="仿宋"/>
          <w:sz w:val="30"/>
          <w:szCs w:val="30"/>
        </w:rPr>
        <w:t>股份有限公司股票开始转让日为</w:t>
      </w:r>
      <w:r>
        <w:rPr>
          <w:rFonts w:ascii="Times New Roman" w:hAnsi="Times New Roman" w:eastAsia="仿宋"/>
          <w:sz w:val="30"/>
          <w:szCs w:val="30"/>
        </w:rPr>
        <w:t>____</w:t>
      </w:r>
      <w:r>
        <w:rPr>
          <w:rFonts w:hint="eastAsia" w:ascii="Times New Roman" w:hAnsi="Times New Roman" w:eastAsia="仿宋"/>
          <w:sz w:val="30"/>
          <w:szCs w:val="30"/>
        </w:rPr>
        <w:t>年</w:t>
      </w:r>
      <w:r>
        <w:rPr>
          <w:rFonts w:ascii="Times New Roman" w:hAnsi="Times New Roman" w:eastAsia="仿宋"/>
          <w:sz w:val="30"/>
          <w:szCs w:val="30"/>
        </w:rPr>
        <w:t>____</w:t>
      </w:r>
      <w:r>
        <w:rPr>
          <w:rFonts w:hint="eastAsia" w:ascii="Times New Roman" w:hAnsi="Times New Roman" w:eastAsia="仿宋"/>
          <w:sz w:val="30"/>
          <w:szCs w:val="30"/>
        </w:rPr>
        <w:t>月</w:t>
      </w:r>
      <w:r>
        <w:rPr>
          <w:rFonts w:ascii="Times New Roman" w:hAnsi="Times New Roman" w:eastAsia="仿宋"/>
          <w:sz w:val="30"/>
          <w:szCs w:val="30"/>
        </w:rPr>
        <w:t>____</w:t>
      </w:r>
      <w:r>
        <w:rPr>
          <w:rFonts w:hint="eastAsia" w:ascii="Times New Roman" w:hAnsi="Times New Roman" w:eastAsia="仿宋"/>
          <w:sz w:val="30"/>
          <w:szCs w:val="30"/>
        </w:rPr>
        <w:t>日，股票转让方式为</w:t>
      </w:r>
      <w:r>
        <w:rPr>
          <w:rFonts w:ascii="Times New Roman" w:hAnsi="Times New Roman" w:eastAsia="仿宋"/>
          <w:sz w:val="30"/>
          <w:szCs w:val="30"/>
        </w:rPr>
        <w:t>________</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2.</w:t>
      </w:r>
      <w:r>
        <w:rPr>
          <w:rFonts w:hint="eastAsia" w:ascii="Times New Roman" w:hAnsi="Times New Roman" w:eastAsia="仿宋"/>
          <w:sz w:val="30"/>
          <w:szCs w:val="30"/>
        </w:rPr>
        <w:t>股票转让委托申报</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投资者参与股票转让，应当委托</w:t>
      </w:r>
      <w:r>
        <w:rPr>
          <w:rFonts w:ascii="Times New Roman" w:hAnsi="Times New Roman" w:eastAsia="仿宋"/>
          <w:sz w:val="30"/>
          <w:szCs w:val="30"/>
        </w:rPr>
        <w:t>____</w:t>
      </w:r>
      <w:r>
        <w:rPr>
          <w:rFonts w:hint="eastAsia" w:ascii="Times New Roman" w:hAnsi="Times New Roman" w:eastAsia="仿宋"/>
          <w:sz w:val="30"/>
          <w:szCs w:val="30"/>
        </w:rPr>
        <w:t>证券公司或其他可在全国中小</w:t>
      </w:r>
      <w:r>
        <w:rPr>
          <w:rFonts w:ascii="Times New Roman" w:hAnsi="Times New Roman" w:eastAsia="仿宋"/>
          <w:sz w:val="30"/>
          <w:szCs w:val="30"/>
        </w:rPr>
        <w:t>企业股份转让系统</w:t>
      </w:r>
      <w:r>
        <w:rPr>
          <w:rFonts w:hint="eastAsia" w:ascii="Times New Roman" w:hAnsi="Times New Roman" w:eastAsia="仿宋"/>
          <w:sz w:val="30"/>
          <w:szCs w:val="30"/>
        </w:rPr>
        <w:t>（</w:t>
      </w:r>
      <w:r>
        <w:rPr>
          <w:rFonts w:ascii="Times New Roman" w:hAnsi="Times New Roman" w:eastAsia="仿宋"/>
          <w:sz w:val="30"/>
          <w:szCs w:val="30"/>
        </w:rPr>
        <w:t>以下简称全国股转系统）</w:t>
      </w:r>
      <w:r>
        <w:rPr>
          <w:rFonts w:hint="eastAsia" w:ascii="Times New Roman" w:hAnsi="Times New Roman" w:eastAsia="仿宋"/>
          <w:sz w:val="30"/>
          <w:szCs w:val="30"/>
        </w:rPr>
        <w:t>从事经纪业务的证券公司所属营业部办理。</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3.</w:t>
      </w:r>
      <w:r>
        <w:rPr>
          <w:rFonts w:hint="eastAsia" w:ascii="Times New Roman" w:hAnsi="Times New Roman" w:eastAsia="仿宋"/>
          <w:sz w:val="30"/>
          <w:szCs w:val="30"/>
        </w:rPr>
        <w:t>股票简称和股票代码</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股票简称：</w:t>
      </w:r>
      <w:r>
        <w:rPr>
          <w:rFonts w:ascii="Times New Roman" w:hAnsi="Times New Roman" w:eastAsia="仿宋"/>
          <w:sz w:val="30"/>
          <w:szCs w:val="30"/>
        </w:rPr>
        <w:t xml:space="preserve">____ </w:t>
      </w:r>
      <w:r>
        <w:rPr>
          <w:rFonts w:hint="eastAsia" w:ascii="Times New Roman" w:hAnsi="Times New Roman" w:eastAsia="仿宋"/>
          <w:sz w:val="30"/>
          <w:szCs w:val="30"/>
        </w:rPr>
        <w:t>股票代码：</w:t>
      </w:r>
      <w:r>
        <w:rPr>
          <w:rFonts w:ascii="Times New Roman" w:hAnsi="Times New Roman" w:eastAsia="仿宋"/>
          <w:sz w:val="30"/>
          <w:szCs w:val="30"/>
        </w:rPr>
        <w:t>____</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4.</w:t>
      </w:r>
      <w:r>
        <w:rPr>
          <w:rFonts w:hint="eastAsia" w:ascii="Times New Roman" w:hAnsi="Times New Roman" w:eastAsia="仿宋"/>
          <w:sz w:val="30"/>
          <w:szCs w:val="30"/>
        </w:rPr>
        <w:t>股票转让单位</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股票转让以</w:t>
      </w:r>
      <w:r>
        <w:rPr>
          <w:rFonts w:hint="eastAsia" w:ascii="仿宋" w:hAnsi="仿宋" w:eastAsia="仿宋"/>
          <w:sz w:val="32"/>
          <w:szCs w:val="32"/>
        </w:rPr>
        <w:t>“</w:t>
      </w:r>
      <w:r>
        <w:rPr>
          <w:rFonts w:hint="eastAsia" w:ascii="Times New Roman" w:hAnsi="Times New Roman" w:eastAsia="仿宋"/>
          <w:sz w:val="30"/>
          <w:szCs w:val="30"/>
        </w:rPr>
        <w:t>股</w:t>
      </w:r>
      <w:r>
        <w:rPr>
          <w:rFonts w:ascii="仿宋" w:hAnsi="仿宋" w:eastAsia="仿宋"/>
          <w:sz w:val="32"/>
          <w:szCs w:val="32"/>
        </w:rPr>
        <w:t>”</w:t>
      </w:r>
      <w:r>
        <w:rPr>
          <w:rFonts w:hint="eastAsia" w:ascii="Times New Roman" w:hAnsi="Times New Roman" w:eastAsia="仿宋"/>
          <w:sz w:val="30"/>
          <w:szCs w:val="30"/>
        </w:rPr>
        <w:t>为单位，买入申报量须是</w:t>
      </w:r>
      <w:r>
        <w:rPr>
          <w:rFonts w:hint="eastAsia" w:ascii="仿宋" w:hAnsi="仿宋" w:eastAsia="仿宋"/>
          <w:sz w:val="32"/>
          <w:szCs w:val="32"/>
        </w:rPr>
        <w:t>“</w:t>
      </w:r>
      <w:r>
        <w:rPr>
          <w:rFonts w:hint="eastAsia" w:ascii="Times New Roman" w:hAnsi="Times New Roman" w:eastAsia="仿宋"/>
          <w:sz w:val="30"/>
          <w:szCs w:val="30"/>
        </w:rPr>
        <w:t>手</w:t>
      </w:r>
      <w:r>
        <w:rPr>
          <w:rFonts w:ascii="仿宋" w:hAnsi="仿宋" w:eastAsia="仿宋"/>
          <w:sz w:val="32"/>
          <w:szCs w:val="32"/>
        </w:rPr>
        <w:t>”</w:t>
      </w:r>
      <w:r>
        <w:rPr>
          <w:rFonts w:hint="eastAsia" w:ascii="Times New Roman" w:hAnsi="Times New Roman" w:eastAsia="仿宋"/>
          <w:sz w:val="30"/>
          <w:szCs w:val="30"/>
        </w:rPr>
        <w:t>（</w:t>
      </w:r>
      <w:r>
        <w:rPr>
          <w:rFonts w:ascii="Times New Roman" w:hAnsi="Times New Roman" w:eastAsia="仿宋"/>
          <w:sz w:val="30"/>
          <w:szCs w:val="30"/>
        </w:rPr>
        <w:t>1</w:t>
      </w:r>
      <w:r>
        <w:rPr>
          <w:rFonts w:hint="eastAsia" w:ascii="Times New Roman" w:hAnsi="Times New Roman" w:eastAsia="仿宋"/>
          <w:sz w:val="30"/>
          <w:szCs w:val="30"/>
        </w:rPr>
        <w:t>手等于</w:t>
      </w:r>
      <w:r>
        <w:rPr>
          <w:rFonts w:ascii="Times New Roman" w:hAnsi="Times New Roman" w:eastAsia="仿宋"/>
          <w:sz w:val="30"/>
          <w:szCs w:val="30"/>
        </w:rPr>
        <w:t>100</w:t>
      </w:r>
      <w:r>
        <w:rPr>
          <w:rFonts w:hint="eastAsia" w:ascii="Times New Roman" w:hAnsi="Times New Roman" w:eastAsia="仿宋"/>
          <w:sz w:val="30"/>
          <w:szCs w:val="30"/>
        </w:rPr>
        <w:t>股）的整数倍。不足一手的股票，只能一次性申报卖出。</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5.</w:t>
      </w:r>
      <w:r>
        <w:rPr>
          <w:rFonts w:hint="eastAsia" w:ascii="Times New Roman" w:hAnsi="Times New Roman" w:eastAsia="仿宋"/>
          <w:sz w:val="30"/>
          <w:szCs w:val="30"/>
        </w:rPr>
        <w:t>股票转让报价单位</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每股价格报价的最小变动单位：（</w:t>
      </w:r>
      <w:r>
        <w:rPr>
          <w:rFonts w:ascii="Times New Roman" w:hAnsi="Times New Roman" w:eastAsia="仿宋"/>
          <w:sz w:val="30"/>
          <w:szCs w:val="30"/>
        </w:rPr>
        <w:t>A</w:t>
      </w:r>
      <w:r>
        <w:rPr>
          <w:rFonts w:hint="eastAsia" w:ascii="Times New Roman" w:hAnsi="Times New Roman" w:eastAsia="仿宋"/>
          <w:sz w:val="30"/>
          <w:szCs w:val="30"/>
        </w:rPr>
        <w:t>类股份为人民币</w:t>
      </w:r>
      <w:r>
        <w:rPr>
          <w:rFonts w:ascii="Times New Roman" w:hAnsi="Times New Roman" w:eastAsia="仿宋"/>
          <w:sz w:val="30"/>
          <w:szCs w:val="30"/>
        </w:rPr>
        <w:t>0.01</w:t>
      </w:r>
      <w:r>
        <w:rPr>
          <w:rFonts w:hint="eastAsia" w:ascii="Times New Roman" w:hAnsi="Times New Roman" w:eastAsia="仿宋"/>
          <w:sz w:val="30"/>
          <w:szCs w:val="30"/>
        </w:rPr>
        <w:t>元，</w:t>
      </w:r>
      <w:r>
        <w:rPr>
          <w:rFonts w:ascii="Times New Roman" w:hAnsi="Times New Roman" w:eastAsia="仿宋"/>
          <w:sz w:val="30"/>
          <w:szCs w:val="30"/>
        </w:rPr>
        <w:t>B</w:t>
      </w:r>
      <w:r>
        <w:rPr>
          <w:rFonts w:hint="eastAsia" w:ascii="Times New Roman" w:hAnsi="Times New Roman" w:eastAsia="仿宋"/>
          <w:sz w:val="30"/>
          <w:szCs w:val="30"/>
        </w:rPr>
        <w:t>类股份为美元</w:t>
      </w:r>
      <w:r>
        <w:rPr>
          <w:rFonts w:ascii="Times New Roman" w:hAnsi="Times New Roman" w:eastAsia="仿宋"/>
          <w:sz w:val="30"/>
          <w:szCs w:val="30"/>
        </w:rPr>
        <w:t>0.001</w:t>
      </w:r>
      <w:r>
        <w:rPr>
          <w:rFonts w:hint="eastAsia" w:ascii="Times New Roman" w:hAnsi="Times New Roman" w:eastAsia="仿宋"/>
          <w:sz w:val="30"/>
          <w:szCs w:val="30"/>
        </w:rPr>
        <w:t>美元）。</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股票转让价格实行涨跌幅限制，涨跌幅比例限制为前一转让日转让价格的</w:t>
      </w:r>
      <w:r>
        <w:rPr>
          <w:rFonts w:ascii="Times New Roman" w:hAnsi="Times New Roman" w:eastAsia="仿宋"/>
          <w:sz w:val="30"/>
          <w:szCs w:val="30"/>
        </w:rPr>
        <w:t>5</w:t>
      </w:r>
      <w:r>
        <w:rPr>
          <w:rFonts w:hint="eastAsia" w:ascii="Times New Roman" w:hAnsi="Times New Roman" w:eastAsia="仿宋"/>
          <w:sz w:val="30"/>
          <w:szCs w:val="30"/>
        </w:rPr>
        <w:t>％。投资者应根据上一转让日的股票转让价格，在涨跌幅限制范围内进行申报委托。</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6.</w:t>
      </w:r>
      <w:r>
        <w:rPr>
          <w:rFonts w:hint="eastAsia" w:ascii="Times New Roman" w:hAnsi="Times New Roman" w:eastAsia="仿宋"/>
          <w:sz w:val="30"/>
          <w:szCs w:val="30"/>
        </w:rPr>
        <w:t>股票转让首日报价区间</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转让首日报价区间：以</w:t>
      </w:r>
      <w:r>
        <w:rPr>
          <w:rFonts w:ascii="Times New Roman" w:hAnsi="Times New Roman" w:eastAsia="仿宋"/>
          <w:sz w:val="30"/>
          <w:szCs w:val="30"/>
        </w:rPr>
        <w:t>____</w:t>
      </w:r>
      <w:r>
        <w:rPr>
          <w:rFonts w:hint="eastAsia" w:ascii="Times New Roman" w:hAnsi="Times New Roman" w:eastAsia="仿宋"/>
          <w:sz w:val="30"/>
          <w:szCs w:val="30"/>
        </w:rPr>
        <w:t>股份有限公司股票在</w:t>
      </w:r>
      <w:r>
        <w:rPr>
          <w:rFonts w:ascii="Times New Roman" w:hAnsi="Times New Roman" w:eastAsia="仿宋"/>
          <w:sz w:val="30"/>
          <w:szCs w:val="30"/>
        </w:rPr>
        <w:t>____</w:t>
      </w:r>
      <w:r>
        <w:rPr>
          <w:rFonts w:hint="eastAsia" w:ascii="Times New Roman" w:hAnsi="Times New Roman" w:eastAsia="仿宋"/>
          <w:sz w:val="30"/>
          <w:szCs w:val="30"/>
        </w:rPr>
        <w:t>证券交易所最后一个交易日的收盘价作为基价，设基价</w:t>
      </w:r>
      <w:r>
        <w:rPr>
          <w:rFonts w:ascii="Times New Roman" w:hAnsi="Times New Roman" w:eastAsia="仿宋"/>
          <w:sz w:val="30"/>
          <w:szCs w:val="30"/>
        </w:rPr>
        <w:t>5</w:t>
      </w:r>
      <w:r>
        <w:rPr>
          <w:rFonts w:hint="eastAsia" w:ascii="Times New Roman" w:hAnsi="Times New Roman" w:eastAsia="仿宋"/>
          <w:sz w:val="30"/>
          <w:szCs w:val="30"/>
        </w:rPr>
        <w:t>％的涨跌幅价格限制。</w:t>
      </w:r>
      <w:r>
        <w:rPr>
          <w:rFonts w:ascii="Times New Roman" w:hAnsi="Times New Roman" w:eastAsia="仿宋"/>
          <w:sz w:val="30"/>
          <w:szCs w:val="30"/>
        </w:rPr>
        <w:t>____</w:t>
      </w:r>
      <w:r>
        <w:rPr>
          <w:rFonts w:hint="eastAsia" w:ascii="Times New Roman" w:hAnsi="Times New Roman" w:eastAsia="仿宋"/>
          <w:sz w:val="30"/>
          <w:szCs w:val="30"/>
        </w:rPr>
        <w:t>股份有限公司股票在</w:t>
      </w:r>
      <w:r>
        <w:rPr>
          <w:rFonts w:ascii="Times New Roman" w:hAnsi="Times New Roman" w:eastAsia="仿宋"/>
          <w:sz w:val="30"/>
          <w:szCs w:val="30"/>
        </w:rPr>
        <w:t>____</w:t>
      </w:r>
      <w:r>
        <w:rPr>
          <w:rFonts w:hint="eastAsia" w:ascii="Times New Roman" w:hAnsi="Times New Roman" w:eastAsia="仿宋"/>
          <w:sz w:val="30"/>
          <w:szCs w:val="30"/>
        </w:rPr>
        <w:t>证券交易所最后一个交易日的收盘价为</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股，因此，</w:t>
      </w:r>
      <w:r>
        <w:rPr>
          <w:rFonts w:ascii="Times New Roman" w:hAnsi="Times New Roman" w:eastAsia="仿宋"/>
          <w:sz w:val="30"/>
          <w:szCs w:val="30"/>
        </w:rPr>
        <w:t>____</w:t>
      </w:r>
      <w:r>
        <w:rPr>
          <w:rFonts w:hint="eastAsia" w:ascii="Times New Roman" w:hAnsi="Times New Roman" w:eastAsia="仿宋"/>
          <w:sz w:val="30"/>
          <w:szCs w:val="30"/>
        </w:rPr>
        <w:t>股份有限公司股票转让首日报价区间为</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股至</w:t>
      </w:r>
      <w:r>
        <w:rPr>
          <w:rFonts w:ascii="Times New Roman" w:hAnsi="Times New Roman" w:eastAsia="仿宋"/>
          <w:sz w:val="30"/>
          <w:szCs w:val="30"/>
        </w:rPr>
        <w:t>____</w:t>
      </w:r>
      <w:r>
        <w:rPr>
          <w:rFonts w:hint="eastAsia" w:ascii="Times New Roman" w:hAnsi="Times New Roman" w:eastAsia="仿宋"/>
          <w:sz w:val="30"/>
          <w:szCs w:val="30"/>
        </w:rPr>
        <w:t>元</w:t>
      </w:r>
      <w:r>
        <w:rPr>
          <w:rFonts w:ascii="Times New Roman" w:hAnsi="Times New Roman" w:eastAsia="仿宋"/>
          <w:sz w:val="30"/>
          <w:szCs w:val="30"/>
        </w:rPr>
        <w:t>/</w:t>
      </w:r>
      <w:r>
        <w:rPr>
          <w:rFonts w:hint="eastAsia" w:ascii="Times New Roman" w:hAnsi="Times New Roman" w:eastAsia="仿宋"/>
          <w:sz w:val="30"/>
          <w:szCs w:val="30"/>
        </w:rPr>
        <w:t>股</w:t>
      </w:r>
      <w:r>
        <w:rPr>
          <w:rFonts w:hint="eastAsia" w:ascii="Times New Roman" w:hAnsi="Times New Roman" w:eastAsia="仿宋"/>
          <w:i/>
          <w:sz w:val="30"/>
          <w:szCs w:val="30"/>
        </w:rPr>
        <w:t>（如有</w:t>
      </w:r>
      <w:r>
        <w:rPr>
          <w:rFonts w:ascii="Times New Roman" w:hAnsi="Times New Roman" w:eastAsia="仿宋"/>
          <w:i/>
          <w:sz w:val="30"/>
          <w:szCs w:val="30"/>
        </w:rPr>
        <w:t>B</w:t>
      </w:r>
      <w:r>
        <w:rPr>
          <w:rFonts w:hint="eastAsia" w:ascii="Times New Roman" w:hAnsi="Times New Roman" w:eastAsia="仿宋"/>
          <w:i/>
          <w:sz w:val="30"/>
          <w:szCs w:val="30"/>
        </w:rPr>
        <w:t>类股份，应分别说明</w:t>
      </w:r>
      <w:r>
        <w:rPr>
          <w:rFonts w:ascii="Times New Roman" w:hAnsi="Times New Roman" w:eastAsia="仿宋"/>
          <w:i/>
          <w:sz w:val="30"/>
          <w:szCs w:val="30"/>
        </w:rPr>
        <w:t>A</w:t>
      </w:r>
      <w:r>
        <w:rPr>
          <w:rFonts w:hint="eastAsia" w:ascii="Times New Roman" w:hAnsi="Times New Roman" w:eastAsia="仿宋"/>
          <w:i/>
          <w:sz w:val="30"/>
          <w:szCs w:val="30"/>
        </w:rPr>
        <w:t>、</w:t>
      </w:r>
      <w:r>
        <w:rPr>
          <w:rFonts w:ascii="Times New Roman" w:hAnsi="Times New Roman" w:eastAsia="仿宋"/>
          <w:i/>
          <w:sz w:val="30"/>
          <w:szCs w:val="30"/>
        </w:rPr>
        <w:t>B</w:t>
      </w:r>
      <w:r>
        <w:rPr>
          <w:rFonts w:hint="eastAsia" w:ascii="Times New Roman" w:hAnsi="Times New Roman" w:eastAsia="仿宋"/>
          <w:i/>
          <w:sz w:val="30"/>
          <w:szCs w:val="30"/>
        </w:rPr>
        <w:t>类股份的价格，原</w:t>
      </w:r>
      <w:r>
        <w:rPr>
          <w:rFonts w:ascii="Times New Roman" w:hAnsi="Times New Roman" w:eastAsia="仿宋"/>
          <w:i/>
          <w:sz w:val="30"/>
          <w:szCs w:val="30"/>
        </w:rPr>
        <w:t>B</w:t>
      </w:r>
      <w:r>
        <w:rPr>
          <w:rFonts w:hint="eastAsia" w:ascii="Times New Roman" w:hAnsi="Times New Roman" w:eastAsia="仿宋"/>
          <w:i/>
          <w:sz w:val="30"/>
          <w:szCs w:val="30"/>
        </w:rPr>
        <w:t>类股份应说明折算的汇率）</w:t>
      </w:r>
      <w:r>
        <w:rPr>
          <w:rFonts w:hint="eastAsia" w:ascii="Times New Roman" w:hAnsi="Times New Roman" w:eastAsia="仿宋"/>
          <w:sz w:val="30"/>
          <w:szCs w:val="30"/>
        </w:rPr>
        <w:t>。投资者应在此区间内进行申报，否则为无效申报。</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五、尚未办理股份托管和确权手续的投资者，请尽快按照____证券公司在全国股转公司官方网站披露的《关于___股份有限公司股份确权公告》办理确权手续。</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六、向投资者</w:t>
      </w:r>
      <w:r>
        <w:rPr>
          <w:rFonts w:ascii="Times New Roman" w:hAnsi="Times New Roman" w:eastAsia="仿宋"/>
          <w:sz w:val="30"/>
          <w:szCs w:val="30"/>
        </w:rPr>
        <w:t>明确股票转让的限制</w:t>
      </w:r>
      <w:r>
        <w:rPr>
          <w:rFonts w:hint="eastAsia" w:ascii="Times New Roman" w:hAnsi="Times New Roman" w:eastAsia="仿宋"/>
          <w:sz w:val="30"/>
          <w:szCs w:val="30"/>
        </w:rPr>
        <w:t>及</w:t>
      </w:r>
      <w:r>
        <w:rPr>
          <w:rFonts w:ascii="Times New Roman" w:hAnsi="Times New Roman" w:eastAsia="仿宋"/>
          <w:sz w:val="30"/>
          <w:szCs w:val="30"/>
        </w:rPr>
        <w:t>风险（</w:t>
      </w:r>
      <w:r>
        <w:rPr>
          <w:rFonts w:hint="eastAsia" w:ascii="Times New Roman" w:hAnsi="Times New Roman" w:eastAsia="仿宋"/>
          <w:sz w:val="30"/>
          <w:szCs w:val="30"/>
        </w:rPr>
        <w:t>包括</w:t>
      </w:r>
      <w:r>
        <w:rPr>
          <w:rFonts w:ascii="Times New Roman" w:hAnsi="Times New Roman" w:eastAsia="仿宋"/>
          <w:sz w:val="30"/>
          <w:szCs w:val="30"/>
        </w:rPr>
        <w:t>但不限于</w:t>
      </w:r>
      <w:r>
        <w:rPr>
          <w:rFonts w:hint="eastAsia" w:ascii="Times New Roman" w:hAnsi="Times New Roman" w:eastAsia="仿宋"/>
          <w:sz w:val="30"/>
          <w:szCs w:val="30"/>
        </w:rPr>
        <w:t>：</w:t>
      </w:r>
      <w:r>
        <w:rPr>
          <w:rFonts w:ascii="Times New Roman" w:hAnsi="Times New Roman" w:eastAsia="仿宋"/>
          <w:sz w:val="30"/>
          <w:szCs w:val="30"/>
        </w:rPr>
        <w:t>公司股票根据</w:t>
      </w:r>
      <w:r>
        <w:rPr>
          <w:rFonts w:hint="eastAsia" w:ascii="Times New Roman" w:hAnsi="Times New Roman" w:eastAsia="仿宋"/>
          <w:sz w:val="30"/>
          <w:szCs w:val="30"/>
        </w:rPr>
        <w:t>《两网公司及退市公司股票转让办法》</w:t>
      </w:r>
      <w:r>
        <w:rPr>
          <w:rFonts w:ascii="Times New Roman" w:hAnsi="Times New Roman" w:eastAsia="仿宋"/>
          <w:sz w:val="30"/>
          <w:szCs w:val="30"/>
        </w:rPr>
        <w:t>规定</w:t>
      </w:r>
      <w:r>
        <w:rPr>
          <w:rFonts w:hint="eastAsia" w:ascii="Times New Roman" w:hAnsi="Times New Roman" w:eastAsia="仿宋"/>
          <w:sz w:val="30"/>
          <w:szCs w:val="30"/>
        </w:rPr>
        <w:t>存在的</w:t>
      </w:r>
      <w:r>
        <w:rPr>
          <w:rFonts w:ascii="Times New Roman" w:hAnsi="Times New Roman" w:eastAsia="仿宋"/>
          <w:sz w:val="30"/>
          <w:szCs w:val="30"/>
        </w:rPr>
        <w:t>限售情况、特殊</w:t>
      </w:r>
      <w:r>
        <w:rPr>
          <w:rFonts w:hint="eastAsia" w:ascii="Times New Roman" w:hAnsi="Times New Roman" w:eastAsia="仿宋"/>
          <w:sz w:val="30"/>
          <w:szCs w:val="30"/>
        </w:rPr>
        <w:t>股东股票</w:t>
      </w:r>
      <w:r>
        <w:rPr>
          <w:rFonts w:ascii="Times New Roman" w:hAnsi="Times New Roman" w:eastAsia="仿宋"/>
          <w:sz w:val="30"/>
          <w:szCs w:val="30"/>
        </w:rPr>
        <w:t>转让的限制、</w:t>
      </w:r>
      <w:r>
        <w:rPr>
          <w:rFonts w:hint="eastAsia" w:ascii="Times New Roman" w:hAnsi="Times New Roman" w:eastAsia="仿宋"/>
          <w:sz w:val="30"/>
          <w:szCs w:val="30"/>
        </w:rPr>
        <w:t>沪深股</w:t>
      </w:r>
      <w:r>
        <w:rPr>
          <w:rFonts w:ascii="Times New Roman" w:hAnsi="Times New Roman" w:eastAsia="仿宋"/>
          <w:sz w:val="30"/>
          <w:szCs w:val="30"/>
        </w:rPr>
        <w:t>通投资者股票转让限制、公司</w:t>
      </w:r>
      <w:r>
        <w:rPr>
          <w:rFonts w:hint="eastAsia" w:ascii="Times New Roman" w:hAnsi="Times New Roman" w:eastAsia="仿宋"/>
          <w:sz w:val="30"/>
          <w:szCs w:val="30"/>
        </w:rPr>
        <w:t>存在破产</w:t>
      </w:r>
      <w:r>
        <w:rPr>
          <w:rFonts w:ascii="Times New Roman" w:hAnsi="Times New Roman" w:eastAsia="仿宋"/>
          <w:sz w:val="30"/>
          <w:szCs w:val="30"/>
        </w:rPr>
        <w:t>、重整等</w:t>
      </w:r>
      <w:r>
        <w:rPr>
          <w:rFonts w:hint="eastAsia" w:ascii="Times New Roman" w:hAnsi="Times New Roman" w:eastAsia="仿宋"/>
          <w:sz w:val="30"/>
          <w:szCs w:val="30"/>
        </w:rPr>
        <w:t>事项</w:t>
      </w:r>
      <w:r>
        <w:rPr>
          <w:rFonts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七、</w:t>
      </w:r>
      <w:r>
        <w:rPr>
          <w:rFonts w:ascii="Times New Roman" w:hAnsi="Times New Roman" w:eastAsia="仿宋"/>
          <w:sz w:val="30"/>
          <w:szCs w:val="30"/>
        </w:rPr>
        <w:t>____</w:t>
      </w:r>
      <w:r>
        <w:rPr>
          <w:rFonts w:hint="eastAsia" w:ascii="Times New Roman" w:hAnsi="Times New Roman" w:eastAsia="仿宋"/>
          <w:sz w:val="30"/>
          <w:szCs w:val="30"/>
        </w:rPr>
        <w:t>股份有限公司股票开始在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转让后，信息公告通过</w:t>
      </w:r>
      <w:r>
        <w:rPr>
          <w:rFonts w:hint="eastAsia" w:ascii="Times New Roman" w:hAnsi="Times New Roman" w:eastAsia="仿宋"/>
          <w:kern w:val="0"/>
          <w:sz w:val="30"/>
          <w:szCs w:val="30"/>
        </w:rPr>
        <w:t>全国股转公司的官方网站</w:t>
      </w:r>
      <w:r>
        <w:rPr>
          <w:rFonts w:hint="eastAsia" w:ascii="Times New Roman" w:hAnsi="Times New Roman" w:eastAsia="仿宋"/>
          <w:sz w:val="30"/>
          <w:szCs w:val="30"/>
        </w:rPr>
        <w:t>发布，敬请投资者注意。</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咨询电话：</w:t>
      </w:r>
    </w:p>
    <w:p>
      <w:pPr>
        <w:spacing w:line="560" w:lineRule="exact"/>
        <w:ind w:firstLine="600" w:firstLineChars="200"/>
        <w:rPr>
          <w:rFonts w:ascii="Times New Roman" w:hAnsi="Times New Roman" w:eastAsia="仿宋"/>
          <w:sz w:val="30"/>
          <w:szCs w:val="30"/>
        </w:rPr>
      </w:pPr>
    </w:p>
    <w:p>
      <w:pPr>
        <w:spacing w:line="560" w:lineRule="exact"/>
        <w:ind w:firstLine="600" w:firstLineChars="200"/>
        <w:rPr>
          <w:rFonts w:ascii="Times New Roman" w:hAnsi="Times New Roman" w:eastAsia="仿宋"/>
          <w:sz w:val="30"/>
          <w:szCs w:val="30"/>
        </w:rPr>
      </w:pPr>
    </w:p>
    <w:p>
      <w:pPr>
        <w:spacing w:line="560" w:lineRule="exact"/>
        <w:jc w:val="right"/>
        <w:rPr>
          <w:rFonts w:ascii="Times New Roman" w:hAnsi="Times New Roman" w:eastAsia="仿宋"/>
          <w:sz w:val="30"/>
          <w:szCs w:val="30"/>
        </w:rPr>
      </w:pPr>
      <w:r>
        <w:rPr>
          <w:rFonts w:hint="eastAsia" w:ascii="Times New Roman" w:hAnsi="Times New Roman" w:eastAsia="仿宋"/>
          <w:sz w:val="30"/>
          <w:szCs w:val="30"/>
        </w:rPr>
        <w:t>______证券股份有限公司（或有限责任公司）</w:t>
      </w:r>
      <w:r>
        <w:rPr>
          <w:rFonts w:ascii="Times New Roman" w:hAnsi="Times New Roman" w:eastAsia="仿宋"/>
          <w:sz w:val="30"/>
          <w:szCs w:val="30"/>
        </w:rPr>
        <w:t xml:space="preserve">        </w:t>
      </w:r>
    </w:p>
    <w:p>
      <w:pPr>
        <w:spacing w:line="560" w:lineRule="exact"/>
        <w:ind w:firstLine="600" w:firstLineChars="200"/>
        <w:jc w:val="right"/>
        <w:rPr>
          <w:rFonts w:ascii="Times New Roman" w:hAnsi="Times New Roman" w:eastAsia="仿宋"/>
          <w:sz w:val="30"/>
          <w:szCs w:val="30"/>
        </w:rPr>
      </w:pPr>
      <w:r>
        <w:rPr>
          <w:rFonts w:hint="eastAsia" w:ascii="Times New Roman" w:hAnsi="Times New Roman" w:eastAsia="仿宋"/>
          <w:sz w:val="30"/>
          <w:szCs w:val="30"/>
        </w:rPr>
        <w:t>（盖章）</w:t>
      </w:r>
      <w:r>
        <w:rPr>
          <w:rFonts w:ascii="Times New Roman" w:hAnsi="Times New Roman" w:eastAsia="仿宋"/>
          <w:sz w:val="30"/>
          <w:szCs w:val="30"/>
        </w:rPr>
        <w:t xml:space="preserve">                         </w:t>
      </w:r>
    </w:p>
    <w:p>
      <w:pPr>
        <w:spacing w:line="560" w:lineRule="exact"/>
        <w:ind w:left="105" w:leftChars="50" w:right="80" w:firstLine="900" w:firstLineChars="300"/>
        <w:jc w:val="right"/>
        <w:rPr>
          <w:rFonts w:ascii="Times New Roman" w:hAnsi="Times New Roman" w:eastAsia="仿宋"/>
          <w:sz w:val="30"/>
          <w:szCs w:val="30"/>
        </w:rPr>
      </w:pPr>
      <w:r>
        <w:rPr>
          <w:rFonts w:hint="eastAsia" w:ascii="Times New Roman" w:hAnsi="Times New Roman" w:eastAsia="仿宋"/>
          <w:sz w:val="30"/>
          <w:szCs w:val="30"/>
        </w:rPr>
        <w:t xml:space="preserve"> </w:t>
      </w:r>
      <w:r>
        <w:rPr>
          <w:rFonts w:ascii="Times New Roman" w:hAnsi="Times New Roman" w:eastAsia="仿宋"/>
          <w:sz w:val="30"/>
          <w:szCs w:val="30"/>
        </w:rPr>
        <w:t xml:space="preserve"> </w:t>
      </w: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r>
        <w:rPr>
          <w:rFonts w:ascii="Times New Roman" w:hAnsi="Times New Roman" w:eastAsia="仿宋"/>
          <w:sz w:val="30"/>
          <w:szCs w:val="30"/>
        </w:rPr>
        <w:t xml:space="preserve">  </w:t>
      </w:r>
    </w:p>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rPr>
          <w:rFonts w:ascii="Times New Roman" w:hAnsi="Times New Roman" w:eastAsia="仿宋"/>
          <w:kern w:val="0"/>
          <w:sz w:val="28"/>
          <w:szCs w:val="32"/>
        </w:rPr>
      </w:pPr>
    </w:p>
    <w:p>
      <w:pPr>
        <w:ind w:right="640"/>
        <w:jc w:val="left"/>
        <w:rPr>
          <w:rFonts w:ascii="Times New Roman" w:hAnsi="Times New Roman" w:eastAsia="仿宋"/>
          <w:kern w:val="0"/>
          <w:sz w:val="28"/>
          <w:szCs w:val="32"/>
        </w:rPr>
      </w:pP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9</w:t>
      </w:r>
    </w:p>
    <w:p>
      <w:pPr>
        <w:widowControl/>
        <w:outlineLvl w:val="1"/>
        <w:rPr>
          <w:rFonts w:cs="宋体" w:asciiTheme="minorEastAsia" w:hAnsiTheme="minorEastAsia" w:eastAsiaTheme="minorEastAsia"/>
          <w:b/>
          <w:bCs/>
          <w:kern w:val="36"/>
          <w:sz w:val="44"/>
          <w:szCs w:val="36"/>
        </w:rPr>
      </w:pPr>
    </w:p>
    <w:p>
      <w:pPr>
        <w:widowControl/>
        <w:spacing w:line="0" w:lineRule="atLeast"/>
        <w:jc w:val="center"/>
        <w:outlineLvl w:val="1"/>
        <w:rPr>
          <w:rFonts w:ascii="方正大标宋简体" w:eastAsia="方正大标宋简体" w:cs="宋体" w:hAnsiTheme="minorEastAsia"/>
          <w:bCs/>
          <w:kern w:val="36"/>
          <w:sz w:val="44"/>
          <w:szCs w:val="36"/>
        </w:rPr>
      </w:pPr>
      <w:r>
        <w:rPr>
          <w:rFonts w:ascii="方正大标宋简体" w:eastAsia="方正大标宋简体" w:cs="宋体" w:hAnsiTheme="minorEastAsia"/>
          <w:bCs/>
          <w:kern w:val="36"/>
          <w:sz w:val="44"/>
          <w:szCs w:val="36"/>
        </w:rPr>
        <w:t>_______股份有限公司</w:t>
      </w:r>
    </w:p>
    <w:p>
      <w:pPr>
        <w:widowControl/>
        <w:spacing w:line="0" w:lineRule="atLeast"/>
        <w:jc w:val="center"/>
        <w:outlineLvl w:val="1"/>
        <w:rPr>
          <w:rFonts w:ascii="??" w:hAnsi="??" w:cs="宋体" w:eastAsiaTheme="minorEastAsia"/>
          <w:bCs/>
          <w:color w:val="000000"/>
          <w:kern w:val="36"/>
          <w:sz w:val="44"/>
          <w:szCs w:val="36"/>
        </w:rPr>
      </w:pPr>
      <w:r>
        <w:rPr>
          <w:rFonts w:hint="eastAsia" w:ascii="方正大标宋简体" w:eastAsia="方正大标宋简体" w:cs="宋体" w:hAnsiTheme="minorEastAsia"/>
          <w:bCs/>
          <w:kern w:val="36"/>
          <w:sz w:val="44"/>
          <w:szCs w:val="36"/>
        </w:rPr>
        <w:t>关于公司股票在退市板块挂牌即暂停转让的申请</w:t>
      </w:r>
    </w:p>
    <w:p>
      <w:pPr>
        <w:spacing w:line="360" w:lineRule="auto"/>
        <w:jc w:val="center"/>
        <w:rPr>
          <w:rFonts w:ascii="宋体" w:hAnsi="宋体" w:cs="??"/>
          <w:b/>
          <w:color w:val="000000"/>
          <w:sz w:val="30"/>
          <w:szCs w:val="30"/>
        </w:rPr>
      </w:pPr>
    </w:p>
    <w:p>
      <w:pPr>
        <w:spacing w:line="560" w:lineRule="exact"/>
        <w:rPr>
          <w:rFonts w:ascii="Times New Roman" w:hAnsi="Times New Roman" w:eastAsia="仿宋"/>
          <w:b/>
          <w:sz w:val="30"/>
          <w:szCs w:val="30"/>
        </w:rPr>
      </w:pPr>
      <w:r>
        <w:rPr>
          <w:rFonts w:ascii="方正仿宋简体" w:hAnsi="宋体" w:eastAsia="仿宋" w:cs="Arial"/>
          <w:b/>
          <w:sz w:val="32"/>
          <w:szCs w:val="28"/>
        </w:rPr>
        <w:t>______</w:t>
      </w:r>
      <w:r>
        <w:rPr>
          <w:rFonts w:hint="eastAsia" w:ascii="Times New Roman" w:hAnsi="Times New Roman" w:eastAsia="仿宋"/>
          <w:b/>
          <w:sz w:val="30"/>
          <w:szCs w:val="30"/>
        </w:rPr>
        <w:t>证券股份有限公司（或有限责任公司）：</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______</w:t>
      </w:r>
      <w:r>
        <w:rPr>
          <w:rFonts w:hint="eastAsia" w:ascii="Times New Roman" w:hAnsi="Times New Roman" w:eastAsia="仿宋"/>
          <w:sz w:val="30"/>
          <w:szCs w:val="30"/>
        </w:rPr>
        <w:t>股份有限公司（以下简称</w:t>
      </w:r>
      <w:r>
        <w:rPr>
          <w:rFonts w:ascii="Times New Roman" w:hAnsi="Times New Roman" w:eastAsia="仿宋"/>
          <w:sz w:val="30"/>
          <w:szCs w:val="30"/>
        </w:rPr>
        <w:t>______</w:t>
      </w:r>
      <w:r>
        <w:rPr>
          <w:rFonts w:hint="eastAsia" w:ascii="Times New Roman" w:hAnsi="Times New Roman" w:eastAsia="仿宋"/>
          <w:sz w:val="30"/>
          <w:szCs w:val="30"/>
        </w:rPr>
        <w:t>或公司）已于</w:t>
      </w:r>
      <w:r>
        <w:rPr>
          <w:rFonts w:ascii="Times New Roman" w:hAnsi="Times New Roman" w:eastAsia="仿宋"/>
          <w:sz w:val="30"/>
          <w:szCs w:val="30"/>
        </w:rPr>
        <w:t>___</w:t>
      </w:r>
      <w:r>
        <w:rPr>
          <w:rFonts w:hint="eastAsia" w:ascii="Times New Roman" w:hAnsi="Times New Roman" w:eastAsia="仿宋"/>
          <w:sz w:val="30"/>
          <w:szCs w:val="30"/>
        </w:rPr>
        <w:t>年</w:t>
      </w:r>
      <w:r>
        <w:rPr>
          <w:rFonts w:ascii="Times New Roman" w:hAnsi="Times New Roman" w:eastAsia="仿宋"/>
          <w:sz w:val="30"/>
          <w:szCs w:val="30"/>
        </w:rPr>
        <w:t>___</w:t>
      </w:r>
      <w:r>
        <w:rPr>
          <w:rFonts w:hint="eastAsia" w:ascii="Times New Roman" w:hAnsi="Times New Roman" w:eastAsia="仿宋"/>
          <w:sz w:val="30"/>
          <w:szCs w:val="30"/>
        </w:rPr>
        <w:t>月</w:t>
      </w:r>
      <w:r>
        <w:rPr>
          <w:rFonts w:ascii="Times New Roman" w:hAnsi="Times New Roman" w:eastAsia="仿宋"/>
          <w:sz w:val="30"/>
          <w:szCs w:val="30"/>
        </w:rPr>
        <w:t>___</w:t>
      </w:r>
      <w:r>
        <w:rPr>
          <w:rFonts w:hint="eastAsia" w:ascii="Times New Roman" w:hAnsi="Times New Roman" w:eastAsia="仿宋"/>
          <w:sz w:val="30"/>
          <w:szCs w:val="30"/>
        </w:rPr>
        <w:t>日终止在</w:t>
      </w:r>
      <w:r>
        <w:rPr>
          <w:rFonts w:ascii="Times New Roman" w:hAnsi="Times New Roman" w:eastAsia="仿宋"/>
          <w:sz w:val="30"/>
          <w:szCs w:val="30"/>
        </w:rPr>
        <w:t>___</w:t>
      </w:r>
      <w:r>
        <w:rPr>
          <w:rFonts w:hint="eastAsia" w:ascii="Times New Roman" w:hAnsi="Times New Roman" w:eastAsia="仿宋"/>
          <w:sz w:val="30"/>
          <w:szCs w:val="30"/>
        </w:rPr>
        <w:t>证券交易所挂牌上市。公司已与贵公司签订《委托股票转让协议》，聘请贵公司担任本公司股票在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转让的主办券商。（或</w:t>
      </w:r>
      <w:r>
        <w:rPr>
          <w:rFonts w:hint="eastAsia" w:ascii="仿宋" w:hAnsi="仿宋" w:eastAsia="仿宋"/>
          <w:sz w:val="32"/>
          <w:szCs w:val="32"/>
        </w:rPr>
        <w:t>“</w:t>
      </w:r>
      <w:r>
        <w:rPr>
          <w:rFonts w:hint="eastAsia" w:ascii="Times New Roman" w:hAnsi="Times New Roman" w:eastAsia="仿宋"/>
          <w:sz w:val="30"/>
          <w:szCs w:val="30"/>
        </w:rPr>
        <w:t>经</w:t>
      </w:r>
      <w:r>
        <w:rPr>
          <w:rFonts w:ascii="Times New Roman" w:hAnsi="Times New Roman" w:eastAsia="仿宋"/>
          <w:kern w:val="0"/>
          <w:sz w:val="30"/>
          <w:szCs w:val="30"/>
        </w:rPr>
        <w:t>____</w:t>
      </w:r>
      <w:r>
        <w:rPr>
          <w:rFonts w:hint="eastAsia" w:ascii="Times New Roman" w:hAnsi="Times New Roman" w:eastAsia="仿宋"/>
          <w:kern w:val="0"/>
          <w:sz w:val="30"/>
          <w:szCs w:val="30"/>
        </w:rPr>
        <w:t>证券交易所指定贵公司担任本公司股票在退市板块转让的主办券商。</w:t>
      </w:r>
      <w:r>
        <w:rPr>
          <w:rFonts w:ascii="仿宋" w:hAnsi="仿宋" w:eastAsia="仿宋"/>
          <w:sz w:val="32"/>
          <w:szCs w:val="32"/>
        </w:rPr>
        <w:t>”</w:t>
      </w:r>
      <w:r>
        <w:rPr>
          <w:rFonts w:hint="eastAsia" w:ascii="Times New Roman" w:hAnsi="Times New Roman" w:eastAsia="仿宋"/>
          <w:sz w:val="30"/>
          <w:szCs w:val="30"/>
        </w:rPr>
        <w:t>）</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公司正在进行在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挂牌的相关准备工作。目前，因公司</w:t>
      </w:r>
      <w:r>
        <w:rPr>
          <w:rFonts w:ascii="Times New Roman" w:hAnsi="Times New Roman" w:eastAsia="仿宋"/>
          <w:sz w:val="30"/>
          <w:szCs w:val="30"/>
        </w:rPr>
        <w:t>______</w:t>
      </w:r>
      <w:r>
        <w:rPr>
          <w:rFonts w:hint="eastAsia" w:ascii="Times New Roman" w:hAnsi="Times New Roman" w:eastAsia="仿宋"/>
          <w:sz w:val="30"/>
          <w:szCs w:val="30"/>
        </w:rPr>
        <w:t>事宜，根据《两网公司及退市公司股票转让办法》等相关规定，公司申请股票在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挂牌后暂停转让。</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特此申请。</w:t>
      </w:r>
    </w:p>
    <w:p>
      <w:pPr>
        <w:spacing w:line="560" w:lineRule="exact"/>
        <w:ind w:firstLine="600" w:firstLineChars="200"/>
        <w:rPr>
          <w:rFonts w:ascii="Times New Roman" w:hAnsi="Times New Roman" w:eastAsia="仿宋"/>
          <w:sz w:val="30"/>
          <w:szCs w:val="30"/>
        </w:rPr>
      </w:pPr>
    </w:p>
    <w:p>
      <w:pPr>
        <w:spacing w:line="560" w:lineRule="exact"/>
        <w:ind w:firstLine="600" w:firstLineChars="200"/>
        <w:jc w:val="right"/>
        <w:rPr>
          <w:rFonts w:ascii="Times New Roman" w:hAnsi="Times New Roman" w:eastAsia="仿宋"/>
          <w:sz w:val="30"/>
          <w:szCs w:val="30"/>
        </w:rPr>
      </w:pPr>
      <w:r>
        <w:rPr>
          <w:rFonts w:ascii="Times New Roman" w:hAnsi="Times New Roman" w:eastAsia="仿宋"/>
          <w:sz w:val="30"/>
          <w:szCs w:val="30"/>
        </w:rPr>
        <w:t xml:space="preserve"> ______</w:t>
      </w:r>
      <w:r>
        <w:rPr>
          <w:rFonts w:hint="eastAsia" w:ascii="Times New Roman" w:hAnsi="Times New Roman" w:eastAsia="仿宋"/>
          <w:sz w:val="30"/>
          <w:szCs w:val="30"/>
        </w:rPr>
        <w:t>股份有限公司</w:t>
      </w:r>
      <w:r>
        <w:rPr>
          <w:rFonts w:ascii="Times New Roman" w:hAnsi="Times New Roman" w:eastAsia="仿宋"/>
          <w:sz w:val="30"/>
          <w:szCs w:val="30"/>
        </w:rPr>
        <w:t xml:space="preserve"> </w:t>
      </w:r>
    </w:p>
    <w:p>
      <w:pPr>
        <w:spacing w:line="560" w:lineRule="exact"/>
        <w:ind w:firstLine="600" w:firstLineChars="200"/>
        <w:jc w:val="right"/>
        <w:rPr>
          <w:rFonts w:ascii="方正仿宋简体" w:hAnsi="宋体" w:eastAsia="仿宋" w:cs="Arial"/>
          <w:sz w:val="32"/>
          <w:szCs w:val="28"/>
        </w:rPr>
      </w:pPr>
      <w:r>
        <w:rPr>
          <w:rFonts w:ascii="Times New Roman" w:hAnsi="Times New Roman" w:eastAsia="仿宋"/>
          <w:sz w:val="30"/>
          <w:szCs w:val="30"/>
        </w:rPr>
        <w:t xml:space="preserve"> </w:t>
      </w: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r>
        <w:rPr>
          <w:rFonts w:ascii="Times New Roman" w:hAnsi="Times New Roman" w:eastAsia="仿宋"/>
          <w:sz w:val="30"/>
          <w:szCs w:val="30"/>
        </w:rPr>
        <w:br w:type="page"/>
      </w:r>
    </w:p>
    <w:p>
      <w:pPr>
        <w:rPr>
          <w:rFonts w:ascii="Times New Roman" w:hAnsi="Times New Roman" w:eastAsia="黑体"/>
          <w:kern w:val="0"/>
          <w:sz w:val="32"/>
          <w:szCs w:val="32"/>
        </w:rPr>
      </w:pPr>
      <w:r>
        <w:rPr>
          <w:rFonts w:hint="eastAsia" w:ascii="Times New Roman" w:hAnsi="Times New Roman" w:eastAsia="黑体"/>
          <w:kern w:val="0"/>
          <w:sz w:val="32"/>
          <w:szCs w:val="32"/>
        </w:rPr>
        <w:t>附件</w:t>
      </w:r>
      <w:r>
        <w:rPr>
          <w:rFonts w:ascii="Times New Roman" w:hAnsi="Times New Roman" w:eastAsia="黑体"/>
          <w:kern w:val="0"/>
          <w:sz w:val="32"/>
          <w:szCs w:val="32"/>
        </w:rPr>
        <w:t>10</w:t>
      </w:r>
    </w:p>
    <w:p>
      <w:pPr>
        <w:ind w:right="140" w:firstLine="560" w:firstLineChars="200"/>
        <w:rPr>
          <w:rFonts w:ascii="宋体" w:hAnsi="宋体" w:cs="Arial"/>
          <w:sz w:val="28"/>
          <w:szCs w:val="28"/>
        </w:rPr>
      </w:pPr>
    </w:p>
    <w:p>
      <w:pPr>
        <w:widowControl/>
        <w:spacing w:line="0" w:lineRule="atLeast"/>
        <w:jc w:val="center"/>
        <w:outlineLvl w:val="1"/>
        <w:rPr>
          <w:rFonts w:ascii="方正大标宋简体" w:eastAsia="方正大标宋简体" w:cs="宋体" w:hAnsiTheme="minorEastAsia"/>
          <w:bCs/>
          <w:kern w:val="36"/>
          <w:sz w:val="44"/>
          <w:szCs w:val="36"/>
        </w:rPr>
      </w:pPr>
      <w:r>
        <w:rPr>
          <w:rFonts w:hint="eastAsia" w:ascii="方正大标宋简体" w:eastAsia="方正大标宋简体" w:cs="宋体" w:hAnsiTheme="minorEastAsia"/>
          <w:bCs/>
          <w:kern w:val="36"/>
          <w:sz w:val="44"/>
          <w:szCs w:val="36"/>
        </w:rPr>
        <w:t>主办券商关于</w:t>
      </w:r>
      <w:r>
        <w:rPr>
          <w:rFonts w:ascii="方正大标宋简体" w:hAnsi="宋体" w:eastAsia="方正大标宋简体" w:cs="Arial"/>
          <w:sz w:val="32"/>
          <w:szCs w:val="28"/>
        </w:rPr>
        <w:t>______</w:t>
      </w:r>
      <w:r>
        <w:rPr>
          <w:rFonts w:hint="eastAsia" w:ascii="方正大标宋简体" w:eastAsia="方正大标宋简体" w:cs="宋体" w:hAnsiTheme="minorEastAsia"/>
          <w:bCs/>
          <w:kern w:val="36"/>
          <w:sz w:val="44"/>
          <w:szCs w:val="36"/>
        </w:rPr>
        <w:t>股份有限公司</w:t>
      </w:r>
    </w:p>
    <w:p>
      <w:pPr>
        <w:widowControl/>
        <w:spacing w:line="0" w:lineRule="atLeast"/>
        <w:jc w:val="center"/>
        <w:outlineLvl w:val="1"/>
        <w:rPr>
          <w:rFonts w:ascii="方正大标宋简体" w:eastAsia="方正大标宋简体" w:cs="宋体" w:hAnsiTheme="minorEastAsia"/>
          <w:bCs/>
          <w:kern w:val="36"/>
          <w:sz w:val="44"/>
          <w:szCs w:val="36"/>
        </w:rPr>
      </w:pPr>
      <w:r>
        <w:rPr>
          <w:rFonts w:hint="eastAsia" w:ascii="方正大标宋简体" w:eastAsia="方正大标宋简体" w:cs="宋体" w:hAnsiTheme="minorEastAsia"/>
          <w:bCs/>
          <w:kern w:val="36"/>
          <w:sz w:val="44"/>
          <w:szCs w:val="36"/>
        </w:rPr>
        <w:t>申请股票在退市板块挂牌即暂停转让</w:t>
      </w:r>
    </w:p>
    <w:p>
      <w:pPr>
        <w:widowControl/>
        <w:spacing w:line="0" w:lineRule="atLeast"/>
        <w:jc w:val="center"/>
        <w:outlineLvl w:val="1"/>
        <w:rPr>
          <w:rFonts w:asciiTheme="minorHAnsi" w:hAnsiTheme="minorHAnsi" w:eastAsiaTheme="minorEastAsia" w:cstheme="minorBidi"/>
          <w:sz w:val="30"/>
          <w:szCs w:val="30"/>
        </w:rPr>
      </w:pPr>
      <w:r>
        <w:rPr>
          <w:rFonts w:hint="eastAsia" w:ascii="方正大标宋简体" w:eastAsia="方正大标宋简体" w:cs="宋体" w:hAnsiTheme="minorEastAsia"/>
          <w:bCs/>
          <w:kern w:val="36"/>
          <w:sz w:val="44"/>
          <w:szCs w:val="36"/>
        </w:rPr>
        <w:t>的专项意见</w:t>
      </w:r>
    </w:p>
    <w:p>
      <w:pPr>
        <w:jc w:val="center"/>
        <w:rPr>
          <w:rFonts w:asciiTheme="minorHAnsi" w:hAnsiTheme="minorHAnsi" w:eastAsiaTheme="minorEastAsia" w:cstheme="minorBidi"/>
          <w:b/>
          <w:sz w:val="30"/>
          <w:szCs w:val="30"/>
        </w:rPr>
      </w:pPr>
    </w:p>
    <w:p>
      <w:pPr>
        <w:spacing w:line="560" w:lineRule="exact"/>
        <w:jc w:val="left"/>
        <w:rPr>
          <w:rFonts w:ascii="Times New Roman" w:hAnsi="Times New Roman" w:eastAsia="仿宋"/>
          <w:sz w:val="30"/>
          <w:szCs w:val="30"/>
        </w:rPr>
      </w:pPr>
      <w:r>
        <w:rPr>
          <w:rFonts w:hint="eastAsia" w:ascii="Times New Roman" w:hAnsi="Times New Roman" w:eastAsia="仿宋"/>
          <w:sz w:val="30"/>
          <w:szCs w:val="30"/>
        </w:rPr>
        <w:t>全国中小企业股份转让系统有限责任公司：</w:t>
      </w:r>
    </w:p>
    <w:p>
      <w:pPr>
        <w:spacing w:line="560" w:lineRule="exact"/>
        <w:ind w:firstLine="600" w:firstLineChars="200"/>
        <w:rPr>
          <w:rFonts w:ascii="Times New Roman" w:hAnsi="Times New Roman" w:eastAsia="仿宋"/>
          <w:sz w:val="30"/>
          <w:szCs w:val="30"/>
        </w:rPr>
      </w:pPr>
      <w:r>
        <w:rPr>
          <w:rFonts w:ascii="Times New Roman" w:hAnsi="Times New Roman" w:eastAsia="仿宋"/>
          <w:sz w:val="30"/>
          <w:szCs w:val="30"/>
        </w:rPr>
        <w:t>______</w:t>
      </w:r>
      <w:r>
        <w:rPr>
          <w:rFonts w:hint="eastAsia" w:ascii="Times New Roman" w:hAnsi="Times New Roman" w:eastAsia="仿宋"/>
          <w:sz w:val="30"/>
          <w:szCs w:val="30"/>
        </w:rPr>
        <w:t>股份有限公司（以下简称</w:t>
      </w:r>
      <w:r>
        <w:rPr>
          <w:rFonts w:ascii="Times New Roman" w:hAnsi="Times New Roman" w:eastAsia="仿宋"/>
          <w:sz w:val="30"/>
          <w:szCs w:val="30"/>
        </w:rPr>
        <w:t>______</w:t>
      </w:r>
      <w:r>
        <w:rPr>
          <w:rFonts w:hint="eastAsia" w:ascii="Times New Roman" w:hAnsi="Times New Roman" w:eastAsia="仿宋"/>
          <w:sz w:val="30"/>
          <w:szCs w:val="30"/>
        </w:rPr>
        <w:t>）将于</w:t>
      </w:r>
      <w:r>
        <w:rPr>
          <w:rFonts w:ascii="Times New Roman" w:hAnsi="Times New Roman" w:eastAsia="仿宋"/>
          <w:sz w:val="30"/>
          <w:szCs w:val="30"/>
        </w:rPr>
        <w:t>___</w:t>
      </w:r>
      <w:r>
        <w:rPr>
          <w:rFonts w:hint="eastAsia" w:ascii="Times New Roman" w:hAnsi="Times New Roman" w:eastAsia="仿宋"/>
          <w:sz w:val="30"/>
          <w:szCs w:val="30"/>
        </w:rPr>
        <w:t>年</w:t>
      </w:r>
      <w:r>
        <w:rPr>
          <w:rFonts w:ascii="Times New Roman" w:hAnsi="Times New Roman" w:eastAsia="仿宋"/>
          <w:sz w:val="30"/>
          <w:szCs w:val="30"/>
        </w:rPr>
        <w:t>___</w:t>
      </w:r>
      <w:r>
        <w:rPr>
          <w:rFonts w:hint="eastAsia" w:ascii="Times New Roman" w:hAnsi="Times New Roman" w:eastAsia="仿宋"/>
          <w:sz w:val="30"/>
          <w:szCs w:val="30"/>
        </w:rPr>
        <w:t>月</w:t>
      </w:r>
      <w:r>
        <w:rPr>
          <w:rFonts w:ascii="Times New Roman" w:hAnsi="Times New Roman" w:eastAsia="仿宋"/>
          <w:sz w:val="30"/>
          <w:szCs w:val="30"/>
        </w:rPr>
        <w:t>___</w:t>
      </w:r>
      <w:r>
        <w:rPr>
          <w:rFonts w:hint="eastAsia" w:ascii="Times New Roman" w:hAnsi="Times New Roman" w:eastAsia="仿宋"/>
          <w:sz w:val="30"/>
          <w:szCs w:val="30"/>
        </w:rPr>
        <w:t>日在</w:t>
      </w:r>
      <w:r>
        <w:rPr>
          <w:rFonts w:hint="eastAsia" w:ascii="Times New Roman" w:hAnsi="Times New Roman" w:eastAsia="仿宋"/>
          <w:kern w:val="0"/>
          <w:sz w:val="30"/>
          <w:szCs w:val="30"/>
        </w:rPr>
        <w:t>全国中小企业股份转让系统有限责任公司依托原证券公司代办股份转让系统设立并代为管理的两网公司及退市公司板块（以下简称退市板块）</w:t>
      </w:r>
      <w:r>
        <w:rPr>
          <w:rFonts w:hint="eastAsia" w:ascii="Times New Roman" w:hAnsi="Times New Roman" w:eastAsia="仿宋"/>
          <w:sz w:val="30"/>
          <w:szCs w:val="30"/>
        </w:rPr>
        <w:t>挂牌。根据《两网公司及退市公司股票转让办法》，</w:t>
      </w:r>
      <w:r>
        <w:rPr>
          <w:rFonts w:ascii="Times New Roman" w:hAnsi="Times New Roman" w:eastAsia="仿宋"/>
          <w:sz w:val="30"/>
          <w:szCs w:val="30"/>
        </w:rPr>
        <w:t>公司存在</w:t>
      </w:r>
      <w:r>
        <w:rPr>
          <w:rFonts w:hint="eastAsia" w:ascii="Times New Roman" w:hAnsi="Times New Roman" w:eastAsia="仿宋"/>
          <w:sz w:val="30"/>
          <w:szCs w:val="30"/>
        </w:rPr>
        <w:t>该办法第X条</w:t>
      </w:r>
      <w:r>
        <w:rPr>
          <w:rFonts w:ascii="Times New Roman" w:hAnsi="Times New Roman" w:eastAsia="仿宋"/>
          <w:sz w:val="30"/>
          <w:szCs w:val="30"/>
        </w:rPr>
        <w:t>第</w:t>
      </w:r>
      <w:r>
        <w:rPr>
          <w:rFonts w:hint="eastAsia" w:ascii="Times New Roman" w:hAnsi="Times New Roman" w:eastAsia="仿宋"/>
          <w:sz w:val="30"/>
          <w:szCs w:val="30"/>
        </w:rPr>
        <w:t>X项规定</w:t>
      </w:r>
      <w:r>
        <w:rPr>
          <w:rFonts w:ascii="Times New Roman" w:hAnsi="Times New Roman" w:eastAsia="仿宋"/>
          <w:sz w:val="30"/>
          <w:szCs w:val="30"/>
        </w:rPr>
        <w:t>的股票</w:t>
      </w:r>
      <w:r>
        <w:rPr>
          <w:rFonts w:hint="eastAsia" w:ascii="Times New Roman" w:hAnsi="Times New Roman" w:eastAsia="仿宋"/>
          <w:sz w:val="30"/>
          <w:szCs w:val="30"/>
        </w:rPr>
        <w:t>应当</w:t>
      </w:r>
      <w:r>
        <w:rPr>
          <w:rFonts w:ascii="Times New Roman" w:hAnsi="Times New Roman" w:eastAsia="仿宋"/>
          <w:sz w:val="30"/>
          <w:szCs w:val="30"/>
        </w:rPr>
        <w:t>暂停转让的情形</w:t>
      </w:r>
      <w:r>
        <w:rPr>
          <w:rFonts w:hint="eastAsia" w:ascii="Times New Roman" w:hAnsi="Times New Roman" w:eastAsia="仿宋"/>
          <w:sz w:val="30"/>
          <w:szCs w:val="30"/>
        </w:rPr>
        <w:t>，</w:t>
      </w:r>
      <w:r>
        <w:rPr>
          <w:rFonts w:ascii="Times New Roman" w:hAnsi="Times New Roman" w:eastAsia="仿宋"/>
          <w:sz w:val="30"/>
          <w:szCs w:val="30"/>
        </w:rPr>
        <w:t>______</w:t>
      </w:r>
      <w:r>
        <w:rPr>
          <w:rFonts w:hint="eastAsia" w:ascii="Times New Roman" w:hAnsi="Times New Roman" w:eastAsia="仿宋"/>
          <w:sz w:val="30"/>
          <w:szCs w:val="30"/>
        </w:rPr>
        <w:t>拟在</w:t>
      </w:r>
      <w:r>
        <w:rPr>
          <w:rFonts w:hint="eastAsia" w:ascii="Times New Roman" w:hAnsi="Times New Roman" w:eastAsia="仿宋"/>
          <w:kern w:val="0"/>
          <w:sz w:val="30"/>
          <w:szCs w:val="30"/>
        </w:rPr>
        <w:t>退市板块</w:t>
      </w:r>
      <w:r>
        <w:rPr>
          <w:rFonts w:hint="eastAsia" w:ascii="Times New Roman" w:hAnsi="Times New Roman" w:eastAsia="仿宋"/>
          <w:sz w:val="30"/>
          <w:szCs w:val="30"/>
        </w:rPr>
        <w:t>挂牌即暂停转让。</w:t>
      </w:r>
    </w:p>
    <w:p>
      <w:pPr>
        <w:spacing w:line="560" w:lineRule="exact"/>
        <w:ind w:firstLine="600" w:firstLineChars="200"/>
        <w:rPr>
          <w:rFonts w:ascii="Times New Roman" w:hAnsi="Times New Roman" w:eastAsia="仿宋"/>
          <w:sz w:val="30"/>
          <w:szCs w:val="30"/>
        </w:rPr>
      </w:pPr>
      <w:r>
        <w:rPr>
          <w:rFonts w:hint="eastAsia" w:ascii="Times New Roman" w:hAnsi="Times New Roman" w:eastAsia="仿宋"/>
          <w:sz w:val="30"/>
          <w:szCs w:val="30"/>
        </w:rPr>
        <w:t>主办券商</w:t>
      </w:r>
      <w:r>
        <w:rPr>
          <w:rFonts w:ascii="Times New Roman" w:hAnsi="Times New Roman" w:eastAsia="仿宋"/>
          <w:sz w:val="30"/>
          <w:szCs w:val="30"/>
        </w:rPr>
        <w:t>认为______</w:t>
      </w:r>
      <w:r>
        <w:rPr>
          <w:rFonts w:hint="eastAsia" w:ascii="Times New Roman" w:hAnsi="Times New Roman" w:eastAsia="仿宋"/>
          <w:sz w:val="30"/>
          <w:szCs w:val="30"/>
        </w:rPr>
        <w:t>因</w:t>
      </w:r>
      <w:r>
        <w:rPr>
          <w:rFonts w:ascii="Times New Roman" w:hAnsi="Times New Roman" w:eastAsia="仿宋"/>
          <w:sz w:val="30"/>
          <w:szCs w:val="30"/>
        </w:rPr>
        <w:t>______</w:t>
      </w:r>
      <w:r>
        <w:rPr>
          <w:rFonts w:hint="eastAsia" w:ascii="Times New Roman" w:hAnsi="Times New Roman" w:eastAsia="仿宋"/>
          <w:sz w:val="30"/>
          <w:szCs w:val="30"/>
        </w:rPr>
        <w:t>事宜而暂停转让，符合上述规定。</w:t>
      </w:r>
    </w:p>
    <w:p>
      <w:pPr>
        <w:spacing w:line="560" w:lineRule="exact"/>
        <w:ind w:firstLine="600" w:firstLineChars="200"/>
        <w:rPr>
          <w:rFonts w:ascii="Times New Roman" w:hAnsi="Times New Roman" w:eastAsia="仿宋"/>
          <w:sz w:val="30"/>
          <w:szCs w:val="30"/>
        </w:rPr>
      </w:pPr>
    </w:p>
    <w:p>
      <w:pPr>
        <w:spacing w:line="560" w:lineRule="exact"/>
        <w:ind w:firstLine="600" w:firstLineChars="200"/>
        <w:jc w:val="left"/>
        <w:rPr>
          <w:rFonts w:ascii="Times New Roman" w:hAnsi="Times New Roman" w:eastAsia="仿宋"/>
          <w:sz w:val="30"/>
          <w:szCs w:val="30"/>
        </w:rPr>
      </w:pPr>
    </w:p>
    <w:p>
      <w:pPr>
        <w:spacing w:line="560" w:lineRule="exact"/>
        <w:ind w:firstLine="600" w:firstLineChars="200"/>
        <w:jc w:val="right"/>
        <w:rPr>
          <w:rFonts w:ascii="Times New Roman" w:hAnsi="Times New Roman" w:eastAsia="仿宋"/>
          <w:sz w:val="30"/>
          <w:szCs w:val="30"/>
        </w:rPr>
      </w:pPr>
      <w:r>
        <w:rPr>
          <w:rFonts w:ascii="Times New Roman" w:hAnsi="Times New Roman" w:eastAsia="仿宋"/>
          <w:sz w:val="30"/>
          <w:szCs w:val="30"/>
        </w:rPr>
        <w:t>______</w:t>
      </w:r>
      <w:r>
        <w:rPr>
          <w:rFonts w:hint="eastAsia" w:ascii="Times New Roman" w:hAnsi="Times New Roman" w:eastAsia="仿宋"/>
          <w:sz w:val="30"/>
          <w:szCs w:val="30"/>
        </w:rPr>
        <w:t>证券股份有限公司（或有限责任公司）</w:t>
      </w:r>
    </w:p>
    <w:p>
      <w:pPr>
        <w:jc w:val="right"/>
        <w:rPr>
          <w:rFonts w:ascii="仿宋_GB2312" w:hAnsi="仿宋" w:eastAsia="仿宋_GB2312" w:cs="FZSSK--GBK1-0"/>
          <w:kern w:val="0"/>
          <w:sz w:val="32"/>
          <w:szCs w:val="32"/>
        </w:rPr>
      </w:pPr>
      <w:r>
        <w:rPr>
          <w:rFonts w:hint="eastAsia" w:ascii="Times New Roman" w:hAnsi="Times New Roman" w:eastAsia="仿宋"/>
          <w:sz w:val="30"/>
          <w:szCs w:val="30"/>
        </w:rPr>
        <w:t>年</w:t>
      </w:r>
      <w:r>
        <w:rPr>
          <w:rFonts w:ascii="Times New Roman" w:hAnsi="Times New Roman" w:eastAsia="仿宋"/>
          <w:sz w:val="30"/>
          <w:szCs w:val="30"/>
        </w:rPr>
        <w:t xml:space="preserve">    </w:t>
      </w:r>
      <w:r>
        <w:rPr>
          <w:rFonts w:hint="eastAsia" w:ascii="Times New Roman" w:hAnsi="Times New Roman" w:eastAsia="仿宋"/>
          <w:sz w:val="30"/>
          <w:szCs w:val="30"/>
        </w:rPr>
        <w:t>月</w:t>
      </w:r>
      <w:r>
        <w:rPr>
          <w:rFonts w:ascii="Times New Roman" w:hAnsi="Times New Roman" w:eastAsia="仿宋"/>
          <w:sz w:val="30"/>
          <w:szCs w:val="30"/>
        </w:rPr>
        <w:t xml:space="preserve">    </w:t>
      </w:r>
      <w:r>
        <w:rPr>
          <w:rFonts w:hint="eastAsia" w:ascii="Times New Roman" w:hAnsi="Times New Roman" w:eastAsia="仿宋"/>
          <w:sz w:val="30"/>
          <w:szCs w:val="30"/>
        </w:rPr>
        <w:t>日</w:t>
      </w:r>
    </w:p>
    <w:p>
      <w:pPr>
        <w:jc w:val="center"/>
        <w:rPr>
          <w:rFonts w:ascii="仿宋_GB2312" w:hAnsi="仿宋" w:eastAsia="仿宋_GB2312" w:cs="FZSSK--GBK1-0"/>
          <w:kern w:val="0"/>
          <w:sz w:val="32"/>
          <w:szCs w:val="32"/>
        </w:rPr>
      </w:pPr>
    </w:p>
    <w:p>
      <w:pPr>
        <w:spacing w:line="560" w:lineRule="exact"/>
        <w:ind w:right="840"/>
        <w:jc w:val="right"/>
        <w:rPr>
          <w:rFonts w:ascii="Times New Roman" w:hAnsi="Times New Roman" w:eastAsia="方正仿宋简体"/>
          <w:kern w:val="0"/>
          <w:sz w:val="30"/>
          <w:szCs w:val="30"/>
        </w:rPr>
      </w:pPr>
    </w:p>
    <w:sectPr>
      <w:footerReference r:id="rId6"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仿宋"/>
    <w:panose1 w:val="02010609030101010101"/>
    <w:charset w:val="86"/>
    <w:family w:val="modern"/>
    <w:pitch w:val="default"/>
    <w:sig w:usb0="00000000" w:usb1="00000000" w:usb2="0000001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FZSSK--GBK1-0">
    <w:altName w:val="汉仪仿宋S"/>
    <w:panose1 w:val="00000000000000000000"/>
    <w:charset w:val="86"/>
    <w:family w:val="auto"/>
    <w:pitch w:val="default"/>
    <w:sig w:usb0="00000000" w:usb1="00000000" w:usb2="0000001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14425435"/>
    </w:sdtPr>
    <w:sdtEndPr>
      <w:rPr>
        <w:rFonts w:asciiTheme="minorEastAsia" w:hAnsiTheme="minorEastAsia" w:eastAsiaTheme="minorEastAsia"/>
        <w:sz w:val="28"/>
        <w:szCs w:val="28"/>
      </w:rPr>
    </w:sdtEndPr>
    <w:sdtContent>
      <w:p>
        <w:pPr>
          <w:pStyle w:val="12"/>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21 -</w:t>
        </w:r>
        <w:r>
          <w:rPr>
            <w:rFonts w:asciiTheme="minorEastAsia" w:hAnsiTheme="minorEastAsia" w:eastAsiaTheme="minorEastAsia"/>
            <w:sz w:val="28"/>
            <w:szCs w:val="28"/>
          </w:rPr>
          <w:fldChar w:fldCharType="end"/>
        </w:r>
      </w:p>
    </w:sdtContent>
  </w:sdt>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777615"/>
    </w:sdtPr>
    <w:sdtEndPr>
      <w:rPr>
        <w:rFonts w:asciiTheme="minorEastAsia" w:hAnsiTheme="minorEastAsia" w:eastAsiaTheme="minorEastAsia"/>
        <w:sz w:val="28"/>
        <w:szCs w:val="28"/>
      </w:rPr>
    </w:sdtEndPr>
    <w:sdtContent>
      <w:p>
        <w:pPr>
          <w:pStyle w:val="12"/>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20 -</w:t>
        </w:r>
        <w:r>
          <w:rPr>
            <w:rFonts w:asciiTheme="minorEastAsia" w:hAnsiTheme="minorEastAsia" w:eastAsiaTheme="minorEastAsia"/>
            <w:sz w:val="28"/>
            <w:szCs w:val="28"/>
          </w:rPr>
          <w:fldChar w:fldCharType="end"/>
        </w:r>
      </w:p>
    </w:sdtContent>
  </w:sdt>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0410399"/>
    </w:sdtPr>
    <w:sdtEndPr>
      <w:rPr>
        <w:rFonts w:asciiTheme="minorEastAsia" w:hAnsiTheme="minorEastAsia" w:eastAsiaTheme="minorEastAsia"/>
        <w:sz w:val="28"/>
        <w:szCs w:val="28"/>
      </w:rPr>
    </w:sdtEndPr>
    <w:sdtContent>
      <w:p>
        <w:pPr>
          <w:pStyle w:val="12"/>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45 -</w:t>
        </w:r>
        <w:r>
          <w:rPr>
            <w:rFonts w:asciiTheme="minorEastAsia" w:hAnsiTheme="minorEastAsia" w:eastAsiaTheme="minorEastAsia"/>
            <w:sz w:val="28"/>
            <w:szCs w:val="28"/>
          </w:rPr>
          <w:fldChar w:fldCharType="end"/>
        </w:r>
      </w:p>
    </w:sdtContent>
  </w:sdt>
  <w:p>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2">
    <w:p>
      <w:r>
        <w:separator/>
      </w:r>
    </w:p>
  </w:footnote>
  <w:footnote w:type="continuationSeparator" w:id="13">
    <w:p>
      <w:r>
        <w:continuationSeparator/>
      </w:r>
    </w:p>
  </w:footnote>
  <w:footnote w:id="0">
    <w:p>
      <w:pPr>
        <w:pStyle w:val="15"/>
        <w:rPr>
          <w:rFonts w:ascii="Times New Roman" w:hAnsi="Times New Roman"/>
        </w:rPr>
      </w:pPr>
      <w:r>
        <w:rPr>
          <w:rStyle w:val="23"/>
          <w:rFonts w:ascii="Times New Roman" w:hAnsi="Times New Roman"/>
        </w:rPr>
        <w:footnoteRef/>
      </w:r>
      <w:r>
        <w:rPr>
          <w:rFonts w:ascii="Times New Roman" w:hAnsi="Times New Roman"/>
        </w:rPr>
        <w:t xml:space="preserve"> 注：对于不存在此情况的股票，主办券商无需披露本段内容，可自行删除。</w:t>
      </w:r>
    </w:p>
  </w:footnote>
  <w:footnote w:id="1">
    <w:p>
      <w:pPr>
        <w:pStyle w:val="15"/>
        <w:rPr>
          <w:rFonts w:ascii="Times New Roman" w:hAnsi="Times New Roman"/>
        </w:rPr>
      </w:pPr>
      <w:r>
        <w:rPr>
          <w:rStyle w:val="23"/>
          <w:rFonts w:ascii="Times New Roman" w:hAnsi="Times New Roman"/>
        </w:rPr>
        <w:footnoteRef/>
      </w:r>
      <w:r>
        <w:rPr>
          <w:rFonts w:ascii="Times New Roman" w:hAnsi="Times New Roman"/>
        </w:rPr>
        <w:t xml:space="preserve"> </w:t>
      </w:r>
      <w:r>
        <w:rPr>
          <w:rFonts w:hint="eastAsia" w:ascii="Times New Roman" w:hAnsi="Times New Roman"/>
        </w:rPr>
        <w:t>主办券商、</w:t>
      </w:r>
      <w:r>
        <w:rPr>
          <w:rFonts w:ascii="Times New Roman" w:hAnsi="Times New Roman"/>
        </w:rPr>
        <w:t>托管券商、托管</w:t>
      </w:r>
      <w:r>
        <w:rPr>
          <w:rFonts w:hint="eastAsia" w:ascii="Times New Roman" w:hAnsi="Times New Roman"/>
        </w:rPr>
        <w:t>银</w:t>
      </w:r>
      <w:r>
        <w:rPr>
          <w:rFonts w:ascii="Times New Roman" w:hAnsi="Times New Roman"/>
        </w:rPr>
        <w:t>行可视情况对确权费用、非交易过户费用予以减免。</w:t>
      </w:r>
    </w:p>
  </w:footnote>
  <w:footnote w:id="2">
    <w:p>
      <w:pPr>
        <w:pStyle w:val="15"/>
        <w:rPr>
          <w:rFonts w:ascii="Times New Roman" w:hAnsi="Times New Roman"/>
        </w:rPr>
      </w:pPr>
      <w:r>
        <w:rPr>
          <w:rStyle w:val="23"/>
          <w:rFonts w:ascii="Times New Roman" w:hAnsi="Times New Roman"/>
        </w:rPr>
        <w:footnoteRef/>
      </w:r>
      <w:r>
        <w:rPr>
          <w:rFonts w:ascii="Times New Roman" w:hAnsi="Times New Roman"/>
        </w:rPr>
        <w:t xml:space="preserve"> 不包括一码通</w:t>
      </w:r>
      <w:r>
        <w:rPr>
          <w:rFonts w:hint="eastAsia" w:ascii="Times New Roman" w:hAnsi="Times New Roman"/>
        </w:rPr>
        <w:t>账户</w:t>
      </w:r>
      <w:r>
        <w:rPr>
          <w:rFonts w:ascii="Times New Roman" w:hAnsi="Times New Roman"/>
        </w:rPr>
        <w:t>已注销，以及因协助执法等特殊原因造成证券账户为冻结状态的投资者，该类投资者需自行办理股份确权手续。</w:t>
      </w:r>
    </w:p>
  </w:footnote>
  <w:footnote w:id="3">
    <w:p>
      <w:pPr>
        <w:pStyle w:val="15"/>
        <w:rPr>
          <w:rFonts w:ascii="Times New Roman" w:hAnsi="Times New Roman"/>
        </w:rPr>
      </w:pPr>
      <w:r>
        <w:rPr>
          <w:rStyle w:val="23"/>
          <w:rFonts w:ascii="Times New Roman" w:hAnsi="Times New Roman"/>
        </w:rPr>
        <w:footnoteRef/>
      </w:r>
      <w:r>
        <w:rPr>
          <w:rFonts w:ascii="Times New Roman" w:hAnsi="Times New Roman"/>
        </w:rPr>
        <w:t xml:space="preserve"> 若存在投资者通过深市A股证券账户持有上海市场发行深圳市场配售股份的情况，已同时委托中国结算选择原深市A股证券账户作为初步转换的退市板块证券账户。</w:t>
      </w:r>
    </w:p>
  </w:footnote>
  <w:footnote w:id="4">
    <w:p>
      <w:pPr>
        <w:pStyle w:val="15"/>
        <w:rPr>
          <w:rFonts w:ascii="Times New Roman" w:hAnsi="Times New Roman"/>
        </w:rPr>
      </w:pPr>
      <w:r>
        <w:rPr>
          <w:rStyle w:val="23"/>
          <w:rFonts w:ascii="Times New Roman" w:hAnsi="Times New Roman"/>
        </w:rPr>
        <w:footnoteRef/>
      </w:r>
      <w:r>
        <w:rPr>
          <w:rFonts w:ascii="Times New Roman" w:hAnsi="Times New Roman"/>
        </w:rPr>
        <w:t xml:space="preserve"> 注：对于不存在此情况的股票，主办券商无需披露本部分内容，可自行删除。</w:t>
      </w:r>
    </w:p>
  </w:footnote>
  <w:footnote w:id="5">
    <w:p>
      <w:pPr>
        <w:pStyle w:val="15"/>
        <w:rPr>
          <w:rFonts w:ascii="Times New Roman" w:hAnsi="Times New Roman"/>
        </w:rPr>
      </w:pPr>
      <w:r>
        <w:rPr>
          <w:rStyle w:val="23"/>
          <w:rFonts w:ascii="Times New Roman" w:hAnsi="Times New Roman"/>
        </w:rPr>
        <w:footnoteRef/>
      </w:r>
      <w:r>
        <w:rPr>
          <w:rFonts w:ascii="Times New Roman" w:hAnsi="Times New Roman"/>
        </w:rPr>
        <w:t xml:space="preserve"> </w:t>
      </w:r>
      <w:r>
        <w:rPr>
          <w:rFonts w:hint="eastAsia" w:ascii="Times New Roman" w:hAnsi="Times New Roman"/>
        </w:rPr>
        <w:t>主办券商、</w:t>
      </w:r>
      <w:r>
        <w:rPr>
          <w:rFonts w:ascii="Times New Roman" w:hAnsi="Times New Roman"/>
        </w:rPr>
        <w:t>托管券商、托管</w:t>
      </w:r>
      <w:r>
        <w:rPr>
          <w:rFonts w:hint="eastAsia" w:ascii="Times New Roman" w:hAnsi="Times New Roman"/>
        </w:rPr>
        <w:t>银</w:t>
      </w:r>
      <w:r>
        <w:rPr>
          <w:rFonts w:ascii="Times New Roman" w:hAnsi="Times New Roman"/>
        </w:rPr>
        <w:t>行可视情况对确权费用、非交易过户费用予以减免。</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46BFC3"/>
    <w:multiLevelType w:val="singleLevel"/>
    <w:tmpl w:val="CA46BFC3"/>
    <w:lvl w:ilvl="0" w:tentative="0">
      <w:start w:val="2"/>
      <w:numFmt w:val="decimal"/>
      <w:suff w:val="nothing"/>
      <w:lvlText w:val="（%1）"/>
      <w:lvlJc w:val="left"/>
    </w:lvl>
  </w:abstractNum>
  <w:abstractNum w:abstractNumId="1">
    <w:nsid w:val="FFFBFC59"/>
    <w:multiLevelType w:val="singleLevel"/>
    <w:tmpl w:val="FFFBFC59"/>
    <w:lvl w:ilvl="0" w:tentative="0">
      <w:start w:val="8"/>
      <w:numFmt w:val="chineseCounting"/>
      <w:suff w:val="space"/>
      <w:lvlText w:val="第%1条"/>
      <w:lvlJc w:val="left"/>
      <w:rPr>
        <w:rFonts w:hint="eastAsia"/>
      </w:rPr>
    </w:lvl>
  </w:abstractNum>
  <w:abstractNum w:abstractNumId="2">
    <w:nsid w:val="53A76FCF"/>
    <w:multiLevelType w:val="singleLevel"/>
    <w:tmpl w:val="53A76FCF"/>
    <w:lvl w:ilvl="0" w:tentative="0">
      <w:start w:val="2"/>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footnotePr>
    <w:footnote w:id="12"/>
    <w:footnote w:id="1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74A"/>
    <w:rsid w:val="0000236A"/>
    <w:rsid w:val="0000386F"/>
    <w:rsid w:val="0000454E"/>
    <w:rsid w:val="000046E8"/>
    <w:rsid w:val="000113E7"/>
    <w:rsid w:val="0001561A"/>
    <w:rsid w:val="00015B17"/>
    <w:rsid w:val="000205D5"/>
    <w:rsid w:val="000238D1"/>
    <w:rsid w:val="000256E3"/>
    <w:rsid w:val="00025956"/>
    <w:rsid w:val="000318A0"/>
    <w:rsid w:val="00033D2E"/>
    <w:rsid w:val="0003474A"/>
    <w:rsid w:val="00035085"/>
    <w:rsid w:val="000369F5"/>
    <w:rsid w:val="000404DE"/>
    <w:rsid w:val="0004208A"/>
    <w:rsid w:val="00043076"/>
    <w:rsid w:val="0004372F"/>
    <w:rsid w:val="00044058"/>
    <w:rsid w:val="00047E71"/>
    <w:rsid w:val="00050AFA"/>
    <w:rsid w:val="0005180C"/>
    <w:rsid w:val="000519F6"/>
    <w:rsid w:val="00060C4B"/>
    <w:rsid w:val="000612DE"/>
    <w:rsid w:val="0006188B"/>
    <w:rsid w:val="0006545F"/>
    <w:rsid w:val="000709D9"/>
    <w:rsid w:val="00071CF9"/>
    <w:rsid w:val="00073C3B"/>
    <w:rsid w:val="00076743"/>
    <w:rsid w:val="00077FA8"/>
    <w:rsid w:val="00082A7C"/>
    <w:rsid w:val="000865D2"/>
    <w:rsid w:val="00087432"/>
    <w:rsid w:val="000876D8"/>
    <w:rsid w:val="00094797"/>
    <w:rsid w:val="000A1107"/>
    <w:rsid w:val="000A332B"/>
    <w:rsid w:val="000A3C69"/>
    <w:rsid w:val="000B00DB"/>
    <w:rsid w:val="000B1F34"/>
    <w:rsid w:val="000B6EBA"/>
    <w:rsid w:val="000C12CA"/>
    <w:rsid w:val="000C2F4E"/>
    <w:rsid w:val="000C42AC"/>
    <w:rsid w:val="000C533A"/>
    <w:rsid w:val="000D2F02"/>
    <w:rsid w:val="000D4793"/>
    <w:rsid w:val="000D5044"/>
    <w:rsid w:val="000D5C3C"/>
    <w:rsid w:val="000E0901"/>
    <w:rsid w:val="000E3CD0"/>
    <w:rsid w:val="000E3E21"/>
    <w:rsid w:val="000E47D4"/>
    <w:rsid w:val="000E56CB"/>
    <w:rsid w:val="000E5CA9"/>
    <w:rsid w:val="000F5289"/>
    <w:rsid w:val="00101832"/>
    <w:rsid w:val="001023EE"/>
    <w:rsid w:val="0010529A"/>
    <w:rsid w:val="0010776F"/>
    <w:rsid w:val="00116B7B"/>
    <w:rsid w:val="00117AC2"/>
    <w:rsid w:val="0012004F"/>
    <w:rsid w:val="00120F9A"/>
    <w:rsid w:val="00121DDC"/>
    <w:rsid w:val="00125CF1"/>
    <w:rsid w:val="00125EA9"/>
    <w:rsid w:val="00127D24"/>
    <w:rsid w:val="001411C1"/>
    <w:rsid w:val="00143D6C"/>
    <w:rsid w:val="0015232F"/>
    <w:rsid w:val="00152C20"/>
    <w:rsid w:val="00155558"/>
    <w:rsid w:val="0015786B"/>
    <w:rsid w:val="001613C1"/>
    <w:rsid w:val="00161696"/>
    <w:rsid w:val="00161728"/>
    <w:rsid w:val="001631D9"/>
    <w:rsid w:val="001709B7"/>
    <w:rsid w:val="00172435"/>
    <w:rsid w:val="001751C0"/>
    <w:rsid w:val="00181F90"/>
    <w:rsid w:val="001920EB"/>
    <w:rsid w:val="001933FA"/>
    <w:rsid w:val="00194ED9"/>
    <w:rsid w:val="001954AF"/>
    <w:rsid w:val="001962F3"/>
    <w:rsid w:val="001965DF"/>
    <w:rsid w:val="0019671A"/>
    <w:rsid w:val="0019717B"/>
    <w:rsid w:val="00197406"/>
    <w:rsid w:val="001A4DC8"/>
    <w:rsid w:val="001A63E3"/>
    <w:rsid w:val="001A7331"/>
    <w:rsid w:val="001A7F36"/>
    <w:rsid w:val="001B4633"/>
    <w:rsid w:val="001C0B83"/>
    <w:rsid w:val="001C1935"/>
    <w:rsid w:val="001C397B"/>
    <w:rsid w:val="001D1790"/>
    <w:rsid w:val="001D202C"/>
    <w:rsid w:val="001E2EF1"/>
    <w:rsid w:val="001E623E"/>
    <w:rsid w:val="001E769F"/>
    <w:rsid w:val="001F4165"/>
    <w:rsid w:val="001F4AD9"/>
    <w:rsid w:val="001F595D"/>
    <w:rsid w:val="0020053C"/>
    <w:rsid w:val="00205DBD"/>
    <w:rsid w:val="00214C68"/>
    <w:rsid w:val="002157FE"/>
    <w:rsid w:val="00222013"/>
    <w:rsid w:val="0022650F"/>
    <w:rsid w:val="0022689F"/>
    <w:rsid w:val="0022791B"/>
    <w:rsid w:val="00230E76"/>
    <w:rsid w:val="00235B4F"/>
    <w:rsid w:val="00236083"/>
    <w:rsid w:val="00237F58"/>
    <w:rsid w:val="00240EF3"/>
    <w:rsid w:val="00241143"/>
    <w:rsid w:val="002411B1"/>
    <w:rsid w:val="00242562"/>
    <w:rsid w:val="002508F4"/>
    <w:rsid w:val="00250A47"/>
    <w:rsid w:val="002529B5"/>
    <w:rsid w:val="00255E5D"/>
    <w:rsid w:val="00263E41"/>
    <w:rsid w:val="00272BBB"/>
    <w:rsid w:val="002820CD"/>
    <w:rsid w:val="002824A5"/>
    <w:rsid w:val="00282A1E"/>
    <w:rsid w:val="0028375D"/>
    <w:rsid w:val="00287682"/>
    <w:rsid w:val="0029223C"/>
    <w:rsid w:val="00292FA8"/>
    <w:rsid w:val="00293AC4"/>
    <w:rsid w:val="00297BE1"/>
    <w:rsid w:val="002A19DC"/>
    <w:rsid w:val="002A4568"/>
    <w:rsid w:val="002A4614"/>
    <w:rsid w:val="002B21C3"/>
    <w:rsid w:val="002B45C1"/>
    <w:rsid w:val="002B4DFE"/>
    <w:rsid w:val="002B5086"/>
    <w:rsid w:val="002B510B"/>
    <w:rsid w:val="002B6A32"/>
    <w:rsid w:val="002C10D2"/>
    <w:rsid w:val="002C3318"/>
    <w:rsid w:val="002C3796"/>
    <w:rsid w:val="002C5ACE"/>
    <w:rsid w:val="002C5E58"/>
    <w:rsid w:val="002C7D48"/>
    <w:rsid w:val="002D0162"/>
    <w:rsid w:val="002D333C"/>
    <w:rsid w:val="002D4313"/>
    <w:rsid w:val="002D495A"/>
    <w:rsid w:val="002D656A"/>
    <w:rsid w:val="002E03F5"/>
    <w:rsid w:val="002E089C"/>
    <w:rsid w:val="002E6058"/>
    <w:rsid w:val="002E6B75"/>
    <w:rsid w:val="002F1242"/>
    <w:rsid w:val="002F32BE"/>
    <w:rsid w:val="00301F92"/>
    <w:rsid w:val="00303D49"/>
    <w:rsid w:val="00304F0E"/>
    <w:rsid w:val="00305DA2"/>
    <w:rsid w:val="00311591"/>
    <w:rsid w:val="00311BBD"/>
    <w:rsid w:val="003138BB"/>
    <w:rsid w:val="00315F3F"/>
    <w:rsid w:val="00324217"/>
    <w:rsid w:val="00330ACF"/>
    <w:rsid w:val="00331CE0"/>
    <w:rsid w:val="00331E72"/>
    <w:rsid w:val="00334939"/>
    <w:rsid w:val="00336971"/>
    <w:rsid w:val="00341261"/>
    <w:rsid w:val="00341D2F"/>
    <w:rsid w:val="003455AB"/>
    <w:rsid w:val="00351F4C"/>
    <w:rsid w:val="0035289C"/>
    <w:rsid w:val="003578D1"/>
    <w:rsid w:val="00357C70"/>
    <w:rsid w:val="00357F4F"/>
    <w:rsid w:val="00361F15"/>
    <w:rsid w:val="00365489"/>
    <w:rsid w:val="003658B9"/>
    <w:rsid w:val="00367178"/>
    <w:rsid w:val="00367214"/>
    <w:rsid w:val="00371A1D"/>
    <w:rsid w:val="003800C9"/>
    <w:rsid w:val="003823B7"/>
    <w:rsid w:val="003838A0"/>
    <w:rsid w:val="00387B6F"/>
    <w:rsid w:val="0039282D"/>
    <w:rsid w:val="00393EF5"/>
    <w:rsid w:val="00396079"/>
    <w:rsid w:val="003968B7"/>
    <w:rsid w:val="003A2279"/>
    <w:rsid w:val="003A3436"/>
    <w:rsid w:val="003B386C"/>
    <w:rsid w:val="003B5FDC"/>
    <w:rsid w:val="003B676F"/>
    <w:rsid w:val="003B6A5C"/>
    <w:rsid w:val="003C22A7"/>
    <w:rsid w:val="003C4F4A"/>
    <w:rsid w:val="003D1087"/>
    <w:rsid w:val="003D1D12"/>
    <w:rsid w:val="003D4AE7"/>
    <w:rsid w:val="003D54C4"/>
    <w:rsid w:val="003E05B5"/>
    <w:rsid w:val="003E2E10"/>
    <w:rsid w:val="003F322B"/>
    <w:rsid w:val="003F6C59"/>
    <w:rsid w:val="00403CE5"/>
    <w:rsid w:val="0040413B"/>
    <w:rsid w:val="00404868"/>
    <w:rsid w:val="00405AD9"/>
    <w:rsid w:val="00411267"/>
    <w:rsid w:val="0041748D"/>
    <w:rsid w:val="00420B39"/>
    <w:rsid w:val="00425131"/>
    <w:rsid w:val="00426321"/>
    <w:rsid w:val="00433D1A"/>
    <w:rsid w:val="00433FBC"/>
    <w:rsid w:val="004364FF"/>
    <w:rsid w:val="004377C0"/>
    <w:rsid w:val="00437E12"/>
    <w:rsid w:val="004620D9"/>
    <w:rsid w:val="00462B01"/>
    <w:rsid w:val="0047305E"/>
    <w:rsid w:val="004763A5"/>
    <w:rsid w:val="00480216"/>
    <w:rsid w:val="0048193E"/>
    <w:rsid w:val="00484F7A"/>
    <w:rsid w:val="004863B0"/>
    <w:rsid w:val="00486548"/>
    <w:rsid w:val="004911DD"/>
    <w:rsid w:val="00493800"/>
    <w:rsid w:val="004960F5"/>
    <w:rsid w:val="004965D7"/>
    <w:rsid w:val="004965F1"/>
    <w:rsid w:val="004976FF"/>
    <w:rsid w:val="00497A56"/>
    <w:rsid w:val="00497DE8"/>
    <w:rsid w:val="00497F3B"/>
    <w:rsid w:val="004A43B8"/>
    <w:rsid w:val="004A5173"/>
    <w:rsid w:val="004C004A"/>
    <w:rsid w:val="004C3B09"/>
    <w:rsid w:val="004D0749"/>
    <w:rsid w:val="004D0CCA"/>
    <w:rsid w:val="004D7391"/>
    <w:rsid w:val="004E03A8"/>
    <w:rsid w:val="004E122F"/>
    <w:rsid w:val="004E2D86"/>
    <w:rsid w:val="004E5C06"/>
    <w:rsid w:val="004E6D51"/>
    <w:rsid w:val="004F0F87"/>
    <w:rsid w:val="004F4B8A"/>
    <w:rsid w:val="004F6896"/>
    <w:rsid w:val="00500044"/>
    <w:rsid w:val="005057ED"/>
    <w:rsid w:val="005067DD"/>
    <w:rsid w:val="005112FC"/>
    <w:rsid w:val="00515666"/>
    <w:rsid w:val="00516A1E"/>
    <w:rsid w:val="00526093"/>
    <w:rsid w:val="00533E9D"/>
    <w:rsid w:val="00534DA5"/>
    <w:rsid w:val="00535430"/>
    <w:rsid w:val="0053676C"/>
    <w:rsid w:val="00544F9A"/>
    <w:rsid w:val="00546042"/>
    <w:rsid w:val="00547D72"/>
    <w:rsid w:val="005503FE"/>
    <w:rsid w:val="00552A82"/>
    <w:rsid w:val="00553E67"/>
    <w:rsid w:val="00560419"/>
    <w:rsid w:val="0056292E"/>
    <w:rsid w:val="0056420F"/>
    <w:rsid w:val="00564F8C"/>
    <w:rsid w:val="005657B0"/>
    <w:rsid w:val="00574315"/>
    <w:rsid w:val="0057499B"/>
    <w:rsid w:val="00581AAF"/>
    <w:rsid w:val="00582E52"/>
    <w:rsid w:val="00592FAC"/>
    <w:rsid w:val="00593338"/>
    <w:rsid w:val="0059396E"/>
    <w:rsid w:val="005971DF"/>
    <w:rsid w:val="00597BD4"/>
    <w:rsid w:val="005A0A47"/>
    <w:rsid w:val="005A5DF6"/>
    <w:rsid w:val="005A6CC0"/>
    <w:rsid w:val="005B7496"/>
    <w:rsid w:val="005B774F"/>
    <w:rsid w:val="005C1F8D"/>
    <w:rsid w:val="005C2A37"/>
    <w:rsid w:val="005C56A7"/>
    <w:rsid w:val="005C70DE"/>
    <w:rsid w:val="005C7AFE"/>
    <w:rsid w:val="005D3EA8"/>
    <w:rsid w:val="005D5B91"/>
    <w:rsid w:val="005D7B48"/>
    <w:rsid w:val="005E1FF2"/>
    <w:rsid w:val="005E633A"/>
    <w:rsid w:val="005E791C"/>
    <w:rsid w:val="005F5023"/>
    <w:rsid w:val="005F639A"/>
    <w:rsid w:val="0060316B"/>
    <w:rsid w:val="00607747"/>
    <w:rsid w:val="00610B4E"/>
    <w:rsid w:val="00615939"/>
    <w:rsid w:val="0061654B"/>
    <w:rsid w:val="00617AA2"/>
    <w:rsid w:val="00622C1F"/>
    <w:rsid w:val="0062369D"/>
    <w:rsid w:val="00631CEC"/>
    <w:rsid w:val="00633B0A"/>
    <w:rsid w:val="006365D0"/>
    <w:rsid w:val="00637EDD"/>
    <w:rsid w:val="006403D2"/>
    <w:rsid w:val="0064336C"/>
    <w:rsid w:val="00650FED"/>
    <w:rsid w:val="0065457C"/>
    <w:rsid w:val="006558EF"/>
    <w:rsid w:val="00664E06"/>
    <w:rsid w:val="00666A8F"/>
    <w:rsid w:val="0067209F"/>
    <w:rsid w:val="00672C16"/>
    <w:rsid w:val="00673233"/>
    <w:rsid w:val="00677A6B"/>
    <w:rsid w:val="006808CA"/>
    <w:rsid w:val="00686142"/>
    <w:rsid w:val="00692771"/>
    <w:rsid w:val="006972CF"/>
    <w:rsid w:val="006975FE"/>
    <w:rsid w:val="00697A4A"/>
    <w:rsid w:val="006A0BAE"/>
    <w:rsid w:val="006A1CB6"/>
    <w:rsid w:val="006A1EB2"/>
    <w:rsid w:val="006A3480"/>
    <w:rsid w:val="006A43C6"/>
    <w:rsid w:val="006A6346"/>
    <w:rsid w:val="006B00C0"/>
    <w:rsid w:val="006B09CA"/>
    <w:rsid w:val="006B186A"/>
    <w:rsid w:val="006B189E"/>
    <w:rsid w:val="006B3D8E"/>
    <w:rsid w:val="006B40EB"/>
    <w:rsid w:val="006B4F76"/>
    <w:rsid w:val="006B6E0E"/>
    <w:rsid w:val="006B77D1"/>
    <w:rsid w:val="006C26AD"/>
    <w:rsid w:val="006C2C21"/>
    <w:rsid w:val="006C4D60"/>
    <w:rsid w:val="006C5D50"/>
    <w:rsid w:val="006C62E6"/>
    <w:rsid w:val="006C7289"/>
    <w:rsid w:val="006D185B"/>
    <w:rsid w:val="006D3321"/>
    <w:rsid w:val="006D5B85"/>
    <w:rsid w:val="006E2C64"/>
    <w:rsid w:val="006E32A9"/>
    <w:rsid w:val="006E3A08"/>
    <w:rsid w:val="006E426D"/>
    <w:rsid w:val="006F0D97"/>
    <w:rsid w:val="006F5CA1"/>
    <w:rsid w:val="006F722B"/>
    <w:rsid w:val="00702CCE"/>
    <w:rsid w:val="007136C3"/>
    <w:rsid w:val="007141B7"/>
    <w:rsid w:val="007149CE"/>
    <w:rsid w:val="007157E3"/>
    <w:rsid w:val="00716D11"/>
    <w:rsid w:val="00717E8D"/>
    <w:rsid w:val="00717F09"/>
    <w:rsid w:val="00721D6C"/>
    <w:rsid w:val="00726A8C"/>
    <w:rsid w:val="007335DD"/>
    <w:rsid w:val="00736824"/>
    <w:rsid w:val="00743A5D"/>
    <w:rsid w:val="00744128"/>
    <w:rsid w:val="00750C82"/>
    <w:rsid w:val="007510A1"/>
    <w:rsid w:val="00752ADC"/>
    <w:rsid w:val="007539E3"/>
    <w:rsid w:val="00756EF0"/>
    <w:rsid w:val="007575CC"/>
    <w:rsid w:val="00764593"/>
    <w:rsid w:val="00770471"/>
    <w:rsid w:val="007707F7"/>
    <w:rsid w:val="00770C7E"/>
    <w:rsid w:val="0077351E"/>
    <w:rsid w:val="007741AA"/>
    <w:rsid w:val="00774401"/>
    <w:rsid w:val="00782705"/>
    <w:rsid w:val="007877D8"/>
    <w:rsid w:val="007A416C"/>
    <w:rsid w:val="007B15A3"/>
    <w:rsid w:val="007B2110"/>
    <w:rsid w:val="007B5B8C"/>
    <w:rsid w:val="007B626F"/>
    <w:rsid w:val="007B62FE"/>
    <w:rsid w:val="007B6FCA"/>
    <w:rsid w:val="007C1209"/>
    <w:rsid w:val="007C5229"/>
    <w:rsid w:val="007C5830"/>
    <w:rsid w:val="007D0BD7"/>
    <w:rsid w:val="007D1B7B"/>
    <w:rsid w:val="007D30DF"/>
    <w:rsid w:val="007D53B8"/>
    <w:rsid w:val="007D63C8"/>
    <w:rsid w:val="007D6518"/>
    <w:rsid w:val="007E60CF"/>
    <w:rsid w:val="007E7701"/>
    <w:rsid w:val="007F01D0"/>
    <w:rsid w:val="007F0CBE"/>
    <w:rsid w:val="007F12BB"/>
    <w:rsid w:val="007F18F9"/>
    <w:rsid w:val="007F29F5"/>
    <w:rsid w:val="007F54A5"/>
    <w:rsid w:val="0080186B"/>
    <w:rsid w:val="00804C24"/>
    <w:rsid w:val="00806F71"/>
    <w:rsid w:val="0081204E"/>
    <w:rsid w:val="00813E96"/>
    <w:rsid w:val="00815DE1"/>
    <w:rsid w:val="00816960"/>
    <w:rsid w:val="00817299"/>
    <w:rsid w:val="00823041"/>
    <w:rsid w:val="00824197"/>
    <w:rsid w:val="00824DB2"/>
    <w:rsid w:val="00824E19"/>
    <w:rsid w:val="00827368"/>
    <w:rsid w:val="0083119A"/>
    <w:rsid w:val="00836209"/>
    <w:rsid w:val="008374D7"/>
    <w:rsid w:val="008415C7"/>
    <w:rsid w:val="00842436"/>
    <w:rsid w:val="008434C9"/>
    <w:rsid w:val="00843906"/>
    <w:rsid w:val="00844521"/>
    <w:rsid w:val="00844FA2"/>
    <w:rsid w:val="00853B70"/>
    <w:rsid w:val="0085489D"/>
    <w:rsid w:val="008549F6"/>
    <w:rsid w:val="00857B31"/>
    <w:rsid w:val="00860E28"/>
    <w:rsid w:val="008615A9"/>
    <w:rsid w:val="00864B9C"/>
    <w:rsid w:val="0086677B"/>
    <w:rsid w:val="008668E9"/>
    <w:rsid w:val="008679FC"/>
    <w:rsid w:val="00867E03"/>
    <w:rsid w:val="0087467A"/>
    <w:rsid w:val="00875755"/>
    <w:rsid w:val="0088344C"/>
    <w:rsid w:val="00883AE9"/>
    <w:rsid w:val="008912AC"/>
    <w:rsid w:val="00891F07"/>
    <w:rsid w:val="00896657"/>
    <w:rsid w:val="008A0651"/>
    <w:rsid w:val="008A227C"/>
    <w:rsid w:val="008A37C8"/>
    <w:rsid w:val="008A454A"/>
    <w:rsid w:val="008A65D4"/>
    <w:rsid w:val="008B2658"/>
    <w:rsid w:val="008B4895"/>
    <w:rsid w:val="008B4899"/>
    <w:rsid w:val="008B54E9"/>
    <w:rsid w:val="008B7215"/>
    <w:rsid w:val="008B7540"/>
    <w:rsid w:val="008B7806"/>
    <w:rsid w:val="008C6885"/>
    <w:rsid w:val="008E1225"/>
    <w:rsid w:val="008E36D1"/>
    <w:rsid w:val="008E3B0B"/>
    <w:rsid w:val="008E4C36"/>
    <w:rsid w:val="008E6E9B"/>
    <w:rsid w:val="008F402A"/>
    <w:rsid w:val="008F465E"/>
    <w:rsid w:val="008F53FC"/>
    <w:rsid w:val="00900134"/>
    <w:rsid w:val="009025FE"/>
    <w:rsid w:val="00902D96"/>
    <w:rsid w:val="00903202"/>
    <w:rsid w:val="00903704"/>
    <w:rsid w:val="00911439"/>
    <w:rsid w:val="009133A3"/>
    <w:rsid w:val="009255DC"/>
    <w:rsid w:val="00926F98"/>
    <w:rsid w:val="00927DA5"/>
    <w:rsid w:val="00935126"/>
    <w:rsid w:val="00935AF6"/>
    <w:rsid w:val="009405DC"/>
    <w:rsid w:val="00941D93"/>
    <w:rsid w:val="00941FFB"/>
    <w:rsid w:val="00942736"/>
    <w:rsid w:val="00943567"/>
    <w:rsid w:val="00944CE5"/>
    <w:rsid w:val="00944EB5"/>
    <w:rsid w:val="0094592B"/>
    <w:rsid w:val="00947362"/>
    <w:rsid w:val="00966F40"/>
    <w:rsid w:val="00971635"/>
    <w:rsid w:val="00971E7A"/>
    <w:rsid w:val="00974EC3"/>
    <w:rsid w:val="00977F54"/>
    <w:rsid w:val="009835F7"/>
    <w:rsid w:val="00983913"/>
    <w:rsid w:val="00984BAF"/>
    <w:rsid w:val="00984BD4"/>
    <w:rsid w:val="00985449"/>
    <w:rsid w:val="00991A83"/>
    <w:rsid w:val="009A0DBB"/>
    <w:rsid w:val="009A177F"/>
    <w:rsid w:val="009A68CC"/>
    <w:rsid w:val="009A7061"/>
    <w:rsid w:val="009B04C7"/>
    <w:rsid w:val="009B4FAC"/>
    <w:rsid w:val="009B7E73"/>
    <w:rsid w:val="009C0A7D"/>
    <w:rsid w:val="009C1ADD"/>
    <w:rsid w:val="009C1CD7"/>
    <w:rsid w:val="009D13F4"/>
    <w:rsid w:val="009D18FD"/>
    <w:rsid w:val="009D3602"/>
    <w:rsid w:val="009D391E"/>
    <w:rsid w:val="009D3EDE"/>
    <w:rsid w:val="009D47F2"/>
    <w:rsid w:val="009D5971"/>
    <w:rsid w:val="009D71DC"/>
    <w:rsid w:val="009E19F5"/>
    <w:rsid w:val="009E27BA"/>
    <w:rsid w:val="009E342A"/>
    <w:rsid w:val="009E4124"/>
    <w:rsid w:val="009F08A0"/>
    <w:rsid w:val="009F1957"/>
    <w:rsid w:val="009F330F"/>
    <w:rsid w:val="00A0128B"/>
    <w:rsid w:val="00A0177F"/>
    <w:rsid w:val="00A04AB1"/>
    <w:rsid w:val="00A11E86"/>
    <w:rsid w:val="00A13A73"/>
    <w:rsid w:val="00A16B6B"/>
    <w:rsid w:val="00A1738C"/>
    <w:rsid w:val="00A21157"/>
    <w:rsid w:val="00A262D6"/>
    <w:rsid w:val="00A30642"/>
    <w:rsid w:val="00A33493"/>
    <w:rsid w:val="00A34431"/>
    <w:rsid w:val="00A36389"/>
    <w:rsid w:val="00A36DEA"/>
    <w:rsid w:val="00A40C03"/>
    <w:rsid w:val="00A44542"/>
    <w:rsid w:val="00A51AFB"/>
    <w:rsid w:val="00A54DCC"/>
    <w:rsid w:val="00A609BA"/>
    <w:rsid w:val="00A62064"/>
    <w:rsid w:val="00A627BA"/>
    <w:rsid w:val="00A64F22"/>
    <w:rsid w:val="00A65F8B"/>
    <w:rsid w:val="00A6796C"/>
    <w:rsid w:val="00A73641"/>
    <w:rsid w:val="00A7630D"/>
    <w:rsid w:val="00A76B5F"/>
    <w:rsid w:val="00A8000D"/>
    <w:rsid w:val="00A817FF"/>
    <w:rsid w:val="00A81ED9"/>
    <w:rsid w:val="00A83081"/>
    <w:rsid w:val="00A83853"/>
    <w:rsid w:val="00A841E6"/>
    <w:rsid w:val="00A844CE"/>
    <w:rsid w:val="00A854BB"/>
    <w:rsid w:val="00A87B07"/>
    <w:rsid w:val="00A90D50"/>
    <w:rsid w:val="00A965C5"/>
    <w:rsid w:val="00A968E8"/>
    <w:rsid w:val="00AA007E"/>
    <w:rsid w:val="00AA0175"/>
    <w:rsid w:val="00AA2870"/>
    <w:rsid w:val="00AA3D6B"/>
    <w:rsid w:val="00AA5A7A"/>
    <w:rsid w:val="00AA7A90"/>
    <w:rsid w:val="00AB2F21"/>
    <w:rsid w:val="00AB3466"/>
    <w:rsid w:val="00AC0822"/>
    <w:rsid w:val="00AD32BA"/>
    <w:rsid w:val="00AD37B2"/>
    <w:rsid w:val="00AD3BD5"/>
    <w:rsid w:val="00AD7D0B"/>
    <w:rsid w:val="00AE0F1B"/>
    <w:rsid w:val="00AE17F6"/>
    <w:rsid w:val="00AE2AB2"/>
    <w:rsid w:val="00AE3A2E"/>
    <w:rsid w:val="00AE538D"/>
    <w:rsid w:val="00AF26B9"/>
    <w:rsid w:val="00AF4A4A"/>
    <w:rsid w:val="00B022ED"/>
    <w:rsid w:val="00B02722"/>
    <w:rsid w:val="00B06AA0"/>
    <w:rsid w:val="00B07554"/>
    <w:rsid w:val="00B07971"/>
    <w:rsid w:val="00B11973"/>
    <w:rsid w:val="00B130C2"/>
    <w:rsid w:val="00B21E0B"/>
    <w:rsid w:val="00B22B6A"/>
    <w:rsid w:val="00B26983"/>
    <w:rsid w:val="00B33569"/>
    <w:rsid w:val="00B41EFA"/>
    <w:rsid w:val="00B44ABC"/>
    <w:rsid w:val="00B5014C"/>
    <w:rsid w:val="00B524FC"/>
    <w:rsid w:val="00B5368F"/>
    <w:rsid w:val="00B54313"/>
    <w:rsid w:val="00B6102E"/>
    <w:rsid w:val="00B71618"/>
    <w:rsid w:val="00B75767"/>
    <w:rsid w:val="00B75BAC"/>
    <w:rsid w:val="00B77AF4"/>
    <w:rsid w:val="00B80035"/>
    <w:rsid w:val="00B82F56"/>
    <w:rsid w:val="00B8359D"/>
    <w:rsid w:val="00B84909"/>
    <w:rsid w:val="00B9581C"/>
    <w:rsid w:val="00B95B27"/>
    <w:rsid w:val="00B97A70"/>
    <w:rsid w:val="00B97EFD"/>
    <w:rsid w:val="00BA041E"/>
    <w:rsid w:val="00BA1FC3"/>
    <w:rsid w:val="00BA38D2"/>
    <w:rsid w:val="00BB2E79"/>
    <w:rsid w:val="00BB4A47"/>
    <w:rsid w:val="00BB677D"/>
    <w:rsid w:val="00BB788C"/>
    <w:rsid w:val="00BB790D"/>
    <w:rsid w:val="00BC2A60"/>
    <w:rsid w:val="00BC4253"/>
    <w:rsid w:val="00BC5EF8"/>
    <w:rsid w:val="00BC753A"/>
    <w:rsid w:val="00BD131D"/>
    <w:rsid w:val="00BD59DF"/>
    <w:rsid w:val="00BE1483"/>
    <w:rsid w:val="00BE639A"/>
    <w:rsid w:val="00BF0D74"/>
    <w:rsid w:val="00BF1392"/>
    <w:rsid w:val="00C01A2F"/>
    <w:rsid w:val="00C025E6"/>
    <w:rsid w:val="00C04CA3"/>
    <w:rsid w:val="00C067BF"/>
    <w:rsid w:val="00C07256"/>
    <w:rsid w:val="00C12406"/>
    <w:rsid w:val="00C137B6"/>
    <w:rsid w:val="00C1546C"/>
    <w:rsid w:val="00C175E5"/>
    <w:rsid w:val="00C2219B"/>
    <w:rsid w:val="00C24662"/>
    <w:rsid w:val="00C25AF7"/>
    <w:rsid w:val="00C35E7B"/>
    <w:rsid w:val="00C3616C"/>
    <w:rsid w:val="00C36D73"/>
    <w:rsid w:val="00C4389A"/>
    <w:rsid w:val="00C465F9"/>
    <w:rsid w:val="00C50F48"/>
    <w:rsid w:val="00C53BCA"/>
    <w:rsid w:val="00C56A0B"/>
    <w:rsid w:val="00C56BDA"/>
    <w:rsid w:val="00C60C86"/>
    <w:rsid w:val="00C67C64"/>
    <w:rsid w:val="00C7263F"/>
    <w:rsid w:val="00C7381B"/>
    <w:rsid w:val="00C7635D"/>
    <w:rsid w:val="00C77DA7"/>
    <w:rsid w:val="00C84489"/>
    <w:rsid w:val="00C91A37"/>
    <w:rsid w:val="00C9457C"/>
    <w:rsid w:val="00C95CFF"/>
    <w:rsid w:val="00CA05E6"/>
    <w:rsid w:val="00CA475B"/>
    <w:rsid w:val="00CB2AC8"/>
    <w:rsid w:val="00CB3939"/>
    <w:rsid w:val="00CC0E7B"/>
    <w:rsid w:val="00CC31C2"/>
    <w:rsid w:val="00CC350B"/>
    <w:rsid w:val="00CC6DC0"/>
    <w:rsid w:val="00CC7A13"/>
    <w:rsid w:val="00CD2711"/>
    <w:rsid w:val="00CD7DC7"/>
    <w:rsid w:val="00CE3F58"/>
    <w:rsid w:val="00CE4504"/>
    <w:rsid w:val="00CE5CE3"/>
    <w:rsid w:val="00CF324D"/>
    <w:rsid w:val="00CF6ACC"/>
    <w:rsid w:val="00D03A39"/>
    <w:rsid w:val="00D11833"/>
    <w:rsid w:val="00D12332"/>
    <w:rsid w:val="00D12F14"/>
    <w:rsid w:val="00D139F0"/>
    <w:rsid w:val="00D152F0"/>
    <w:rsid w:val="00D172C4"/>
    <w:rsid w:val="00D20020"/>
    <w:rsid w:val="00D20E40"/>
    <w:rsid w:val="00D22AC8"/>
    <w:rsid w:val="00D2799D"/>
    <w:rsid w:val="00D35B61"/>
    <w:rsid w:val="00D42145"/>
    <w:rsid w:val="00D421E4"/>
    <w:rsid w:val="00D42C05"/>
    <w:rsid w:val="00D4397E"/>
    <w:rsid w:val="00D4555C"/>
    <w:rsid w:val="00D45F04"/>
    <w:rsid w:val="00D47290"/>
    <w:rsid w:val="00D5471F"/>
    <w:rsid w:val="00D54BD6"/>
    <w:rsid w:val="00D605F7"/>
    <w:rsid w:val="00D620DA"/>
    <w:rsid w:val="00D63368"/>
    <w:rsid w:val="00D676C0"/>
    <w:rsid w:val="00D7137C"/>
    <w:rsid w:val="00D71B10"/>
    <w:rsid w:val="00D72AA7"/>
    <w:rsid w:val="00D73CA5"/>
    <w:rsid w:val="00D764F0"/>
    <w:rsid w:val="00D81446"/>
    <w:rsid w:val="00D87087"/>
    <w:rsid w:val="00D91F21"/>
    <w:rsid w:val="00D93957"/>
    <w:rsid w:val="00D9753E"/>
    <w:rsid w:val="00D97FCE"/>
    <w:rsid w:val="00DA2112"/>
    <w:rsid w:val="00DA2DD2"/>
    <w:rsid w:val="00DA2E9B"/>
    <w:rsid w:val="00DA324F"/>
    <w:rsid w:val="00DA3633"/>
    <w:rsid w:val="00DA38AC"/>
    <w:rsid w:val="00DA50EF"/>
    <w:rsid w:val="00DA5195"/>
    <w:rsid w:val="00DA520B"/>
    <w:rsid w:val="00DA662E"/>
    <w:rsid w:val="00DA7668"/>
    <w:rsid w:val="00DA780C"/>
    <w:rsid w:val="00DC25D8"/>
    <w:rsid w:val="00DC6816"/>
    <w:rsid w:val="00DD6D8A"/>
    <w:rsid w:val="00DE23E6"/>
    <w:rsid w:val="00DF1F21"/>
    <w:rsid w:val="00E000E2"/>
    <w:rsid w:val="00E04073"/>
    <w:rsid w:val="00E0785E"/>
    <w:rsid w:val="00E10574"/>
    <w:rsid w:val="00E14BF7"/>
    <w:rsid w:val="00E25FB4"/>
    <w:rsid w:val="00E31A6E"/>
    <w:rsid w:val="00E32A71"/>
    <w:rsid w:val="00E331ED"/>
    <w:rsid w:val="00E40163"/>
    <w:rsid w:val="00E44862"/>
    <w:rsid w:val="00E604E7"/>
    <w:rsid w:val="00E60992"/>
    <w:rsid w:val="00E624EA"/>
    <w:rsid w:val="00E66AD7"/>
    <w:rsid w:val="00E758A6"/>
    <w:rsid w:val="00E768D0"/>
    <w:rsid w:val="00E774C4"/>
    <w:rsid w:val="00E7752C"/>
    <w:rsid w:val="00E801E1"/>
    <w:rsid w:val="00E81286"/>
    <w:rsid w:val="00E839E1"/>
    <w:rsid w:val="00E85F96"/>
    <w:rsid w:val="00E87AA5"/>
    <w:rsid w:val="00E87E27"/>
    <w:rsid w:val="00E917D5"/>
    <w:rsid w:val="00E93566"/>
    <w:rsid w:val="00E940A1"/>
    <w:rsid w:val="00E9554B"/>
    <w:rsid w:val="00E957F2"/>
    <w:rsid w:val="00E96316"/>
    <w:rsid w:val="00EA0660"/>
    <w:rsid w:val="00EA23B7"/>
    <w:rsid w:val="00EA383B"/>
    <w:rsid w:val="00EA5CB7"/>
    <w:rsid w:val="00EC02FE"/>
    <w:rsid w:val="00EC3887"/>
    <w:rsid w:val="00EC6F16"/>
    <w:rsid w:val="00ED17EE"/>
    <w:rsid w:val="00ED2602"/>
    <w:rsid w:val="00ED6B4E"/>
    <w:rsid w:val="00EE4E9F"/>
    <w:rsid w:val="00EE6717"/>
    <w:rsid w:val="00EF5C76"/>
    <w:rsid w:val="00F006D5"/>
    <w:rsid w:val="00F144B7"/>
    <w:rsid w:val="00F145B4"/>
    <w:rsid w:val="00F21543"/>
    <w:rsid w:val="00F22B24"/>
    <w:rsid w:val="00F2509B"/>
    <w:rsid w:val="00F2696E"/>
    <w:rsid w:val="00F27DCB"/>
    <w:rsid w:val="00F30204"/>
    <w:rsid w:val="00F30D47"/>
    <w:rsid w:val="00F31BDD"/>
    <w:rsid w:val="00F333E8"/>
    <w:rsid w:val="00F33823"/>
    <w:rsid w:val="00F33D6C"/>
    <w:rsid w:val="00F36BA2"/>
    <w:rsid w:val="00F449DF"/>
    <w:rsid w:val="00F46FBC"/>
    <w:rsid w:val="00F4771F"/>
    <w:rsid w:val="00F53DE2"/>
    <w:rsid w:val="00F65E29"/>
    <w:rsid w:val="00F71AA8"/>
    <w:rsid w:val="00F76304"/>
    <w:rsid w:val="00F814AA"/>
    <w:rsid w:val="00F900CB"/>
    <w:rsid w:val="00F919E0"/>
    <w:rsid w:val="00F91A6F"/>
    <w:rsid w:val="00F91F00"/>
    <w:rsid w:val="00F933C4"/>
    <w:rsid w:val="00FA2210"/>
    <w:rsid w:val="00FA540C"/>
    <w:rsid w:val="00FA69E4"/>
    <w:rsid w:val="00FA7981"/>
    <w:rsid w:val="00FB14C0"/>
    <w:rsid w:val="00FB209A"/>
    <w:rsid w:val="00FB4F9F"/>
    <w:rsid w:val="00FB6CFB"/>
    <w:rsid w:val="00FC0DEA"/>
    <w:rsid w:val="00FC0F72"/>
    <w:rsid w:val="00FC56B9"/>
    <w:rsid w:val="00FC66B1"/>
    <w:rsid w:val="00FC7699"/>
    <w:rsid w:val="00FD3FF4"/>
    <w:rsid w:val="00FD4D6B"/>
    <w:rsid w:val="00FD785C"/>
    <w:rsid w:val="00FE205B"/>
    <w:rsid w:val="00FE20C4"/>
    <w:rsid w:val="00FE3A2C"/>
    <w:rsid w:val="00FE5C6C"/>
    <w:rsid w:val="00FE727F"/>
    <w:rsid w:val="00FF0135"/>
    <w:rsid w:val="00FF041A"/>
    <w:rsid w:val="00FF4595"/>
    <w:rsid w:val="00FF4654"/>
    <w:rsid w:val="00FF6581"/>
    <w:rsid w:val="1FFFEAD6"/>
    <w:rsid w:val="3BFB3C5D"/>
    <w:rsid w:val="3CF9E306"/>
    <w:rsid w:val="727F5966"/>
    <w:rsid w:val="7AFFEA26"/>
    <w:rsid w:val="7DBA2454"/>
    <w:rsid w:val="7ECB4512"/>
    <w:rsid w:val="7FD6E06D"/>
    <w:rsid w:val="7FFB01B9"/>
    <w:rsid w:val="B5FDE621"/>
    <w:rsid w:val="BDD36B72"/>
    <w:rsid w:val="BDF73EE4"/>
    <w:rsid w:val="C96FA491"/>
    <w:rsid w:val="DF572EFF"/>
    <w:rsid w:val="DFEF3EAF"/>
    <w:rsid w:val="EF5D26BB"/>
    <w:rsid w:val="F1F94649"/>
    <w:rsid w:val="F5FF2A9E"/>
    <w:rsid w:val="F7D4632A"/>
    <w:rsid w:val="FA761C0D"/>
    <w:rsid w:val="FAFF0C7B"/>
    <w:rsid w:val="FBD7D9C8"/>
    <w:rsid w:val="FBFFF852"/>
    <w:rsid w:val="FFEFE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iPriority="99" w:name="Body Text 3"/>
    <w:lsdException w:qFormat="1"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8"/>
    <w:qFormat/>
    <w:uiPriority w:val="0"/>
    <w:pPr>
      <w:keepNext/>
      <w:jc w:val="center"/>
      <w:outlineLvl w:val="0"/>
    </w:pPr>
    <w:rPr>
      <w:rFonts w:ascii="仿宋_GB2312" w:hAnsi="Times New Roman" w:eastAsia="仿宋_GB2312"/>
      <w:sz w:val="28"/>
      <w:szCs w:val="24"/>
    </w:rPr>
  </w:style>
  <w:style w:type="paragraph" w:styleId="3">
    <w:name w:val="heading 2"/>
    <w:basedOn w:val="1"/>
    <w:next w:val="4"/>
    <w:link w:val="29"/>
    <w:qFormat/>
    <w:uiPriority w:val="0"/>
    <w:pPr>
      <w:keepNext/>
      <w:keepLines/>
      <w:spacing w:before="260" w:after="260" w:line="416" w:lineRule="auto"/>
      <w:outlineLvl w:val="1"/>
    </w:pPr>
    <w:rPr>
      <w:rFonts w:ascii="Arial" w:hAnsi="Arial" w:eastAsia="黑体"/>
      <w:b/>
      <w:sz w:val="32"/>
      <w:szCs w:val="20"/>
    </w:rPr>
  </w:style>
  <w:style w:type="paragraph" w:styleId="5">
    <w:name w:val="heading 3"/>
    <w:basedOn w:val="1"/>
    <w:next w:val="1"/>
    <w:link w:val="30"/>
    <w:qFormat/>
    <w:uiPriority w:val="0"/>
    <w:pPr>
      <w:keepNext/>
      <w:jc w:val="center"/>
      <w:outlineLvl w:val="2"/>
    </w:pPr>
    <w:rPr>
      <w:rFonts w:ascii="仿宋_GB2312" w:hAnsi="Times New Roman" w:eastAsia="仿宋_GB2312"/>
      <w:color w:val="000000"/>
      <w:sz w:val="28"/>
      <w:szCs w:val="24"/>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rPr>
      <w:rFonts w:asciiTheme="minorHAnsi" w:hAnsiTheme="minorHAnsi" w:eastAsiaTheme="minorEastAsia" w:cstheme="minorBidi"/>
    </w:rPr>
  </w:style>
  <w:style w:type="paragraph" w:styleId="6">
    <w:name w:val="annotation text"/>
    <w:basedOn w:val="1"/>
    <w:link w:val="35"/>
    <w:semiHidden/>
    <w:unhideWhenUsed/>
    <w:qFormat/>
    <w:uiPriority w:val="99"/>
    <w:pPr>
      <w:jc w:val="left"/>
    </w:pPr>
    <w:rPr>
      <w:rFonts w:asciiTheme="minorHAnsi" w:hAnsiTheme="minorHAnsi" w:eastAsiaTheme="minorEastAsia" w:cstheme="minorBidi"/>
    </w:rPr>
  </w:style>
  <w:style w:type="paragraph" w:styleId="7">
    <w:name w:val="Body Text 3"/>
    <w:basedOn w:val="1"/>
    <w:link w:val="33"/>
    <w:semiHidden/>
    <w:unhideWhenUsed/>
    <w:qFormat/>
    <w:uiPriority w:val="99"/>
    <w:pPr>
      <w:spacing w:after="120"/>
    </w:pPr>
    <w:rPr>
      <w:rFonts w:asciiTheme="minorHAnsi" w:hAnsiTheme="minorHAnsi" w:eastAsiaTheme="minorEastAsia" w:cstheme="minorBidi"/>
      <w:sz w:val="16"/>
      <w:szCs w:val="16"/>
    </w:rPr>
  </w:style>
  <w:style w:type="paragraph" w:styleId="8">
    <w:name w:val="Body Text Indent"/>
    <w:basedOn w:val="1"/>
    <w:link w:val="42"/>
    <w:semiHidden/>
    <w:unhideWhenUsed/>
    <w:qFormat/>
    <w:uiPriority w:val="99"/>
    <w:pPr>
      <w:spacing w:after="120"/>
      <w:ind w:left="420" w:leftChars="200"/>
    </w:pPr>
    <w:rPr>
      <w:rFonts w:asciiTheme="minorHAnsi" w:hAnsiTheme="minorHAnsi" w:eastAsiaTheme="minorEastAsia" w:cstheme="minorBidi"/>
    </w:rPr>
  </w:style>
  <w:style w:type="paragraph" w:styleId="9">
    <w:name w:val="Plain Text"/>
    <w:basedOn w:val="1"/>
    <w:link w:val="46"/>
    <w:qFormat/>
    <w:uiPriority w:val="0"/>
    <w:rPr>
      <w:rFonts w:ascii="宋体" w:hAnsi="Courier New"/>
      <w:szCs w:val="20"/>
    </w:rPr>
  </w:style>
  <w:style w:type="paragraph" w:styleId="10">
    <w:name w:val="Body Text Indent 2"/>
    <w:basedOn w:val="1"/>
    <w:link w:val="44"/>
    <w:semiHidden/>
    <w:unhideWhenUsed/>
    <w:qFormat/>
    <w:uiPriority w:val="99"/>
    <w:pPr>
      <w:spacing w:after="120" w:line="480" w:lineRule="auto"/>
      <w:ind w:left="420" w:leftChars="200"/>
    </w:pPr>
    <w:rPr>
      <w:rFonts w:asciiTheme="minorHAnsi" w:hAnsiTheme="minorHAnsi" w:eastAsiaTheme="minorEastAsia" w:cstheme="minorBidi"/>
    </w:rPr>
  </w:style>
  <w:style w:type="paragraph" w:styleId="11">
    <w:name w:val="Balloon Text"/>
    <w:basedOn w:val="1"/>
    <w:link w:val="27"/>
    <w:semiHidden/>
    <w:unhideWhenUsed/>
    <w:qFormat/>
    <w:uiPriority w:val="99"/>
    <w:rPr>
      <w:sz w:val="18"/>
      <w:szCs w:val="18"/>
    </w:rPr>
  </w:style>
  <w:style w:type="paragraph" w:styleId="12">
    <w:name w:val="footer"/>
    <w:basedOn w:val="1"/>
    <w:link w:val="26"/>
    <w:unhideWhenUsed/>
    <w:qFormat/>
    <w:uiPriority w:val="99"/>
    <w:pPr>
      <w:tabs>
        <w:tab w:val="center" w:pos="4153"/>
        <w:tab w:val="right" w:pos="8306"/>
      </w:tabs>
      <w:snapToGrid w:val="0"/>
      <w:jc w:val="left"/>
    </w:pPr>
    <w:rPr>
      <w:sz w:val="18"/>
      <w:szCs w:val="18"/>
    </w:rPr>
  </w:style>
  <w:style w:type="paragraph" w:styleId="13">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semiHidden/>
    <w:qFormat/>
    <w:uiPriority w:val="0"/>
    <w:pPr>
      <w:widowControl/>
    </w:pPr>
    <w:rPr>
      <w:rFonts w:ascii="宋体" w:hAnsi="宋体"/>
      <w:b/>
      <w:bCs/>
      <w:kern w:val="0"/>
      <w:sz w:val="24"/>
      <w:szCs w:val="20"/>
    </w:rPr>
  </w:style>
  <w:style w:type="paragraph" w:styleId="15">
    <w:name w:val="footnote text"/>
    <w:basedOn w:val="1"/>
    <w:link w:val="53"/>
    <w:qFormat/>
    <w:uiPriority w:val="0"/>
    <w:pPr>
      <w:snapToGrid w:val="0"/>
      <w:jc w:val="left"/>
    </w:pPr>
    <w:rPr>
      <w:sz w:val="18"/>
    </w:rPr>
  </w:style>
  <w:style w:type="paragraph" w:styleId="16">
    <w:name w:val="Body Text 2"/>
    <w:basedOn w:val="1"/>
    <w:link w:val="31"/>
    <w:qFormat/>
    <w:uiPriority w:val="0"/>
    <w:pPr>
      <w:autoSpaceDE w:val="0"/>
      <w:autoSpaceDN w:val="0"/>
      <w:adjustRightInd w:val="0"/>
      <w:jc w:val="center"/>
    </w:pPr>
    <w:rPr>
      <w:rFonts w:ascii="黑体" w:hAnsi="Times New Roman" w:eastAsia="黑体"/>
      <w:kern w:val="0"/>
      <w:sz w:val="36"/>
      <w:szCs w:val="24"/>
    </w:rPr>
  </w:style>
  <w:style w:type="paragraph" w:styleId="17">
    <w:name w:val="annotation subject"/>
    <w:basedOn w:val="6"/>
    <w:next w:val="6"/>
    <w:link w:val="37"/>
    <w:semiHidden/>
    <w:unhideWhenUsed/>
    <w:qFormat/>
    <w:uiPriority w:val="99"/>
    <w:rPr>
      <w:b/>
      <w:bCs/>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styleId="22">
    <w:name w:val="annotation reference"/>
    <w:basedOn w:val="20"/>
    <w:semiHidden/>
    <w:unhideWhenUsed/>
    <w:qFormat/>
    <w:uiPriority w:val="99"/>
    <w:rPr>
      <w:sz w:val="21"/>
      <w:szCs w:val="21"/>
    </w:rPr>
  </w:style>
  <w:style w:type="character" w:styleId="23">
    <w:name w:val="footnote reference"/>
    <w:qFormat/>
    <w:uiPriority w:val="0"/>
    <w:rPr>
      <w:vertAlign w:val="superscript"/>
    </w:rPr>
  </w:style>
  <w:style w:type="paragraph" w:styleId="24">
    <w:name w:val="List Paragraph"/>
    <w:basedOn w:val="1"/>
    <w:qFormat/>
    <w:uiPriority w:val="34"/>
    <w:pPr>
      <w:ind w:firstLine="420" w:firstLineChars="200"/>
    </w:pPr>
  </w:style>
  <w:style w:type="character" w:customStyle="1" w:styleId="25">
    <w:name w:val="页眉 Char"/>
    <w:basedOn w:val="20"/>
    <w:link w:val="13"/>
    <w:qFormat/>
    <w:uiPriority w:val="99"/>
    <w:rPr>
      <w:rFonts w:ascii="Calibri" w:hAnsi="Calibri" w:eastAsia="宋体" w:cs="Times New Roman"/>
      <w:sz w:val="18"/>
      <w:szCs w:val="18"/>
    </w:rPr>
  </w:style>
  <w:style w:type="character" w:customStyle="1" w:styleId="26">
    <w:name w:val="页脚 Char"/>
    <w:basedOn w:val="20"/>
    <w:link w:val="12"/>
    <w:qFormat/>
    <w:uiPriority w:val="99"/>
    <w:rPr>
      <w:rFonts w:ascii="Calibri" w:hAnsi="Calibri" w:eastAsia="宋体" w:cs="Times New Roman"/>
      <w:sz w:val="18"/>
      <w:szCs w:val="18"/>
    </w:rPr>
  </w:style>
  <w:style w:type="character" w:customStyle="1" w:styleId="27">
    <w:name w:val="批注框文本 Char"/>
    <w:basedOn w:val="20"/>
    <w:link w:val="11"/>
    <w:semiHidden/>
    <w:qFormat/>
    <w:uiPriority w:val="99"/>
    <w:rPr>
      <w:rFonts w:ascii="Calibri" w:hAnsi="Calibri" w:eastAsia="宋体" w:cs="Times New Roman"/>
      <w:sz w:val="18"/>
      <w:szCs w:val="18"/>
    </w:rPr>
  </w:style>
  <w:style w:type="character" w:customStyle="1" w:styleId="28">
    <w:name w:val="标题 1 Char"/>
    <w:basedOn w:val="20"/>
    <w:link w:val="2"/>
    <w:qFormat/>
    <w:uiPriority w:val="0"/>
    <w:rPr>
      <w:rFonts w:ascii="仿宋_GB2312" w:hAnsi="Times New Roman" w:eastAsia="仿宋_GB2312" w:cs="Times New Roman"/>
      <w:sz w:val="28"/>
      <w:szCs w:val="24"/>
    </w:rPr>
  </w:style>
  <w:style w:type="character" w:customStyle="1" w:styleId="29">
    <w:name w:val="标题 2 Char"/>
    <w:basedOn w:val="20"/>
    <w:link w:val="3"/>
    <w:qFormat/>
    <w:uiPriority w:val="0"/>
    <w:rPr>
      <w:rFonts w:ascii="Arial" w:hAnsi="Arial" w:eastAsia="黑体" w:cs="Times New Roman"/>
      <w:b/>
      <w:sz w:val="32"/>
      <w:szCs w:val="20"/>
    </w:rPr>
  </w:style>
  <w:style w:type="character" w:customStyle="1" w:styleId="30">
    <w:name w:val="标题 3 Char"/>
    <w:basedOn w:val="20"/>
    <w:link w:val="5"/>
    <w:qFormat/>
    <w:uiPriority w:val="0"/>
    <w:rPr>
      <w:rFonts w:ascii="仿宋_GB2312" w:hAnsi="Times New Roman" w:eastAsia="仿宋_GB2312" w:cs="Times New Roman"/>
      <w:color w:val="000000"/>
      <w:sz w:val="28"/>
      <w:szCs w:val="24"/>
    </w:rPr>
  </w:style>
  <w:style w:type="character" w:customStyle="1" w:styleId="31">
    <w:name w:val="正文文本 2 Char"/>
    <w:basedOn w:val="20"/>
    <w:link w:val="16"/>
    <w:qFormat/>
    <w:uiPriority w:val="0"/>
    <w:rPr>
      <w:rFonts w:ascii="黑体" w:hAnsi="Times New Roman" w:eastAsia="黑体" w:cs="Times New Roman"/>
      <w:kern w:val="0"/>
      <w:sz w:val="36"/>
      <w:szCs w:val="24"/>
    </w:rPr>
  </w:style>
  <w:style w:type="character" w:customStyle="1" w:styleId="32">
    <w:name w:val="正文文本 2 Char1"/>
    <w:basedOn w:val="20"/>
    <w:semiHidden/>
    <w:qFormat/>
    <w:uiPriority w:val="99"/>
    <w:rPr>
      <w:rFonts w:ascii="Calibri" w:hAnsi="Calibri" w:eastAsia="宋体" w:cs="Times New Roman"/>
    </w:rPr>
  </w:style>
  <w:style w:type="character" w:customStyle="1" w:styleId="33">
    <w:name w:val="正文文本 3 Char"/>
    <w:basedOn w:val="20"/>
    <w:link w:val="7"/>
    <w:semiHidden/>
    <w:qFormat/>
    <w:uiPriority w:val="99"/>
    <w:rPr>
      <w:sz w:val="16"/>
      <w:szCs w:val="16"/>
    </w:rPr>
  </w:style>
  <w:style w:type="character" w:customStyle="1" w:styleId="34">
    <w:name w:val="正文文本 3 Char1"/>
    <w:basedOn w:val="20"/>
    <w:semiHidden/>
    <w:qFormat/>
    <w:uiPriority w:val="99"/>
    <w:rPr>
      <w:rFonts w:ascii="Calibri" w:hAnsi="Calibri" w:eastAsia="宋体" w:cs="Times New Roman"/>
      <w:sz w:val="16"/>
      <w:szCs w:val="16"/>
    </w:rPr>
  </w:style>
  <w:style w:type="character" w:customStyle="1" w:styleId="35">
    <w:name w:val="批注文字 Char"/>
    <w:basedOn w:val="20"/>
    <w:link w:val="6"/>
    <w:semiHidden/>
    <w:qFormat/>
    <w:uiPriority w:val="99"/>
  </w:style>
  <w:style w:type="character" w:customStyle="1" w:styleId="36">
    <w:name w:val="批注文字 Char1"/>
    <w:basedOn w:val="20"/>
    <w:semiHidden/>
    <w:qFormat/>
    <w:uiPriority w:val="99"/>
    <w:rPr>
      <w:rFonts w:ascii="Calibri" w:hAnsi="Calibri" w:eastAsia="宋体" w:cs="Times New Roman"/>
    </w:rPr>
  </w:style>
  <w:style w:type="character" w:customStyle="1" w:styleId="37">
    <w:name w:val="批注主题 Char"/>
    <w:basedOn w:val="35"/>
    <w:link w:val="17"/>
    <w:semiHidden/>
    <w:qFormat/>
    <w:uiPriority w:val="99"/>
    <w:rPr>
      <w:b/>
      <w:bCs/>
    </w:rPr>
  </w:style>
  <w:style w:type="character" w:customStyle="1" w:styleId="38">
    <w:name w:val="批注主题 Char1"/>
    <w:basedOn w:val="36"/>
    <w:semiHidden/>
    <w:qFormat/>
    <w:uiPriority w:val="99"/>
    <w:rPr>
      <w:rFonts w:ascii="Calibri" w:hAnsi="Calibri" w:eastAsia="宋体" w:cs="Times New Roman"/>
      <w:b/>
      <w:bCs/>
    </w:rPr>
  </w:style>
  <w:style w:type="character" w:customStyle="1" w:styleId="39">
    <w:name w:val="批注框文本 Char1"/>
    <w:basedOn w:val="20"/>
    <w:semiHidden/>
    <w:qFormat/>
    <w:uiPriority w:val="99"/>
    <w:rPr>
      <w:sz w:val="18"/>
      <w:szCs w:val="18"/>
    </w:rPr>
  </w:style>
  <w:style w:type="character" w:customStyle="1" w:styleId="40">
    <w:name w:val="页眉 Char1"/>
    <w:basedOn w:val="20"/>
    <w:semiHidden/>
    <w:qFormat/>
    <w:uiPriority w:val="99"/>
    <w:rPr>
      <w:sz w:val="18"/>
      <w:szCs w:val="18"/>
    </w:rPr>
  </w:style>
  <w:style w:type="character" w:customStyle="1" w:styleId="41">
    <w:name w:val="页脚 Char1"/>
    <w:basedOn w:val="20"/>
    <w:semiHidden/>
    <w:qFormat/>
    <w:uiPriority w:val="99"/>
    <w:rPr>
      <w:sz w:val="18"/>
      <w:szCs w:val="18"/>
    </w:rPr>
  </w:style>
  <w:style w:type="character" w:customStyle="1" w:styleId="42">
    <w:name w:val="正文文本缩进 Char"/>
    <w:basedOn w:val="20"/>
    <w:link w:val="8"/>
    <w:semiHidden/>
    <w:qFormat/>
    <w:uiPriority w:val="99"/>
  </w:style>
  <w:style w:type="character" w:customStyle="1" w:styleId="43">
    <w:name w:val="正文文本缩进 Char1"/>
    <w:basedOn w:val="20"/>
    <w:semiHidden/>
    <w:qFormat/>
    <w:uiPriority w:val="99"/>
    <w:rPr>
      <w:rFonts w:ascii="Calibri" w:hAnsi="Calibri" w:eastAsia="宋体" w:cs="Times New Roman"/>
    </w:rPr>
  </w:style>
  <w:style w:type="character" w:customStyle="1" w:styleId="44">
    <w:name w:val="正文文本缩进 2 Char"/>
    <w:basedOn w:val="20"/>
    <w:link w:val="10"/>
    <w:semiHidden/>
    <w:qFormat/>
    <w:uiPriority w:val="99"/>
  </w:style>
  <w:style w:type="character" w:customStyle="1" w:styleId="45">
    <w:name w:val="正文文本缩进 2 Char1"/>
    <w:basedOn w:val="20"/>
    <w:semiHidden/>
    <w:qFormat/>
    <w:uiPriority w:val="99"/>
    <w:rPr>
      <w:rFonts w:ascii="Calibri" w:hAnsi="Calibri" w:eastAsia="宋体" w:cs="Times New Roman"/>
    </w:rPr>
  </w:style>
  <w:style w:type="character" w:customStyle="1" w:styleId="46">
    <w:name w:val="纯文本 Char"/>
    <w:basedOn w:val="20"/>
    <w:link w:val="9"/>
    <w:qFormat/>
    <w:uiPriority w:val="0"/>
    <w:rPr>
      <w:rFonts w:ascii="宋体" w:hAnsi="Courier New" w:eastAsia="宋体" w:cs="Times New Roman"/>
      <w:szCs w:val="20"/>
    </w:rPr>
  </w:style>
  <w:style w:type="character" w:customStyle="1" w:styleId="47">
    <w:name w:val="纯文本 Char1"/>
    <w:basedOn w:val="20"/>
    <w:semiHidden/>
    <w:qFormat/>
    <w:uiPriority w:val="99"/>
    <w:rPr>
      <w:rFonts w:ascii="宋体" w:hAnsi="Courier New" w:eastAsia="宋体" w:cs="Courier New"/>
      <w:szCs w:val="21"/>
    </w:rPr>
  </w:style>
  <w:style w:type="paragraph" w:styleId="48">
    <w:name w:val="No Spacing"/>
    <w:qFormat/>
    <w:uiPriority w:val="1"/>
    <w:pPr>
      <w:widowControl w:val="0"/>
      <w:jc w:val="both"/>
    </w:pPr>
    <w:rPr>
      <w:rFonts w:ascii="仿宋_GB2312" w:hAnsi="宋体" w:eastAsia="仿宋_GB2312" w:cs="Times New Roman"/>
      <w:kern w:val="2"/>
      <w:sz w:val="30"/>
      <w:szCs w:val="24"/>
      <w:lang w:val="en-US" w:eastAsia="zh-CN" w:bidi="ar-SA"/>
    </w:rPr>
  </w:style>
  <w:style w:type="paragraph" w:customStyle="1" w:styleId="49">
    <w:name w:val="列出段落1"/>
    <w:basedOn w:val="1"/>
    <w:qFormat/>
    <w:uiPriority w:val="0"/>
    <w:pPr>
      <w:ind w:firstLine="420" w:firstLineChars="200"/>
    </w:pPr>
  </w:style>
  <w:style w:type="character" w:customStyle="1" w:styleId="50">
    <w:name w:val="da1"/>
    <w:basedOn w:val="20"/>
    <w:qFormat/>
    <w:uiPriority w:val="0"/>
    <w:rPr>
      <w:rFonts w:ascii="??" w:hAnsi="??" w:cs="??"/>
      <w:color w:val="000000"/>
      <w:sz w:val="21"/>
      <w:szCs w:val="21"/>
      <w:u w:val="none"/>
    </w:rPr>
  </w:style>
  <w:style w:type="table" w:customStyle="1" w:styleId="51">
    <w:name w:val="网格型1"/>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修订1"/>
    <w:hidden/>
    <w:semiHidden/>
    <w:qFormat/>
    <w:uiPriority w:val="99"/>
    <w:rPr>
      <w:rFonts w:ascii="Calibri" w:hAnsi="Calibri" w:eastAsia="宋体" w:cs="Times New Roman"/>
      <w:kern w:val="2"/>
      <w:sz w:val="21"/>
      <w:szCs w:val="22"/>
      <w:lang w:val="en-US" w:eastAsia="zh-CN" w:bidi="ar-SA"/>
    </w:rPr>
  </w:style>
  <w:style w:type="character" w:customStyle="1" w:styleId="53">
    <w:name w:val="脚注文本 Char"/>
    <w:basedOn w:val="20"/>
    <w:link w:val="15"/>
    <w:qFormat/>
    <w:uiPriority w:val="0"/>
    <w:rPr>
      <w:rFonts w:ascii="Calibri" w:hAnsi="Calibri" w:eastAsia="宋体" w:cs="Times New Roman"/>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56</Pages>
  <Words>22019</Words>
  <Characters>23753</Characters>
  <Lines>179</Lines>
  <Paragraphs>50</Paragraphs>
  <TotalTime>10</TotalTime>
  <ScaleCrop>false</ScaleCrop>
  <LinksUpToDate>false</LinksUpToDate>
  <CharactersWithSpaces>24530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2022-04-22T17:20:00Z</dcterms:created>
  <dc:creator>neeq</dc:creator>
  <cp:lastModifiedBy>chenjl</cp:lastModifiedBy>
  <cp:lastPrinted>2022-07-13T02:28:00Z</cp:lastPrinted>
  <dcterms:modified xsi:type="dcterms:W3CDTF">2025-08-12T15:15:26Z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