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563" w:rsidRDefault="00FF767E" w:rsidP="00FD0563">
      <w:pPr>
        <w:pStyle w:val="Title"/>
        <w:spacing w:after="120"/>
        <w:jc w:val="center"/>
      </w:pPr>
      <w:r>
        <w:t>CEG Enhanced Analysis Service</w:t>
      </w:r>
      <w:r w:rsidR="00FD0563">
        <w:t xml:space="preserve"> </w:t>
      </w:r>
    </w:p>
    <w:p w:rsidR="00FD0563" w:rsidRPr="00FD0563" w:rsidRDefault="00FD0563" w:rsidP="00FD0563">
      <w:pPr>
        <w:pStyle w:val="Title"/>
        <w:spacing w:after="120"/>
        <w:jc w:val="center"/>
      </w:pPr>
      <w:r>
        <w:t>Technical Proof of Concept (TPOC)</w:t>
      </w:r>
    </w:p>
    <w:p w:rsidR="00626D04" w:rsidRDefault="00FF767E">
      <w:pPr>
        <w:pStyle w:val="Subtitle"/>
        <w:spacing w:after="120"/>
        <w:rPr>
          <w:sz w:val="20"/>
          <w:szCs w:val="20"/>
        </w:rPr>
      </w:pPr>
      <w:r>
        <w:rPr>
          <w:sz w:val="20"/>
          <w:szCs w:val="20"/>
        </w:rPr>
        <w:t>Provision of a set of technologies to enable more efficient and higher quality data analysis</w:t>
      </w:r>
    </w:p>
    <w:p w:rsidR="00626D04" w:rsidRDefault="00A806CC">
      <w:pPr>
        <w:pStyle w:val="Heading1"/>
      </w:pPr>
      <w:r>
        <w:t>Technical Proof of Concept Roles &amp; Responsibilities</w:t>
      </w:r>
    </w:p>
    <w:tbl>
      <w:tblPr>
        <w:tblW w:w="9214" w:type="dxa"/>
        <w:tblInd w:w="-10" w:type="dxa"/>
        <w:tblLayout w:type="fixed"/>
        <w:tblCellMar>
          <w:left w:w="10" w:type="dxa"/>
          <w:right w:w="10" w:type="dxa"/>
        </w:tblCellMar>
        <w:tblLook w:val="0000" w:firstRow="0" w:lastRow="0" w:firstColumn="0" w:lastColumn="0" w:noHBand="0" w:noVBand="0"/>
      </w:tblPr>
      <w:tblGrid>
        <w:gridCol w:w="1560"/>
        <w:gridCol w:w="2268"/>
        <w:gridCol w:w="3402"/>
        <w:gridCol w:w="1984"/>
      </w:tblGrid>
      <w:tr w:rsidR="00626D04" w:rsidRPr="00361D9E" w:rsidTr="00634C57">
        <w:trPr>
          <w:trHeight w:val="340"/>
        </w:trPr>
        <w:tc>
          <w:tcPr>
            <w:tcW w:w="1560" w:type="dxa"/>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tcPr>
          <w:p w:rsidR="00626D04" w:rsidRPr="00361D9E" w:rsidRDefault="00FF767E">
            <w:pPr>
              <w:pStyle w:val="Heading1"/>
              <w:rPr>
                <w:sz w:val="24"/>
                <w:szCs w:val="24"/>
              </w:rPr>
            </w:pPr>
            <w:r w:rsidRPr="00361D9E">
              <w:rPr>
                <w:sz w:val="24"/>
                <w:szCs w:val="24"/>
              </w:rPr>
              <w:t>Name</w:t>
            </w:r>
          </w:p>
        </w:tc>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tcPr>
          <w:p w:rsidR="00626D04" w:rsidRPr="00361D9E" w:rsidRDefault="00634C57">
            <w:pPr>
              <w:pStyle w:val="Heading1"/>
              <w:rPr>
                <w:sz w:val="24"/>
                <w:szCs w:val="24"/>
              </w:rPr>
            </w:pPr>
            <w:r w:rsidRPr="00361D9E">
              <w:rPr>
                <w:sz w:val="24"/>
                <w:szCs w:val="24"/>
              </w:rPr>
              <w:t xml:space="preserve">Role &amp; </w:t>
            </w:r>
            <w:r w:rsidR="00FF767E" w:rsidRPr="00361D9E">
              <w:rPr>
                <w:sz w:val="24"/>
                <w:szCs w:val="24"/>
              </w:rPr>
              <w:t>Organisation</w:t>
            </w:r>
          </w:p>
        </w:tc>
        <w:tc>
          <w:tcPr>
            <w:tcW w:w="3402" w:type="dxa"/>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tcPr>
          <w:p w:rsidR="00626D04" w:rsidRPr="00361D9E" w:rsidRDefault="00FF767E">
            <w:pPr>
              <w:pStyle w:val="Heading1"/>
              <w:rPr>
                <w:sz w:val="24"/>
                <w:szCs w:val="24"/>
              </w:rPr>
            </w:pPr>
            <w:r w:rsidRPr="00361D9E">
              <w:rPr>
                <w:sz w:val="24"/>
                <w:szCs w:val="24"/>
              </w:rPr>
              <w:t>Email</w:t>
            </w:r>
          </w:p>
        </w:tc>
        <w:tc>
          <w:tcPr>
            <w:tcW w:w="1984" w:type="dxa"/>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tcPr>
          <w:p w:rsidR="00626D04" w:rsidRPr="00361D9E" w:rsidRDefault="00FF767E">
            <w:pPr>
              <w:pStyle w:val="Heading1"/>
              <w:rPr>
                <w:sz w:val="24"/>
                <w:szCs w:val="24"/>
              </w:rPr>
            </w:pPr>
            <w:r w:rsidRPr="00361D9E">
              <w:rPr>
                <w:sz w:val="24"/>
                <w:szCs w:val="24"/>
              </w:rPr>
              <w:t>Project Role</w:t>
            </w:r>
          </w:p>
        </w:tc>
      </w:tr>
      <w:tr w:rsidR="00626D04" w:rsidTr="00634C57">
        <w:trPr>
          <w:trHeight w:val="20"/>
        </w:trPr>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FF767E">
            <w:pPr>
              <w:pStyle w:val="NoSpacing"/>
              <w:rPr>
                <w:sz w:val="18"/>
                <w:szCs w:val="18"/>
              </w:rPr>
            </w:pPr>
            <w:r w:rsidRPr="00302561">
              <w:rPr>
                <w:sz w:val="18"/>
                <w:szCs w:val="18"/>
                <w:lang w:val="en-US"/>
              </w:rPr>
              <w:t xml:space="preserve">Ryan Meikle,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FF767E">
            <w:pPr>
              <w:pStyle w:val="NoSpacing"/>
              <w:rPr>
                <w:sz w:val="18"/>
                <w:szCs w:val="18"/>
              </w:rPr>
            </w:pPr>
            <w:r w:rsidRPr="00302561">
              <w:rPr>
                <w:sz w:val="18"/>
                <w:szCs w:val="18"/>
                <w:lang w:val="en-US"/>
              </w:rPr>
              <w:t>Informatics Lead (ELC)</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DC4407">
            <w:pPr>
              <w:pStyle w:val="NoSpacing"/>
              <w:rPr>
                <w:sz w:val="18"/>
                <w:szCs w:val="18"/>
              </w:rPr>
            </w:pPr>
            <w:hyperlink r:id="rId7" w:history="1">
              <w:r w:rsidR="00FF767E" w:rsidRPr="00302561">
                <w:rPr>
                  <w:rStyle w:val="Hyperlink"/>
                  <w:rFonts w:cs="Tahoma"/>
                  <w:sz w:val="18"/>
                  <w:szCs w:val="18"/>
                  <w:lang w:val="en-US"/>
                </w:rPr>
                <w:t>ryan.meikle@nhs.net</w:t>
              </w:r>
            </w:hyperlink>
            <w:r w:rsidR="00FF767E" w:rsidRPr="00302561">
              <w:rPr>
                <w:rFonts w:cs="Tahoma"/>
                <w:sz w:val="18"/>
                <w:szCs w:val="18"/>
                <w:lang w:val="en-US"/>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FD0563" w:rsidP="00FD0563">
            <w:pPr>
              <w:pStyle w:val="NoSpacing"/>
              <w:rPr>
                <w:sz w:val="18"/>
                <w:szCs w:val="18"/>
              </w:rPr>
            </w:pPr>
            <w:r w:rsidRPr="00302561">
              <w:rPr>
                <w:sz w:val="18"/>
                <w:szCs w:val="18"/>
              </w:rPr>
              <w:t xml:space="preserve"> </w:t>
            </w:r>
            <w:r w:rsidR="00634C57" w:rsidRPr="00302561">
              <w:rPr>
                <w:sz w:val="18"/>
                <w:szCs w:val="18"/>
              </w:rPr>
              <w:t xml:space="preserve">CSU </w:t>
            </w:r>
            <w:r w:rsidR="0090344A" w:rsidRPr="00302561">
              <w:rPr>
                <w:sz w:val="18"/>
                <w:szCs w:val="18"/>
              </w:rPr>
              <w:t>Main contact</w:t>
            </w:r>
          </w:p>
        </w:tc>
      </w:tr>
      <w:tr w:rsidR="00626D04" w:rsidRPr="00634C57" w:rsidTr="00634C57">
        <w:trPr>
          <w:trHeight w:val="20"/>
        </w:trPr>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634C57">
            <w:pPr>
              <w:pStyle w:val="NoSpacing"/>
              <w:rPr>
                <w:sz w:val="18"/>
                <w:szCs w:val="18"/>
              </w:rPr>
            </w:pPr>
            <w:r w:rsidRPr="00302561">
              <w:rPr>
                <w:sz w:val="18"/>
                <w:szCs w:val="18"/>
              </w:rPr>
              <w:t>Ben Burch</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634C57">
            <w:pPr>
              <w:pStyle w:val="NoSpacing"/>
              <w:rPr>
                <w:sz w:val="18"/>
                <w:szCs w:val="18"/>
              </w:rPr>
            </w:pPr>
            <w:r w:rsidRPr="00302561">
              <w:rPr>
                <w:sz w:val="18"/>
                <w:szCs w:val="18"/>
              </w:rPr>
              <w:t>Associate Director of Data Systems Delivery (NELCSU)</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DC4407">
            <w:pPr>
              <w:pStyle w:val="NoSpacing"/>
              <w:rPr>
                <w:sz w:val="18"/>
                <w:szCs w:val="18"/>
              </w:rPr>
            </w:pPr>
            <w:hyperlink r:id="rId8" w:history="1">
              <w:r w:rsidR="00634C57" w:rsidRPr="00302561">
                <w:rPr>
                  <w:rStyle w:val="Hyperlink"/>
                  <w:sz w:val="18"/>
                  <w:szCs w:val="18"/>
                </w:rPr>
                <w:t>Ben.Burch@nelcsu.nhs.uk</w:t>
              </w:r>
            </w:hyperlink>
            <w:r w:rsidR="00634C57" w:rsidRPr="00302561">
              <w:rPr>
                <w:sz w:val="18"/>
                <w:szCs w:val="18"/>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634C57">
            <w:pPr>
              <w:pStyle w:val="NoSpacing"/>
              <w:rPr>
                <w:sz w:val="18"/>
                <w:szCs w:val="18"/>
              </w:rPr>
            </w:pPr>
            <w:r w:rsidRPr="00302561">
              <w:rPr>
                <w:sz w:val="18"/>
                <w:szCs w:val="18"/>
              </w:rPr>
              <w:t>CSU Hardware</w:t>
            </w:r>
            <w:r w:rsidR="00302561">
              <w:rPr>
                <w:sz w:val="18"/>
                <w:szCs w:val="18"/>
              </w:rPr>
              <w:t xml:space="preserve"> Implementation</w:t>
            </w:r>
          </w:p>
        </w:tc>
      </w:tr>
      <w:tr w:rsidR="00626D04" w:rsidTr="00634C57">
        <w:trPr>
          <w:trHeight w:val="20"/>
        </w:trPr>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656FCE">
            <w:pPr>
              <w:pStyle w:val="NoSpacing"/>
              <w:rPr>
                <w:sz w:val="18"/>
                <w:szCs w:val="18"/>
              </w:rPr>
            </w:pPr>
            <w:r w:rsidRPr="00302561">
              <w:rPr>
                <w:sz w:val="18"/>
                <w:szCs w:val="18"/>
              </w:rPr>
              <w:t>Kelvin Smith</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656FCE">
            <w:pPr>
              <w:pStyle w:val="NoSpacing"/>
              <w:rPr>
                <w:sz w:val="18"/>
                <w:szCs w:val="18"/>
              </w:rPr>
            </w:pPr>
            <w:r w:rsidRPr="00302561">
              <w:rPr>
                <w:sz w:val="18"/>
                <w:szCs w:val="18"/>
              </w:rPr>
              <w:t>Data Analyst (CEG)</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DC4407">
            <w:pPr>
              <w:pStyle w:val="NoSpacing"/>
              <w:rPr>
                <w:sz w:val="18"/>
                <w:szCs w:val="18"/>
              </w:rPr>
            </w:pPr>
            <w:hyperlink r:id="rId9" w:history="1">
              <w:r w:rsidR="00656FCE" w:rsidRPr="00302561">
                <w:rPr>
                  <w:rStyle w:val="Hyperlink"/>
                  <w:sz w:val="18"/>
                  <w:szCs w:val="18"/>
                  <w:lang w:val="en-US"/>
                </w:rPr>
                <w:t>kelvin.smith@qmul.ac.uk</w:t>
              </w:r>
            </w:hyperlink>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302561">
            <w:pPr>
              <w:pStyle w:val="NoSpacing"/>
              <w:rPr>
                <w:sz w:val="18"/>
                <w:szCs w:val="18"/>
              </w:rPr>
            </w:pPr>
            <w:r>
              <w:rPr>
                <w:sz w:val="18"/>
                <w:szCs w:val="18"/>
              </w:rPr>
              <w:t>Client &amp; Testing</w:t>
            </w:r>
          </w:p>
        </w:tc>
      </w:tr>
      <w:tr w:rsidR="00626D04" w:rsidTr="00634C57">
        <w:trPr>
          <w:trHeight w:val="20"/>
        </w:trPr>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FF767E">
            <w:pPr>
              <w:pStyle w:val="NoSpacing"/>
              <w:rPr>
                <w:sz w:val="18"/>
                <w:szCs w:val="18"/>
              </w:rPr>
            </w:pPr>
            <w:r w:rsidRPr="00302561">
              <w:rPr>
                <w:sz w:val="18"/>
                <w:szCs w:val="18"/>
              </w:rPr>
              <w:t>Andrew Marshall</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FF767E">
            <w:pPr>
              <w:pStyle w:val="NoSpacing"/>
              <w:rPr>
                <w:sz w:val="18"/>
                <w:szCs w:val="18"/>
              </w:rPr>
            </w:pPr>
            <w:proofErr w:type="spellStart"/>
            <w:r w:rsidRPr="00302561">
              <w:rPr>
                <w:sz w:val="18"/>
                <w:szCs w:val="18"/>
              </w:rPr>
              <w:t>Edenbridge</w:t>
            </w:r>
            <w:proofErr w:type="spellEnd"/>
            <w:r w:rsidRPr="00302561">
              <w:rPr>
                <w:sz w:val="18"/>
                <w:szCs w:val="18"/>
              </w:rPr>
              <w:t xml:space="preserve"> Healthcare</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DC4407">
            <w:pPr>
              <w:pStyle w:val="NoSpacing"/>
              <w:rPr>
                <w:sz w:val="18"/>
                <w:szCs w:val="18"/>
              </w:rPr>
            </w:pPr>
            <w:hyperlink r:id="rId10" w:history="1">
              <w:r w:rsidR="00FF767E" w:rsidRPr="00302561">
                <w:rPr>
                  <w:rStyle w:val="Hyperlink"/>
                  <w:sz w:val="18"/>
                  <w:szCs w:val="18"/>
                </w:rPr>
                <w:t>andrew.marshall@edenbridgehealthcare.com</w:t>
              </w:r>
            </w:hyperlink>
            <w:r w:rsidR="00FF767E" w:rsidRPr="00302561">
              <w:rPr>
                <w:sz w:val="18"/>
                <w:szCs w:val="18"/>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302561">
            <w:pPr>
              <w:pStyle w:val="NoSpacing"/>
              <w:rPr>
                <w:sz w:val="18"/>
                <w:szCs w:val="18"/>
              </w:rPr>
            </w:pPr>
            <w:r w:rsidRPr="00302561">
              <w:rPr>
                <w:sz w:val="18"/>
                <w:szCs w:val="18"/>
              </w:rPr>
              <w:t>Software Development</w:t>
            </w:r>
            <w:r>
              <w:rPr>
                <w:sz w:val="18"/>
                <w:szCs w:val="18"/>
              </w:rPr>
              <w:t xml:space="preserve"> and implementation</w:t>
            </w:r>
          </w:p>
        </w:tc>
      </w:tr>
      <w:tr w:rsidR="00626D04" w:rsidTr="00634C57">
        <w:trPr>
          <w:trHeight w:val="20"/>
        </w:trPr>
        <w:tc>
          <w:tcPr>
            <w:tcW w:w="156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FF767E">
            <w:pPr>
              <w:pStyle w:val="NoSpacing"/>
              <w:rPr>
                <w:sz w:val="18"/>
                <w:szCs w:val="18"/>
              </w:rPr>
            </w:pPr>
            <w:r w:rsidRPr="00302561">
              <w:rPr>
                <w:sz w:val="18"/>
                <w:szCs w:val="18"/>
              </w:rPr>
              <w:t>Paula Turnock</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FF767E">
            <w:pPr>
              <w:pStyle w:val="NoSpacing"/>
              <w:rPr>
                <w:sz w:val="18"/>
                <w:szCs w:val="18"/>
              </w:rPr>
            </w:pPr>
            <w:r w:rsidRPr="00302561">
              <w:rPr>
                <w:sz w:val="18"/>
                <w:szCs w:val="18"/>
              </w:rPr>
              <w:t>Endeavour Health</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DC4407">
            <w:pPr>
              <w:pStyle w:val="NoSpacing"/>
              <w:rPr>
                <w:sz w:val="18"/>
                <w:szCs w:val="18"/>
              </w:rPr>
            </w:pPr>
            <w:hyperlink r:id="rId11" w:history="1">
              <w:r w:rsidR="00FF767E" w:rsidRPr="00302561">
                <w:rPr>
                  <w:rStyle w:val="Hyperlink"/>
                  <w:sz w:val="18"/>
                  <w:szCs w:val="18"/>
                </w:rPr>
                <w:t>paula@qpprojects.co.uk</w:t>
              </w:r>
            </w:hyperlink>
            <w:r w:rsidR="00FF767E" w:rsidRPr="00302561">
              <w:rPr>
                <w:sz w:val="18"/>
                <w:szCs w:val="18"/>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26D04" w:rsidRPr="00302561" w:rsidRDefault="00302561">
            <w:pPr>
              <w:pStyle w:val="NoSpacing"/>
              <w:rPr>
                <w:sz w:val="18"/>
                <w:szCs w:val="18"/>
              </w:rPr>
            </w:pPr>
            <w:r w:rsidRPr="00302561">
              <w:rPr>
                <w:sz w:val="18"/>
                <w:szCs w:val="18"/>
              </w:rPr>
              <w:t>Endeavour Contact</w:t>
            </w:r>
          </w:p>
        </w:tc>
      </w:tr>
    </w:tbl>
    <w:p w:rsidR="00626D04" w:rsidRDefault="00FF767E">
      <w:pPr>
        <w:pStyle w:val="Heading1"/>
      </w:pPr>
      <w:r>
        <w:t>Purpose of the document</w:t>
      </w:r>
      <w:r>
        <w:rPr>
          <w:rFonts w:ascii="Calibri" w:hAnsi="Calibri"/>
          <w:color w:val="1F497D"/>
        </w:rPr>
        <w:t xml:space="preserve"> </w:t>
      </w:r>
    </w:p>
    <w:p w:rsidR="00626D04" w:rsidRDefault="00FF767E">
      <w:r>
        <w:t>To identify th</w:t>
      </w:r>
      <w:r w:rsidR="00A806CC">
        <w:t xml:space="preserve">e tasks associated with the TPOC in relation to </w:t>
      </w:r>
      <w:r>
        <w:t>roles; responsibilities</w:t>
      </w:r>
      <w:r w:rsidR="00A806CC">
        <w:t xml:space="preserve"> and</w:t>
      </w:r>
      <w:r>
        <w:t xml:space="preserve"> timescales.</w:t>
      </w:r>
    </w:p>
    <w:p w:rsidR="00626D04" w:rsidRDefault="00FF767E">
      <w:pPr>
        <w:pStyle w:val="Heading1"/>
      </w:pPr>
      <w:r>
        <w:t xml:space="preserve">Project Overview </w:t>
      </w:r>
    </w:p>
    <w:p w:rsidR="00626D04" w:rsidRDefault="00A806CC">
      <w:r>
        <w:t xml:space="preserve">The objective of this project is to </w:t>
      </w:r>
      <w:r w:rsidR="00302561">
        <w:t xml:space="preserve">provide evidence of scalability and hardware requirements </w:t>
      </w:r>
      <w:r>
        <w:t xml:space="preserve">for a full go-live of the </w:t>
      </w:r>
      <w:r w:rsidR="00960F08">
        <w:t>Enhances Analysis Service</w:t>
      </w:r>
      <w:r>
        <w:t>.</w:t>
      </w:r>
      <w:r w:rsidR="00960F08">
        <w:t xml:space="preserve">  </w:t>
      </w:r>
      <w:r>
        <w:t xml:space="preserve">The scope of this TPOC is </w:t>
      </w:r>
      <w:r w:rsidR="00FD0563">
        <w:t>in relation to the a</w:t>
      </w:r>
      <w:r>
        <w:t xml:space="preserve">llocation and implementation of hardware and infrastructure components, upon which to install and test the </w:t>
      </w:r>
      <w:r w:rsidR="00960F08">
        <w:t>Service</w:t>
      </w:r>
      <w:r>
        <w:t>.</w:t>
      </w:r>
    </w:p>
    <w:p w:rsidR="00960F08" w:rsidRDefault="00960F08">
      <w:r>
        <w:t>The TPOC will allow the stakeholders to plan the live release based on the following three factors:</w:t>
      </w:r>
    </w:p>
    <w:p w:rsidR="00960F08" w:rsidRDefault="00960F08" w:rsidP="00960F08">
      <w:pPr>
        <w:pStyle w:val="ListParagraph"/>
        <w:numPr>
          <w:ilvl w:val="0"/>
          <w:numId w:val="6"/>
        </w:numPr>
      </w:pPr>
      <w:r>
        <w:t>Time taken to run the Analysis Service queries</w:t>
      </w:r>
    </w:p>
    <w:p w:rsidR="00960F08" w:rsidRDefault="00960F08" w:rsidP="00960F08">
      <w:pPr>
        <w:pStyle w:val="ListParagraph"/>
        <w:numPr>
          <w:ilvl w:val="0"/>
          <w:numId w:val="6"/>
        </w:numPr>
      </w:pPr>
      <w:r>
        <w:t>Hardware required</w:t>
      </w:r>
    </w:p>
    <w:p w:rsidR="00960F08" w:rsidRDefault="00960F08" w:rsidP="00960F08">
      <w:pPr>
        <w:pStyle w:val="ListParagraph"/>
        <w:numPr>
          <w:ilvl w:val="0"/>
          <w:numId w:val="6"/>
        </w:numPr>
      </w:pPr>
      <w:r>
        <w:t>Software improvements and optimisations</w:t>
      </w:r>
    </w:p>
    <w:p w:rsidR="005A4791" w:rsidRDefault="005A4791">
      <w:r>
        <w:br w:type="page"/>
      </w:r>
    </w:p>
    <w:p w:rsidR="00626D04" w:rsidRDefault="00C8393B">
      <w:pPr>
        <w:pStyle w:val="Heading1"/>
      </w:pPr>
      <w:bookmarkStart w:id="0" w:name="_Toc408220447"/>
      <w:bookmarkStart w:id="1" w:name="_Toc230582676"/>
      <w:bookmarkStart w:id="2" w:name="_Toc232302062"/>
      <w:bookmarkStart w:id="3" w:name="_Toc232409850"/>
      <w:bookmarkStart w:id="4" w:name="_Toc244060853"/>
      <w:bookmarkStart w:id="5" w:name="_Toc244061500"/>
      <w:bookmarkStart w:id="6" w:name="_Toc246217047"/>
      <w:bookmarkStart w:id="7" w:name="_Toc246218328"/>
      <w:bookmarkStart w:id="8" w:name="_Toc253138555"/>
      <w:bookmarkStart w:id="9" w:name="_Toc261863111"/>
      <w:r>
        <w:lastRenderedPageBreak/>
        <w:t>Logical Components</w:t>
      </w:r>
    </w:p>
    <w:p w:rsidR="00302561" w:rsidRPr="00302561" w:rsidRDefault="005A4791" w:rsidP="00302561">
      <w:r>
        <w:t xml:space="preserve">Figure 1 shows a </w:t>
      </w:r>
      <w:hyperlink r:id="rId12" w:history="1"/>
      <w:r w:rsidR="00302561">
        <w:t xml:space="preserve">schematic diagram of the logical components required for the </w:t>
      </w:r>
      <w:r>
        <w:t>service.</w:t>
      </w:r>
    </w:p>
    <w:bookmarkStart w:id="10" w:name="_Toc408220450"/>
    <w:bookmarkEnd w:id="0"/>
    <w:p w:rsidR="005A4791" w:rsidRDefault="00DF4662" w:rsidP="005A4791">
      <w:pPr>
        <w:keepNext/>
        <w:jc w:val="center"/>
      </w:pPr>
      <w:r>
        <w:object w:dxaOrig="15166" w:dyaOrig="9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69.25pt" o:ole="">
            <v:imagedata r:id="rId13" o:title=""/>
          </v:shape>
          <o:OLEObject Type="Embed" ProgID="Visio.Drawing.15" ShapeID="_x0000_i1025" DrawAspect="Content" ObjectID="_1503677943" r:id="rId14"/>
        </w:object>
      </w:r>
    </w:p>
    <w:p w:rsidR="005A4791" w:rsidRDefault="005A4791" w:rsidP="005A4791">
      <w:pPr>
        <w:pStyle w:val="Caption"/>
        <w:jc w:val="center"/>
      </w:pPr>
      <w:r>
        <w:t xml:space="preserve">Figure </w:t>
      </w:r>
      <w:fldSimple w:instr=" SEQ Figure \* ARABIC ">
        <w:r>
          <w:rPr>
            <w:noProof/>
          </w:rPr>
          <w:t>1</w:t>
        </w:r>
      </w:fldSimple>
      <w:r w:rsidR="0089764A">
        <w:t>.  Logical Components</w:t>
      </w:r>
    </w:p>
    <w:bookmarkEnd w:id="10"/>
    <w:p w:rsidR="005A4791" w:rsidRDefault="005A4791" w:rsidP="005A4791">
      <w:pPr>
        <w:pStyle w:val="Heading2"/>
      </w:pPr>
      <w:r>
        <w:t>General</w:t>
      </w:r>
    </w:p>
    <w:p w:rsidR="005A4791" w:rsidRDefault="005A4791" w:rsidP="00C8393B">
      <w:r>
        <w:t xml:space="preserve">All </w:t>
      </w:r>
      <w:r w:rsidR="0089764A">
        <w:t xml:space="preserve">server side </w:t>
      </w:r>
      <w:r>
        <w:t>software components are written in Java</w:t>
      </w:r>
      <w:r w:rsidR="0089764A">
        <w:t xml:space="preserve"> v8</w:t>
      </w:r>
      <w:r>
        <w:t>.  They can run on Microsoft Windows or a Linux environment.</w:t>
      </w:r>
      <w:r w:rsidR="0089764A">
        <w:t xml:space="preserve">  Microsoft Windows is preferred.</w:t>
      </w:r>
    </w:p>
    <w:p w:rsidR="0089764A" w:rsidRDefault="0089764A" w:rsidP="00C8393B">
      <w:r>
        <w:t xml:space="preserve">All databases are relational and can run on such things as Postgres or Microsoft SQL Server.  Microsoft </w:t>
      </w:r>
      <w:proofErr w:type="spellStart"/>
      <w:r>
        <w:t>Sql</w:t>
      </w:r>
      <w:proofErr w:type="spellEnd"/>
      <w:r>
        <w:t xml:space="preserve"> Server is preferred.</w:t>
      </w:r>
    </w:p>
    <w:p w:rsidR="00C8393B" w:rsidRDefault="00C8393B" w:rsidP="005A4791">
      <w:pPr>
        <w:pStyle w:val="Heading2"/>
      </w:pPr>
      <w:r>
        <w:t>Client Application</w:t>
      </w:r>
    </w:p>
    <w:p w:rsidR="005A4791" w:rsidRDefault="00C8393B" w:rsidP="00C8393B">
      <w:r>
        <w:t xml:space="preserve">This is a web </w:t>
      </w:r>
      <w:r w:rsidR="005A4791">
        <w:t xml:space="preserve">based application </w:t>
      </w:r>
      <w:r>
        <w:t>which connects to the Web Application Server across the N3.</w:t>
      </w:r>
      <w:r w:rsidR="005A4791">
        <w:t xml:space="preserve">  HTTPS must be used along with a username and password specific to the Discovery application.</w:t>
      </w:r>
    </w:p>
    <w:p w:rsidR="00C8393B" w:rsidRDefault="005A4791" w:rsidP="00C8393B">
      <w:r>
        <w:t xml:space="preserve">It is compatible with Internet Explorer 9 and above.  It is not written to support mobile devices.  It makes use of standard HTML pages, </w:t>
      </w:r>
      <w:proofErr w:type="spellStart"/>
      <w:r>
        <w:t>Javascript</w:t>
      </w:r>
      <w:proofErr w:type="spellEnd"/>
      <w:r>
        <w:t xml:space="preserve"> and AJAX web service requests.</w:t>
      </w:r>
    </w:p>
    <w:p w:rsidR="005A4791" w:rsidRDefault="005A4791" w:rsidP="005A4791">
      <w:pPr>
        <w:pStyle w:val="Heading2"/>
      </w:pPr>
      <w:r>
        <w:t>Web Application Server</w:t>
      </w:r>
    </w:p>
    <w:p w:rsidR="005A4791" w:rsidRDefault="0089764A" w:rsidP="00C8393B">
      <w:r>
        <w:t>As the server code is written in Java, a Java specific web hosting service</w:t>
      </w:r>
      <w:r w:rsidR="00DF4662">
        <w:t xml:space="preserve">, such as </w:t>
      </w:r>
      <w:proofErr w:type="spellStart"/>
      <w:r w:rsidR="00DF4662">
        <w:t>TomCat</w:t>
      </w:r>
      <w:proofErr w:type="spellEnd"/>
      <w:r w:rsidR="00DF4662">
        <w:t xml:space="preserve">, </w:t>
      </w:r>
      <w:r>
        <w:t>should ideally be used.</w:t>
      </w:r>
    </w:p>
    <w:p w:rsidR="0089764A" w:rsidRDefault="0089764A" w:rsidP="0089764A">
      <w:pPr>
        <w:pStyle w:val="Heading2"/>
      </w:pPr>
      <w:r>
        <w:t>Application Database</w:t>
      </w:r>
    </w:p>
    <w:p w:rsidR="0089764A" w:rsidRDefault="0089764A" w:rsidP="0089764A">
      <w:r>
        <w:t xml:space="preserve">The application area of the database holds such things as users, query definitions and execution requests.  After execution, a summary of the results are </w:t>
      </w:r>
      <w:r w:rsidR="00DF4662">
        <w:t xml:space="preserve">also </w:t>
      </w:r>
      <w:r>
        <w:t>stored here.</w:t>
      </w:r>
    </w:p>
    <w:p w:rsidR="00DF4662" w:rsidRDefault="00DF4662" w:rsidP="0089764A">
      <w:r>
        <w:t>This database must be backed up.</w:t>
      </w:r>
    </w:p>
    <w:p w:rsidR="00DF4662" w:rsidRDefault="00DF4662" w:rsidP="00DF4662">
      <w:pPr>
        <w:pStyle w:val="Heading2"/>
      </w:pPr>
      <w:r>
        <w:lastRenderedPageBreak/>
        <w:t>Clinical Coding Database</w:t>
      </w:r>
    </w:p>
    <w:p w:rsidR="00DF4662" w:rsidRDefault="00DF4662" w:rsidP="00DF4662">
      <w:r>
        <w:t>This database will hold the clinical coding and drug information used to drive most of the decision tree.</w:t>
      </w:r>
    </w:p>
    <w:p w:rsidR="0089764A" w:rsidRDefault="0089764A" w:rsidP="0089764A">
      <w:pPr>
        <w:pStyle w:val="Heading2"/>
      </w:pPr>
      <w:r>
        <w:t>Execution Controller</w:t>
      </w:r>
    </w:p>
    <w:p w:rsidR="0089764A" w:rsidRDefault="0089764A" w:rsidP="0089764A">
      <w:r>
        <w:t>This begins the execution process, decides which queries to execute and orchestrates execution between the processors.  It will write any summary results to the result database.</w:t>
      </w:r>
    </w:p>
    <w:p w:rsidR="0089764A" w:rsidRDefault="0089764A" w:rsidP="0089764A">
      <w:pPr>
        <w:pStyle w:val="Heading2"/>
      </w:pPr>
      <w:r>
        <w:t>Message Queue</w:t>
      </w:r>
    </w:p>
    <w:p w:rsidR="0089764A" w:rsidRDefault="0089764A" w:rsidP="0089764A">
      <w:r>
        <w:t xml:space="preserve">This is the </w:t>
      </w:r>
      <w:r w:rsidR="00960F08">
        <w:t>chosen method of communication between the Execution Controller and the Processors.  It allows for a simpler threading model without the need for communicating via custom sockets or hosted Web Services.</w:t>
      </w:r>
    </w:p>
    <w:p w:rsidR="00321824" w:rsidRDefault="00321824" w:rsidP="0089764A">
      <w:r>
        <w:t xml:space="preserve">This will use </w:t>
      </w:r>
      <w:proofErr w:type="spellStart"/>
      <w:r>
        <w:t>RabbitMQ</w:t>
      </w:r>
      <w:proofErr w:type="spellEnd"/>
      <w:r>
        <w:t xml:space="preserve"> as the queue provider.</w:t>
      </w:r>
    </w:p>
    <w:p w:rsidR="00960F08" w:rsidRDefault="00960F08" w:rsidP="00960F08">
      <w:pPr>
        <w:pStyle w:val="Heading2"/>
      </w:pPr>
      <w:r>
        <w:t>Processors</w:t>
      </w:r>
    </w:p>
    <w:p w:rsidR="00DF4662" w:rsidRDefault="00DF4662" w:rsidP="00C8393B">
      <w:r>
        <w:t>These do most of the work of the application.  They will load a patient’s clinical record into memory and execute all relevant queries against that patient.  The summary results will be buffered and sent to the controller via the message queue.  The large text report results will be written to temporary files on the FTP Server before being made available to the Data Analysis Tools.</w:t>
      </w:r>
    </w:p>
    <w:p w:rsidR="005A4791" w:rsidRDefault="00DF4662" w:rsidP="00C8393B">
      <w:r>
        <w:t>Each logical Processor will be able to work with multiple patients at a time (depending on the number of physical CPI cores).  The more local Processors there are, the more patients can be processed in parallel.</w:t>
      </w:r>
    </w:p>
    <w:p w:rsidR="00DF4662" w:rsidRDefault="0076697E" w:rsidP="0076697E">
      <w:pPr>
        <w:pStyle w:val="Heading2"/>
      </w:pPr>
      <w:r>
        <w:t>Data Store (ASH)</w:t>
      </w:r>
    </w:p>
    <w:p w:rsidR="0076697E" w:rsidRDefault="0076697E" w:rsidP="00C8393B">
      <w:r>
        <w:t>This is the source of the patient’s clinical data.  It is hosted within the CSUs Accredited Safe Haven and has patient identifiable fields removed.</w:t>
      </w:r>
    </w:p>
    <w:p w:rsidR="00DC79DA" w:rsidRDefault="00DC79DA" w:rsidP="00DC79DA">
      <w:pPr>
        <w:pStyle w:val="Heading2"/>
      </w:pPr>
      <w:r>
        <w:t>Data Analysis Tools</w:t>
      </w:r>
    </w:p>
    <w:p w:rsidR="0076697E" w:rsidRDefault="00DC79DA" w:rsidP="00C8393B">
      <w:r>
        <w:t>These are 3</w:t>
      </w:r>
      <w:r w:rsidRPr="00DC79DA">
        <w:rPr>
          <w:vertAlign w:val="superscript"/>
        </w:rPr>
        <w:t>rd</w:t>
      </w:r>
      <w:r>
        <w:t xml:space="preserve"> party tools such as </w:t>
      </w:r>
      <w:proofErr w:type="spellStart"/>
      <w:r>
        <w:t>Tableoux</w:t>
      </w:r>
      <w:proofErr w:type="spellEnd"/>
      <w:r>
        <w:t xml:space="preserve"> and Strata.  The CEG will copy the FTP file to an area that the analysis tools can use.</w:t>
      </w:r>
    </w:p>
    <w:p w:rsidR="00DC79DA" w:rsidRDefault="00DC79DA" w:rsidP="00C8393B"/>
    <w:p w:rsidR="0076697E" w:rsidRDefault="0076697E" w:rsidP="00DC79DA">
      <w:pPr>
        <w:pStyle w:val="Heading1"/>
      </w:pPr>
      <w:r>
        <w:t>Physical Components</w:t>
      </w:r>
    </w:p>
    <w:p w:rsidR="0076697E" w:rsidRDefault="0076697E" w:rsidP="0076697E">
      <w:pPr>
        <w:pStyle w:val="Heading2"/>
      </w:pPr>
      <w:r>
        <w:t>Application Server</w:t>
      </w:r>
    </w:p>
    <w:tbl>
      <w:tblPr>
        <w:tblStyle w:val="TableGrid"/>
        <w:tblW w:w="0" w:type="auto"/>
        <w:tblLook w:val="04A0" w:firstRow="1" w:lastRow="0" w:firstColumn="1" w:lastColumn="0" w:noHBand="0" w:noVBand="1"/>
      </w:tblPr>
      <w:tblGrid>
        <w:gridCol w:w="2547"/>
        <w:gridCol w:w="6469"/>
      </w:tblGrid>
      <w:tr w:rsidR="0076697E" w:rsidTr="00321824">
        <w:tc>
          <w:tcPr>
            <w:tcW w:w="2547" w:type="dxa"/>
          </w:tcPr>
          <w:p w:rsidR="0076697E" w:rsidRDefault="0076697E" w:rsidP="0076697E">
            <w:r>
              <w:t>Logical components</w:t>
            </w:r>
          </w:p>
        </w:tc>
        <w:tc>
          <w:tcPr>
            <w:tcW w:w="6469" w:type="dxa"/>
          </w:tcPr>
          <w:p w:rsidR="0076697E" w:rsidRDefault="0076697E" w:rsidP="00321824">
            <w:pPr>
              <w:pStyle w:val="ListParagraph"/>
              <w:numPr>
                <w:ilvl w:val="0"/>
                <w:numId w:val="7"/>
              </w:numPr>
            </w:pPr>
            <w:r>
              <w:t>Web Application Server</w:t>
            </w:r>
          </w:p>
          <w:p w:rsidR="0076697E" w:rsidRDefault="0076697E" w:rsidP="00321824">
            <w:pPr>
              <w:pStyle w:val="ListParagraph"/>
              <w:numPr>
                <w:ilvl w:val="0"/>
                <w:numId w:val="7"/>
              </w:numPr>
            </w:pPr>
            <w:r>
              <w:t>Execution Controller</w:t>
            </w:r>
          </w:p>
          <w:p w:rsidR="0076697E" w:rsidRDefault="0076697E" w:rsidP="00321824">
            <w:pPr>
              <w:pStyle w:val="ListParagraph"/>
              <w:numPr>
                <w:ilvl w:val="0"/>
                <w:numId w:val="7"/>
              </w:numPr>
            </w:pPr>
            <w:r>
              <w:t>Message Queue</w:t>
            </w:r>
          </w:p>
        </w:tc>
      </w:tr>
      <w:tr w:rsidR="0076697E" w:rsidTr="00321824">
        <w:tc>
          <w:tcPr>
            <w:tcW w:w="2547" w:type="dxa"/>
          </w:tcPr>
          <w:p w:rsidR="0076697E" w:rsidRDefault="0076697E" w:rsidP="0076697E">
            <w:r>
              <w:t>Hardware requirements</w:t>
            </w:r>
          </w:p>
        </w:tc>
        <w:tc>
          <w:tcPr>
            <w:tcW w:w="6469" w:type="dxa"/>
          </w:tcPr>
          <w:p w:rsidR="0076697E" w:rsidRDefault="0080148D" w:rsidP="0080148D">
            <w:r>
              <w:t>Low/</w:t>
            </w:r>
            <w:proofErr w:type="spellStart"/>
            <w:r>
              <w:t>mid range</w:t>
            </w:r>
            <w:proofErr w:type="spellEnd"/>
            <w:r>
              <w:t xml:space="preserve"> machine. </w:t>
            </w:r>
          </w:p>
        </w:tc>
      </w:tr>
      <w:tr w:rsidR="0076697E" w:rsidTr="00321824">
        <w:tc>
          <w:tcPr>
            <w:tcW w:w="2547" w:type="dxa"/>
          </w:tcPr>
          <w:p w:rsidR="0076697E" w:rsidRDefault="0076697E" w:rsidP="0076697E">
            <w:r>
              <w:t>Operating system</w:t>
            </w:r>
          </w:p>
        </w:tc>
        <w:tc>
          <w:tcPr>
            <w:tcW w:w="6469" w:type="dxa"/>
          </w:tcPr>
          <w:p w:rsidR="0076697E" w:rsidRDefault="0076697E" w:rsidP="0076697E">
            <w:r>
              <w:t>Windows or Linux</w:t>
            </w:r>
          </w:p>
        </w:tc>
      </w:tr>
      <w:tr w:rsidR="0076697E" w:rsidTr="00321824">
        <w:tc>
          <w:tcPr>
            <w:tcW w:w="2547" w:type="dxa"/>
          </w:tcPr>
          <w:p w:rsidR="0076697E" w:rsidRDefault="0076697E" w:rsidP="0076697E">
            <w:r>
              <w:t>Additional software</w:t>
            </w:r>
          </w:p>
        </w:tc>
        <w:tc>
          <w:tcPr>
            <w:tcW w:w="6469" w:type="dxa"/>
          </w:tcPr>
          <w:p w:rsidR="0076697E" w:rsidRDefault="0076697E" w:rsidP="00321824">
            <w:pPr>
              <w:pStyle w:val="ListParagraph"/>
              <w:numPr>
                <w:ilvl w:val="0"/>
                <w:numId w:val="9"/>
              </w:numPr>
            </w:pPr>
            <w:proofErr w:type="spellStart"/>
            <w:r>
              <w:t>TomCat</w:t>
            </w:r>
            <w:proofErr w:type="spellEnd"/>
            <w:r>
              <w:t xml:space="preserve"> v8</w:t>
            </w:r>
          </w:p>
          <w:p w:rsidR="00321824" w:rsidRDefault="00321824" w:rsidP="00321824">
            <w:pPr>
              <w:pStyle w:val="ListParagraph"/>
              <w:numPr>
                <w:ilvl w:val="0"/>
                <w:numId w:val="9"/>
              </w:numPr>
            </w:pPr>
            <w:proofErr w:type="spellStart"/>
            <w:r>
              <w:t>RabbitMQ</w:t>
            </w:r>
            <w:proofErr w:type="spellEnd"/>
          </w:p>
        </w:tc>
      </w:tr>
      <w:tr w:rsidR="0076697E" w:rsidTr="00321824">
        <w:tc>
          <w:tcPr>
            <w:tcW w:w="2547" w:type="dxa"/>
          </w:tcPr>
          <w:p w:rsidR="0076697E" w:rsidRDefault="0080148D" w:rsidP="0076697E">
            <w:r>
              <w:t>Permissions</w:t>
            </w:r>
          </w:p>
        </w:tc>
        <w:tc>
          <w:tcPr>
            <w:tcW w:w="6469" w:type="dxa"/>
          </w:tcPr>
          <w:p w:rsidR="0076697E" w:rsidRDefault="0080148D" w:rsidP="00321824">
            <w:pPr>
              <w:pStyle w:val="ListParagraph"/>
              <w:numPr>
                <w:ilvl w:val="0"/>
                <w:numId w:val="8"/>
              </w:numPr>
            </w:pPr>
            <w:r>
              <w:t>Access via HTTPS from the client via N3.  This is usually port 80 and port 443.</w:t>
            </w:r>
          </w:p>
          <w:p w:rsidR="00321824" w:rsidRDefault="0080148D" w:rsidP="00321824">
            <w:pPr>
              <w:pStyle w:val="ListParagraph"/>
              <w:numPr>
                <w:ilvl w:val="0"/>
                <w:numId w:val="8"/>
              </w:numPr>
            </w:pPr>
            <w:r>
              <w:lastRenderedPageBreak/>
              <w:t xml:space="preserve">Read/write access to the application </w:t>
            </w:r>
            <w:r w:rsidR="00321824">
              <w:t>database</w:t>
            </w:r>
          </w:p>
          <w:p w:rsidR="0080148D" w:rsidRDefault="00321824" w:rsidP="00321824">
            <w:pPr>
              <w:pStyle w:val="ListParagraph"/>
              <w:numPr>
                <w:ilvl w:val="0"/>
                <w:numId w:val="8"/>
              </w:numPr>
            </w:pPr>
            <w:r>
              <w:t xml:space="preserve">Read (and possibly execute) access to the </w:t>
            </w:r>
            <w:r w:rsidR="0080148D">
              <w:t>clinical coding database</w:t>
            </w:r>
          </w:p>
          <w:p w:rsidR="0080148D" w:rsidRDefault="0080148D" w:rsidP="00321824">
            <w:pPr>
              <w:pStyle w:val="ListParagraph"/>
              <w:numPr>
                <w:ilvl w:val="0"/>
                <w:numId w:val="8"/>
              </w:numPr>
            </w:pPr>
            <w:r>
              <w:t>Read (and possibly execute) access to the ASH data source</w:t>
            </w:r>
          </w:p>
          <w:p w:rsidR="00321824" w:rsidRDefault="00321824" w:rsidP="00321824">
            <w:pPr>
              <w:pStyle w:val="ListParagraph"/>
              <w:numPr>
                <w:ilvl w:val="0"/>
                <w:numId w:val="8"/>
              </w:numPr>
            </w:pPr>
            <w:r>
              <w:t>Write access to the FTP server</w:t>
            </w:r>
          </w:p>
        </w:tc>
      </w:tr>
    </w:tbl>
    <w:p w:rsidR="0076697E" w:rsidRDefault="0076697E" w:rsidP="0076697E"/>
    <w:p w:rsidR="0076697E" w:rsidRDefault="0080148D" w:rsidP="0076697E">
      <w:pPr>
        <w:pStyle w:val="Heading2"/>
      </w:pPr>
      <w:r>
        <w:t xml:space="preserve">Single </w:t>
      </w:r>
      <w:r w:rsidR="0076697E">
        <w:t>Processor Server</w:t>
      </w:r>
    </w:p>
    <w:p w:rsidR="00321824" w:rsidRPr="00321824" w:rsidRDefault="00321824" w:rsidP="00321824">
      <w:r>
        <w:t>For the purposes of the Pilot, only a single Processor Server is required.  This may be scaled out for the live environment.</w:t>
      </w:r>
    </w:p>
    <w:tbl>
      <w:tblPr>
        <w:tblStyle w:val="TableGrid"/>
        <w:tblW w:w="0" w:type="auto"/>
        <w:tblLook w:val="04A0" w:firstRow="1" w:lastRow="0" w:firstColumn="1" w:lastColumn="0" w:noHBand="0" w:noVBand="1"/>
      </w:tblPr>
      <w:tblGrid>
        <w:gridCol w:w="2830"/>
        <w:gridCol w:w="6186"/>
      </w:tblGrid>
      <w:tr w:rsidR="00321824" w:rsidTr="00321824">
        <w:tc>
          <w:tcPr>
            <w:tcW w:w="2830" w:type="dxa"/>
          </w:tcPr>
          <w:p w:rsidR="00321824" w:rsidRDefault="00321824" w:rsidP="00321824">
            <w:r>
              <w:t>Logical components</w:t>
            </w:r>
          </w:p>
        </w:tc>
        <w:tc>
          <w:tcPr>
            <w:tcW w:w="6186" w:type="dxa"/>
          </w:tcPr>
          <w:p w:rsidR="00321824" w:rsidRDefault="00321824" w:rsidP="00321824">
            <w:r>
              <w:t>Processor component</w:t>
            </w:r>
          </w:p>
        </w:tc>
      </w:tr>
      <w:tr w:rsidR="00321824" w:rsidTr="00321824">
        <w:tc>
          <w:tcPr>
            <w:tcW w:w="2830" w:type="dxa"/>
          </w:tcPr>
          <w:p w:rsidR="00321824" w:rsidRDefault="00321824" w:rsidP="00321824">
            <w:r>
              <w:t>Hardware requirements</w:t>
            </w:r>
          </w:p>
        </w:tc>
        <w:tc>
          <w:tcPr>
            <w:tcW w:w="6186" w:type="dxa"/>
          </w:tcPr>
          <w:p w:rsidR="00321824" w:rsidRDefault="00321824" w:rsidP="00321824">
            <w:r>
              <w:t>Mid/high range machine.  This server may be required to be scaled out for the live environment.  Hence, it should be of a type that can sensibly be duplicated.</w:t>
            </w:r>
          </w:p>
          <w:p w:rsidR="00321824" w:rsidRDefault="00321824" w:rsidP="00321824"/>
          <w:p w:rsidR="00321824" w:rsidRDefault="00321824" w:rsidP="00321824">
            <w:r>
              <w:t>It</w:t>
            </w:r>
            <w:r>
              <w:t xml:space="preserve"> will require a high throughput of data from the source database to the server.</w:t>
            </w:r>
          </w:p>
          <w:p w:rsidR="00321824" w:rsidRDefault="00321824" w:rsidP="00321824"/>
          <w:p w:rsidR="00321824" w:rsidRDefault="00321824" w:rsidP="00321824">
            <w:r>
              <w:t>It will require a high throughput of data to the FTP server.</w:t>
            </w:r>
          </w:p>
        </w:tc>
      </w:tr>
      <w:tr w:rsidR="00321824" w:rsidTr="00321824">
        <w:tc>
          <w:tcPr>
            <w:tcW w:w="2830" w:type="dxa"/>
          </w:tcPr>
          <w:p w:rsidR="00321824" w:rsidRDefault="00321824" w:rsidP="00321824">
            <w:r>
              <w:t>Operating system</w:t>
            </w:r>
          </w:p>
        </w:tc>
        <w:tc>
          <w:tcPr>
            <w:tcW w:w="6186" w:type="dxa"/>
          </w:tcPr>
          <w:p w:rsidR="00321824" w:rsidRDefault="00321824" w:rsidP="00321824">
            <w:r>
              <w:t>Windows or Linux</w:t>
            </w:r>
          </w:p>
        </w:tc>
      </w:tr>
      <w:tr w:rsidR="00321824" w:rsidTr="00321824">
        <w:tc>
          <w:tcPr>
            <w:tcW w:w="2830" w:type="dxa"/>
          </w:tcPr>
          <w:p w:rsidR="00321824" w:rsidRDefault="00321824" w:rsidP="00321824">
            <w:r>
              <w:t>Permissions</w:t>
            </w:r>
          </w:p>
        </w:tc>
        <w:tc>
          <w:tcPr>
            <w:tcW w:w="6186" w:type="dxa"/>
          </w:tcPr>
          <w:p w:rsidR="00321824" w:rsidRDefault="00321824" w:rsidP="00321824">
            <w:pPr>
              <w:pStyle w:val="ListParagraph"/>
              <w:numPr>
                <w:ilvl w:val="0"/>
                <w:numId w:val="8"/>
              </w:numPr>
            </w:pPr>
            <w:r>
              <w:t>Read/write access to the application database</w:t>
            </w:r>
          </w:p>
          <w:p w:rsidR="00321824" w:rsidRDefault="00321824" w:rsidP="00321824">
            <w:pPr>
              <w:pStyle w:val="ListParagraph"/>
              <w:numPr>
                <w:ilvl w:val="0"/>
                <w:numId w:val="8"/>
              </w:numPr>
            </w:pPr>
            <w:r>
              <w:t>Read (and possibly execute) access to the clinical coding database</w:t>
            </w:r>
          </w:p>
          <w:p w:rsidR="00321824" w:rsidRDefault="00321824" w:rsidP="00321824">
            <w:pPr>
              <w:pStyle w:val="ListParagraph"/>
              <w:numPr>
                <w:ilvl w:val="0"/>
                <w:numId w:val="8"/>
              </w:numPr>
            </w:pPr>
            <w:r>
              <w:t>Read (and possibly execute) access to the ASH data source</w:t>
            </w:r>
          </w:p>
          <w:p w:rsidR="00321824" w:rsidRDefault="00321824" w:rsidP="00321824">
            <w:pPr>
              <w:pStyle w:val="ListParagraph"/>
              <w:numPr>
                <w:ilvl w:val="0"/>
                <w:numId w:val="8"/>
              </w:numPr>
            </w:pPr>
            <w:r>
              <w:t>Read/Write access to the Message Queue</w:t>
            </w:r>
          </w:p>
        </w:tc>
      </w:tr>
    </w:tbl>
    <w:p w:rsidR="0076697E" w:rsidRDefault="0076697E" w:rsidP="0076697E"/>
    <w:p w:rsidR="0076697E" w:rsidRDefault="00321824" w:rsidP="00321824">
      <w:pPr>
        <w:pStyle w:val="Heading2"/>
      </w:pPr>
      <w:r>
        <w:t>FTP Server</w:t>
      </w:r>
    </w:p>
    <w:p w:rsidR="00DC79DA" w:rsidRPr="00DC79DA" w:rsidRDefault="00DC79DA" w:rsidP="00DC79DA">
      <w:proofErr w:type="gramStart"/>
      <w:r>
        <w:t>The could</w:t>
      </w:r>
      <w:proofErr w:type="gramEnd"/>
      <w:r>
        <w:t xml:space="preserve"> be placed on the </w:t>
      </w:r>
      <w:r w:rsidR="0032668F">
        <w:t>main application server however a separate server will be easier to calculate the disk usage.</w:t>
      </w:r>
    </w:p>
    <w:tbl>
      <w:tblPr>
        <w:tblStyle w:val="TableGrid"/>
        <w:tblW w:w="0" w:type="auto"/>
        <w:tblLook w:val="04A0" w:firstRow="1" w:lastRow="0" w:firstColumn="1" w:lastColumn="0" w:noHBand="0" w:noVBand="1"/>
      </w:tblPr>
      <w:tblGrid>
        <w:gridCol w:w="2830"/>
        <w:gridCol w:w="6186"/>
      </w:tblGrid>
      <w:tr w:rsidR="00321824" w:rsidTr="00FA1E42">
        <w:tc>
          <w:tcPr>
            <w:tcW w:w="2830" w:type="dxa"/>
          </w:tcPr>
          <w:p w:rsidR="00321824" w:rsidRDefault="00321824" w:rsidP="00FA1E42">
            <w:r>
              <w:t>Logical components</w:t>
            </w:r>
          </w:p>
        </w:tc>
        <w:tc>
          <w:tcPr>
            <w:tcW w:w="6186" w:type="dxa"/>
          </w:tcPr>
          <w:p w:rsidR="00321824" w:rsidRDefault="00321824" w:rsidP="00FA1E42">
            <w:r>
              <w:t>FTP Server</w:t>
            </w:r>
          </w:p>
        </w:tc>
      </w:tr>
      <w:tr w:rsidR="00321824" w:rsidTr="00FA1E42">
        <w:tc>
          <w:tcPr>
            <w:tcW w:w="2830" w:type="dxa"/>
          </w:tcPr>
          <w:p w:rsidR="00321824" w:rsidRDefault="00321824" w:rsidP="00FA1E42">
            <w:r>
              <w:t>Hardware requirements</w:t>
            </w:r>
          </w:p>
        </w:tc>
        <w:tc>
          <w:tcPr>
            <w:tcW w:w="6186" w:type="dxa"/>
          </w:tcPr>
          <w:p w:rsidR="00321824" w:rsidRDefault="00321824" w:rsidP="00FA1E42">
            <w:r>
              <w:t>High disk throughput from the Processors</w:t>
            </w:r>
          </w:p>
        </w:tc>
      </w:tr>
      <w:tr w:rsidR="00321824" w:rsidTr="00FA1E42">
        <w:tc>
          <w:tcPr>
            <w:tcW w:w="2830" w:type="dxa"/>
          </w:tcPr>
          <w:p w:rsidR="00321824" w:rsidRDefault="00321824" w:rsidP="00FA1E42">
            <w:r>
              <w:t>Operating system</w:t>
            </w:r>
          </w:p>
        </w:tc>
        <w:tc>
          <w:tcPr>
            <w:tcW w:w="6186" w:type="dxa"/>
          </w:tcPr>
          <w:p w:rsidR="00321824" w:rsidRDefault="00321824" w:rsidP="00FA1E42">
            <w:r>
              <w:t>Windows or Linux</w:t>
            </w:r>
          </w:p>
        </w:tc>
      </w:tr>
      <w:tr w:rsidR="0032668F" w:rsidTr="00FA1E42">
        <w:tc>
          <w:tcPr>
            <w:tcW w:w="2830" w:type="dxa"/>
          </w:tcPr>
          <w:p w:rsidR="0032668F" w:rsidRDefault="0032668F" w:rsidP="00FA1E42">
            <w:r>
              <w:t>Additional software</w:t>
            </w:r>
          </w:p>
        </w:tc>
        <w:tc>
          <w:tcPr>
            <w:tcW w:w="6186" w:type="dxa"/>
          </w:tcPr>
          <w:p w:rsidR="0032668F" w:rsidRDefault="0032668F" w:rsidP="00FA1E42">
            <w:r>
              <w:t>FTP hosting supporting SFTP.</w:t>
            </w:r>
          </w:p>
        </w:tc>
      </w:tr>
      <w:tr w:rsidR="00321824" w:rsidTr="00FA1E42">
        <w:tc>
          <w:tcPr>
            <w:tcW w:w="2830" w:type="dxa"/>
          </w:tcPr>
          <w:p w:rsidR="00321824" w:rsidRDefault="00321824" w:rsidP="00FA1E42">
            <w:r>
              <w:t>Permissions</w:t>
            </w:r>
          </w:p>
        </w:tc>
        <w:tc>
          <w:tcPr>
            <w:tcW w:w="6186" w:type="dxa"/>
          </w:tcPr>
          <w:p w:rsidR="00321824" w:rsidRDefault="00321824" w:rsidP="00321824">
            <w:pPr>
              <w:pStyle w:val="ListParagraph"/>
              <w:numPr>
                <w:ilvl w:val="0"/>
                <w:numId w:val="8"/>
              </w:numPr>
            </w:pPr>
            <w:r>
              <w:t>The CEG will need access to this server to retrieve the output files.</w:t>
            </w:r>
          </w:p>
        </w:tc>
      </w:tr>
    </w:tbl>
    <w:p w:rsidR="00C8393B" w:rsidRDefault="00C8393B">
      <w:pPr>
        <w:pStyle w:val="Heading1"/>
      </w:pPr>
    </w:p>
    <w:p w:rsidR="00626D04" w:rsidRDefault="00361D9E">
      <w:pPr>
        <w:pStyle w:val="Heading1"/>
      </w:pPr>
      <w:r>
        <w:t>Roles and responsibilities</w:t>
      </w:r>
    </w:p>
    <w:tbl>
      <w:tblPr>
        <w:tblW w:w="8920" w:type="dxa"/>
        <w:tblInd w:w="-10" w:type="dxa"/>
        <w:tblCellMar>
          <w:left w:w="10" w:type="dxa"/>
          <w:right w:w="10" w:type="dxa"/>
        </w:tblCellMar>
        <w:tblLook w:val="0000" w:firstRow="0" w:lastRow="0" w:firstColumn="0" w:lastColumn="0" w:noHBand="0" w:noVBand="0"/>
      </w:tblPr>
      <w:tblGrid>
        <w:gridCol w:w="2273"/>
        <w:gridCol w:w="1843"/>
        <w:gridCol w:w="1701"/>
        <w:gridCol w:w="3103"/>
      </w:tblGrid>
      <w:tr w:rsidR="00626D04" w:rsidRPr="00302561" w:rsidTr="00302561">
        <w:tc>
          <w:tcPr>
            <w:tcW w:w="227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FF767E">
            <w:pPr>
              <w:pStyle w:val="Heading5"/>
              <w:jc w:val="center"/>
              <w:rPr>
                <w:rFonts w:asciiTheme="minorHAnsi" w:hAnsiTheme="minorHAnsi"/>
              </w:rPr>
            </w:pPr>
            <w:r w:rsidRPr="00302561">
              <w:rPr>
                <w:rFonts w:asciiTheme="minorHAnsi" w:hAnsiTheme="minorHAnsi"/>
              </w:rPr>
              <w:t>Tasks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FF767E">
            <w:pPr>
              <w:pStyle w:val="Heading5"/>
              <w:jc w:val="center"/>
              <w:rPr>
                <w:rFonts w:asciiTheme="minorHAnsi" w:hAnsiTheme="minorHAnsi"/>
              </w:rPr>
            </w:pPr>
            <w:r w:rsidRPr="00302561">
              <w:rPr>
                <w:rFonts w:asciiTheme="minorHAnsi" w:hAnsiTheme="minorHAnsi"/>
              </w:rPr>
              <w:t>Lead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302561">
            <w:pPr>
              <w:pStyle w:val="Heading5"/>
              <w:jc w:val="center"/>
              <w:rPr>
                <w:rFonts w:asciiTheme="minorHAnsi" w:hAnsiTheme="minorHAnsi"/>
              </w:rPr>
            </w:pPr>
            <w:r>
              <w:rPr>
                <w:rFonts w:asciiTheme="minorHAnsi" w:hAnsiTheme="minorHAnsi"/>
              </w:rPr>
              <w:t>Due Date</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302561">
            <w:pPr>
              <w:pStyle w:val="Heading5"/>
              <w:jc w:val="center"/>
              <w:rPr>
                <w:rFonts w:asciiTheme="minorHAnsi" w:hAnsiTheme="minorHAnsi"/>
              </w:rPr>
            </w:pPr>
            <w:r>
              <w:rPr>
                <w:rFonts w:asciiTheme="minorHAnsi" w:hAnsiTheme="minorHAnsi"/>
              </w:rPr>
              <w:t>Completed or notes</w:t>
            </w:r>
          </w:p>
        </w:tc>
      </w:tr>
      <w:tr w:rsidR="00626D04" w:rsidRPr="00302561" w:rsidTr="00302561">
        <w:tc>
          <w:tcPr>
            <w:tcW w:w="227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302561">
            <w:pPr>
              <w:spacing w:before="80" w:after="80" w:line="240" w:lineRule="auto"/>
              <w:rPr>
                <w:rFonts w:asciiTheme="minorHAnsi" w:hAnsiTheme="minorHAnsi"/>
                <w:iCs/>
              </w:rPr>
            </w:pPr>
            <w:r w:rsidRPr="00302561">
              <w:rPr>
                <w:rFonts w:asciiTheme="minorHAnsi" w:hAnsiTheme="minorHAnsi"/>
                <w:iCs/>
              </w:rPr>
              <w:t>Software Development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361D9E">
            <w:pPr>
              <w:spacing w:before="80" w:after="80" w:line="240" w:lineRule="auto"/>
              <w:rPr>
                <w:rFonts w:asciiTheme="minorHAnsi" w:hAnsiTheme="minorHAnsi"/>
                <w:iCs/>
              </w:rPr>
            </w:pPr>
            <w:r>
              <w:rPr>
                <w:rFonts w:asciiTheme="minorHAnsi" w:hAnsiTheme="minorHAnsi"/>
                <w:iCs/>
              </w:rPr>
              <w:t>Andrew Marshall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FF767E">
            <w:pPr>
              <w:spacing w:before="80" w:after="80" w:line="240" w:lineRule="auto"/>
              <w:rPr>
                <w:rFonts w:asciiTheme="minorHAnsi" w:hAnsiTheme="minorHAnsi"/>
                <w:iCs/>
              </w:rPr>
            </w:pPr>
            <w:r w:rsidRPr="00302561">
              <w:rPr>
                <w:rFonts w:asciiTheme="minorHAnsi" w:hAnsiTheme="minorHAnsi"/>
                <w:iCs/>
              </w:rPr>
              <w:t> </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FF767E">
            <w:pPr>
              <w:spacing w:before="80" w:after="80" w:line="240" w:lineRule="auto"/>
              <w:rPr>
                <w:rFonts w:asciiTheme="minorHAnsi" w:hAnsiTheme="minorHAnsi"/>
                <w:iCs/>
              </w:rPr>
            </w:pPr>
            <w:r w:rsidRPr="00302561">
              <w:rPr>
                <w:rFonts w:asciiTheme="minorHAnsi" w:hAnsiTheme="minorHAnsi"/>
                <w:iCs/>
              </w:rPr>
              <w:t> </w:t>
            </w:r>
          </w:p>
        </w:tc>
      </w:tr>
      <w:tr w:rsidR="00626D04" w:rsidRPr="00302561" w:rsidTr="00302561">
        <w:tc>
          <w:tcPr>
            <w:tcW w:w="227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302561" w:rsidP="00302561">
            <w:pPr>
              <w:spacing w:before="80" w:after="80" w:line="240" w:lineRule="auto"/>
              <w:rPr>
                <w:rFonts w:asciiTheme="minorHAnsi" w:hAnsiTheme="minorHAnsi"/>
                <w:iCs/>
              </w:rPr>
            </w:pPr>
            <w:r w:rsidRPr="00302561">
              <w:rPr>
                <w:rFonts w:asciiTheme="minorHAnsi" w:hAnsiTheme="minorHAnsi"/>
                <w:iCs/>
              </w:rPr>
              <w:t>Hosting arrangements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361D9E">
            <w:pPr>
              <w:spacing w:before="80" w:after="80" w:line="240" w:lineRule="auto"/>
              <w:rPr>
                <w:rFonts w:asciiTheme="minorHAnsi" w:hAnsiTheme="minorHAnsi"/>
                <w:iCs/>
              </w:rPr>
            </w:pPr>
            <w:r>
              <w:rPr>
                <w:rFonts w:asciiTheme="minorHAnsi" w:hAnsiTheme="minorHAnsi"/>
                <w:iCs/>
              </w:rPr>
              <w:t>Ben Burch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FF767E">
            <w:pPr>
              <w:spacing w:before="80" w:after="80" w:line="240" w:lineRule="auto"/>
              <w:rPr>
                <w:rFonts w:asciiTheme="minorHAnsi" w:hAnsiTheme="minorHAnsi"/>
                <w:iCs/>
              </w:rPr>
            </w:pPr>
            <w:r w:rsidRPr="00302561">
              <w:rPr>
                <w:rFonts w:asciiTheme="minorHAnsi" w:hAnsiTheme="minorHAnsi"/>
                <w:iCs/>
              </w:rPr>
              <w:t> </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FF767E">
            <w:pPr>
              <w:spacing w:before="80" w:after="80" w:line="240" w:lineRule="auto"/>
              <w:rPr>
                <w:rFonts w:asciiTheme="minorHAnsi" w:hAnsiTheme="minorHAnsi"/>
                <w:iCs/>
              </w:rPr>
            </w:pPr>
            <w:r w:rsidRPr="00302561">
              <w:rPr>
                <w:rFonts w:asciiTheme="minorHAnsi" w:hAnsiTheme="minorHAnsi"/>
                <w:iCs/>
              </w:rPr>
              <w:t> </w:t>
            </w:r>
          </w:p>
        </w:tc>
      </w:tr>
      <w:tr w:rsidR="00626D04" w:rsidRPr="00302561" w:rsidTr="00302561">
        <w:tc>
          <w:tcPr>
            <w:tcW w:w="227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A71E78">
            <w:pPr>
              <w:spacing w:before="80" w:after="80" w:line="240" w:lineRule="auto"/>
              <w:rPr>
                <w:rFonts w:asciiTheme="minorHAnsi" w:hAnsiTheme="minorHAnsi"/>
                <w:iCs/>
              </w:rPr>
            </w:pPr>
            <w:r>
              <w:rPr>
                <w:rFonts w:asciiTheme="minorHAnsi" w:hAnsiTheme="minorHAnsi"/>
                <w:iCs/>
              </w:rPr>
              <w:t xml:space="preserve">Example </w:t>
            </w:r>
            <w:r w:rsidR="00361D9E">
              <w:rPr>
                <w:rFonts w:asciiTheme="minorHAnsi" w:hAnsiTheme="minorHAnsi"/>
                <w:iCs/>
              </w:rPr>
              <w:t>Testing</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361D9E">
            <w:pPr>
              <w:spacing w:before="80" w:after="80" w:line="240" w:lineRule="auto"/>
              <w:rPr>
                <w:rFonts w:asciiTheme="minorHAnsi" w:hAnsiTheme="minorHAnsi"/>
                <w:iCs/>
              </w:rPr>
            </w:pPr>
            <w:r>
              <w:rPr>
                <w:rFonts w:asciiTheme="minorHAnsi" w:hAnsiTheme="minorHAnsi"/>
                <w:iCs/>
              </w:rPr>
              <w:t>Kelvin Smith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FF767E">
            <w:pPr>
              <w:spacing w:before="80" w:after="80" w:line="240" w:lineRule="auto"/>
              <w:rPr>
                <w:rFonts w:asciiTheme="minorHAnsi" w:hAnsiTheme="minorHAnsi"/>
                <w:iCs/>
              </w:rPr>
            </w:pPr>
            <w:r w:rsidRPr="00302561">
              <w:rPr>
                <w:rFonts w:asciiTheme="minorHAnsi" w:hAnsiTheme="minorHAnsi"/>
                <w:iCs/>
              </w:rPr>
              <w:t> </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FF767E">
            <w:pPr>
              <w:spacing w:before="80" w:after="80" w:line="240" w:lineRule="auto"/>
              <w:rPr>
                <w:rFonts w:asciiTheme="minorHAnsi" w:hAnsiTheme="minorHAnsi"/>
                <w:iCs/>
              </w:rPr>
            </w:pPr>
            <w:r w:rsidRPr="00302561">
              <w:rPr>
                <w:rFonts w:asciiTheme="minorHAnsi" w:hAnsiTheme="minorHAnsi"/>
                <w:iCs/>
              </w:rPr>
              <w:t> </w:t>
            </w:r>
          </w:p>
        </w:tc>
      </w:tr>
      <w:tr w:rsidR="00626D04" w:rsidRPr="00302561" w:rsidTr="00302561">
        <w:tc>
          <w:tcPr>
            <w:tcW w:w="227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A71E78">
            <w:pPr>
              <w:spacing w:before="80" w:after="80" w:line="240" w:lineRule="auto"/>
              <w:rPr>
                <w:rFonts w:asciiTheme="minorHAnsi" w:hAnsiTheme="minorHAnsi"/>
              </w:rPr>
            </w:pPr>
            <w:r>
              <w:rPr>
                <w:rFonts w:asciiTheme="minorHAnsi" w:hAnsiTheme="minorHAnsi"/>
              </w:rPr>
              <w:lastRenderedPageBreak/>
              <w:t>Hardware Testing &amp; Sign off for full roll out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A71E78">
            <w:pPr>
              <w:spacing w:before="80" w:after="80" w:line="240" w:lineRule="auto"/>
              <w:rPr>
                <w:rFonts w:asciiTheme="minorHAnsi" w:hAnsiTheme="minorHAnsi"/>
                <w:iCs/>
              </w:rPr>
            </w:pPr>
            <w:r>
              <w:rPr>
                <w:rFonts w:asciiTheme="minorHAnsi" w:hAnsiTheme="minorHAnsi"/>
                <w:iCs/>
              </w:rPr>
              <w:t>Ben Burch &amp; Ryan Meikle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FF767E">
            <w:pPr>
              <w:spacing w:before="80" w:after="80" w:line="240" w:lineRule="auto"/>
              <w:rPr>
                <w:rFonts w:asciiTheme="minorHAnsi" w:hAnsiTheme="minorHAnsi"/>
                <w:iCs/>
              </w:rPr>
            </w:pPr>
            <w:r w:rsidRPr="00302561">
              <w:rPr>
                <w:rFonts w:asciiTheme="minorHAnsi" w:hAnsiTheme="minorHAnsi"/>
                <w:iCs/>
              </w:rPr>
              <w:t> </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FF767E">
            <w:pPr>
              <w:spacing w:before="80" w:after="80" w:line="240" w:lineRule="auto"/>
              <w:rPr>
                <w:rFonts w:asciiTheme="minorHAnsi" w:hAnsiTheme="minorHAnsi"/>
                <w:iCs/>
              </w:rPr>
            </w:pPr>
            <w:r w:rsidRPr="00302561">
              <w:rPr>
                <w:rFonts w:asciiTheme="minorHAnsi" w:hAnsiTheme="minorHAnsi"/>
                <w:iCs/>
              </w:rPr>
              <w:t> </w:t>
            </w:r>
          </w:p>
        </w:tc>
      </w:tr>
      <w:tr w:rsidR="00626D04" w:rsidRPr="00302561">
        <w:tc>
          <w:tcPr>
            <w:tcW w:w="892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FF767E">
            <w:pPr>
              <w:pStyle w:val="Heading5"/>
              <w:rPr>
                <w:rFonts w:asciiTheme="minorHAnsi" w:hAnsiTheme="minorHAnsi"/>
              </w:rPr>
            </w:pPr>
            <w:r w:rsidRPr="00302561">
              <w:rPr>
                <w:rFonts w:asciiTheme="minorHAnsi" w:hAnsiTheme="minorHAnsi"/>
              </w:rPr>
              <w:t>Governance</w:t>
            </w:r>
          </w:p>
        </w:tc>
      </w:tr>
      <w:tr w:rsidR="00626D04" w:rsidRPr="00302561" w:rsidTr="00302561">
        <w:tc>
          <w:tcPr>
            <w:tcW w:w="227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B87AA2">
            <w:pPr>
              <w:spacing w:before="80" w:after="80" w:line="240" w:lineRule="auto"/>
              <w:rPr>
                <w:rFonts w:asciiTheme="minorHAnsi" w:hAnsiTheme="minorHAnsi"/>
              </w:rPr>
            </w:pPr>
            <w:r>
              <w:rPr>
                <w:rFonts w:asciiTheme="minorHAnsi" w:hAnsiTheme="minorHAnsi"/>
              </w:rPr>
              <w:t>Overview of project to ensure data security.</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B87AA2">
            <w:pPr>
              <w:spacing w:before="80" w:after="80" w:line="240" w:lineRule="auto"/>
              <w:rPr>
                <w:rFonts w:asciiTheme="minorHAnsi" w:hAnsiTheme="minorHAnsi"/>
              </w:rPr>
            </w:pPr>
            <w:r>
              <w:rPr>
                <w:rFonts w:asciiTheme="minorHAnsi" w:hAnsiTheme="minorHAnsi"/>
              </w:rPr>
              <w:t xml:space="preserve">Luke </w:t>
            </w:r>
            <w:proofErr w:type="spellStart"/>
            <w:r>
              <w:rPr>
                <w:rFonts w:asciiTheme="minorHAnsi" w:hAnsiTheme="minorHAnsi"/>
              </w:rPr>
              <w:t>Readman</w:t>
            </w:r>
            <w:proofErr w:type="spellEnd"/>
            <w:r>
              <w:rPr>
                <w:rFonts w:asciiTheme="minorHAnsi" w:hAnsiTheme="minorHAnsi"/>
              </w:rPr>
              <w:t xml:space="preserve"> &amp; </w:t>
            </w:r>
            <w:proofErr w:type="spellStart"/>
            <w:r>
              <w:rPr>
                <w:rFonts w:asciiTheme="minorHAnsi" w:hAnsiTheme="minorHAnsi"/>
              </w:rPr>
              <w:t>Kambiz</w:t>
            </w:r>
            <w:proofErr w:type="spellEnd"/>
            <w:r>
              <w:rPr>
                <w:rFonts w:asciiTheme="minorHAnsi" w:hAnsiTheme="minorHAnsi"/>
              </w:rPr>
              <w:t xml:space="preserve"> Boomla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FF767E">
            <w:pPr>
              <w:spacing w:before="80" w:after="80" w:line="240" w:lineRule="auto"/>
              <w:rPr>
                <w:rFonts w:asciiTheme="minorHAnsi" w:hAnsiTheme="minorHAnsi"/>
              </w:rPr>
            </w:pPr>
            <w:r w:rsidRPr="00302561">
              <w:rPr>
                <w:rFonts w:asciiTheme="minorHAnsi" w:hAnsiTheme="minorHAnsi"/>
              </w:rPr>
              <w:t> </w:t>
            </w:r>
          </w:p>
        </w:tc>
        <w:tc>
          <w:tcPr>
            <w:tcW w:w="310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626D04" w:rsidRPr="00302561" w:rsidRDefault="00FF767E">
            <w:pPr>
              <w:spacing w:before="80" w:after="80" w:line="240" w:lineRule="auto"/>
              <w:rPr>
                <w:rFonts w:asciiTheme="minorHAnsi" w:hAnsiTheme="minorHAnsi"/>
              </w:rPr>
            </w:pPr>
            <w:r w:rsidRPr="00302561">
              <w:rPr>
                <w:rFonts w:asciiTheme="minorHAnsi" w:hAnsiTheme="minorHAnsi"/>
              </w:rPr>
              <w:t> </w:t>
            </w:r>
          </w:p>
        </w:tc>
      </w:tr>
    </w:tbl>
    <w:p w:rsidR="00626D04" w:rsidRDefault="00626D04">
      <w:pPr>
        <w:pStyle w:val="Heading1"/>
      </w:pPr>
    </w:p>
    <w:p w:rsidR="00626D04" w:rsidRDefault="00302561">
      <w:bookmarkStart w:id="11" w:name="_GoBack"/>
      <w:bookmarkEnd w:id="1"/>
      <w:bookmarkEnd w:id="2"/>
      <w:bookmarkEnd w:id="3"/>
      <w:bookmarkEnd w:id="4"/>
      <w:bookmarkEnd w:id="5"/>
      <w:bookmarkEnd w:id="6"/>
      <w:bookmarkEnd w:id="7"/>
      <w:bookmarkEnd w:id="8"/>
      <w:bookmarkEnd w:id="9"/>
      <w:bookmarkEnd w:id="11"/>
      <w:r>
        <w:t xml:space="preserve"> </w:t>
      </w:r>
    </w:p>
    <w:sectPr w:rsidR="00626D04">
      <w:headerReference w:type="default" r:id="rId15"/>
      <w:footerReference w:type="default" r:id="rId16"/>
      <w:pgSz w:w="11906" w:h="16838"/>
      <w:pgMar w:top="1440" w:right="1440" w:bottom="1134" w:left="1440"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407" w:rsidRDefault="00DC4407">
      <w:pPr>
        <w:spacing w:after="0" w:line="240" w:lineRule="auto"/>
      </w:pPr>
      <w:r>
        <w:separator/>
      </w:r>
    </w:p>
  </w:endnote>
  <w:endnote w:type="continuationSeparator" w:id="0">
    <w:p w:rsidR="00DC4407" w:rsidRDefault="00DC4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1DD" w:rsidRDefault="00FF767E">
    <w:pPr>
      <w:pStyle w:val="Footer"/>
    </w:pPr>
    <w:r>
      <w:t xml:space="preserve">CEG and Endeavour, Enhanced Analysis Service </w:t>
    </w:r>
    <w:r>
      <w:tab/>
    </w:r>
    <w:r>
      <w:tab/>
      <w:t>16</w:t>
    </w:r>
    <w:r>
      <w:rPr>
        <w:vertAlign w:val="superscript"/>
      </w:rPr>
      <w:t>th</w:t>
    </w:r>
    <w:r>
      <w:t xml:space="preserve"> March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407" w:rsidRDefault="00DC4407">
      <w:pPr>
        <w:spacing w:after="0" w:line="240" w:lineRule="auto"/>
      </w:pPr>
      <w:r>
        <w:separator/>
      </w:r>
    </w:p>
  </w:footnote>
  <w:footnote w:type="continuationSeparator" w:id="0">
    <w:p w:rsidR="00DC4407" w:rsidRDefault="00DC4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1DD" w:rsidRDefault="00FF767E">
    <w:r>
      <w:rPr>
        <w:noProof/>
      </w:rPr>
      <w:drawing>
        <wp:inline distT="0" distB="0" distL="0" distR="0" wp14:anchorId="360D69A6" wp14:editId="3B9AC452">
          <wp:extent cx="1377013" cy="740737"/>
          <wp:effectExtent l="0" t="0" r="0" b="2213"/>
          <wp:docPr id="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377013" cy="740737"/>
                  </a:xfrm>
                  <a:prstGeom prst="rect">
                    <a:avLst/>
                  </a:prstGeom>
                  <a:noFill/>
                  <a:ln>
                    <a:noFill/>
                    <a:prstDash/>
                  </a:ln>
                </pic:spPr>
              </pic:pic>
            </a:graphicData>
          </a:graphic>
        </wp:inline>
      </w:drawing>
    </w:r>
    <w:r>
      <w:tab/>
    </w:r>
    <w:r>
      <w:tab/>
    </w:r>
    <w:r>
      <w:tab/>
    </w:r>
    <w:r>
      <w:rPr>
        <w:rFonts w:ascii="Open Sans" w:hAnsi="Open Sans" w:cs="Arial"/>
        <w:noProof/>
        <w:color w:val="3E6D92"/>
        <w:sz w:val="27"/>
        <w:szCs w:val="27"/>
      </w:rPr>
      <w:drawing>
        <wp:inline distT="0" distB="0" distL="0" distR="0" wp14:anchorId="3B6A4E6A" wp14:editId="784EFD10">
          <wp:extent cx="2903220" cy="571500"/>
          <wp:effectExtent l="0" t="0" r="0" b="0"/>
          <wp:docPr id="2" name="Picture 1" descr="http://endeavourhealth.org/Content/Images/logo_tex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2903220" cy="571500"/>
                  </a:xfrm>
                  <a:prstGeom prst="rect">
                    <a:avLst/>
                  </a:prstGeom>
                  <a:noFill/>
                  <a:ln>
                    <a:noFill/>
                    <a:prstDash/>
                  </a:ln>
                </pic:spPr>
              </pic:pic>
            </a:graphicData>
          </a:graphic>
        </wp:inline>
      </w:drawing>
    </w:r>
  </w:p>
  <w:p w:rsidR="006451DD" w:rsidRDefault="00DC44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31DAA"/>
    <w:multiLevelType w:val="hybridMultilevel"/>
    <w:tmpl w:val="E0360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C1038E"/>
    <w:multiLevelType w:val="multilevel"/>
    <w:tmpl w:val="373C59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2D7E04"/>
    <w:multiLevelType w:val="multilevel"/>
    <w:tmpl w:val="73F88430"/>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1165F7A"/>
    <w:multiLevelType w:val="hybridMultilevel"/>
    <w:tmpl w:val="28AA5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A71DA"/>
    <w:multiLevelType w:val="hybridMultilevel"/>
    <w:tmpl w:val="07E08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4C11AE"/>
    <w:multiLevelType w:val="multilevel"/>
    <w:tmpl w:val="09D6CE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68D4ECE"/>
    <w:multiLevelType w:val="multilevel"/>
    <w:tmpl w:val="E78465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09A6132"/>
    <w:multiLevelType w:val="hybridMultilevel"/>
    <w:tmpl w:val="9B1C04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6C4CDE"/>
    <w:multiLevelType w:val="multilevel"/>
    <w:tmpl w:val="2780B1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5"/>
  </w:num>
  <w:num w:numId="3">
    <w:abstractNumId w:val="6"/>
  </w:num>
  <w:num w:numId="4">
    <w:abstractNumId w:val="8"/>
  </w:num>
  <w:num w:numId="5">
    <w:abstractNumId w:val="1"/>
  </w:num>
  <w:num w:numId="6">
    <w:abstractNumId w:val="7"/>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D04"/>
    <w:rsid w:val="00096C02"/>
    <w:rsid w:val="001476EB"/>
    <w:rsid w:val="001B501B"/>
    <w:rsid w:val="00302561"/>
    <w:rsid w:val="00321824"/>
    <w:rsid w:val="0032668F"/>
    <w:rsid w:val="00361D9E"/>
    <w:rsid w:val="003B2F04"/>
    <w:rsid w:val="005074BF"/>
    <w:rsid w:val="005A4791"/>
    <w:rsid w:val="00626D04"/>
    <w:rsid w:val="00634C57"/>
    <w:rsid w:val="00656FCE"/>
    <w:rsid w:val="006F7A32"/>
    <w:rsid w:val="007143DC"/>
    <w:rsid w:val="0076697E"/>
    <w:rsid w:val="0080148D"/>
    <w:rsid w:val="00871AFA"/>
    <w:rsid w:val="0089764A"/>
    <w:rsid w:val="0090344A"/>
    <w:rsid w:val="00960F08"/>
    <w:rsid w:val="00A71E78"/>
    <w:rsid w:val="00A806CC"/>
    <w:rsid w:val="00B87AA2"/>
    <w:rsid w:val="00C36478"/>
    <w:rsid w:val="00C8393B"/>
    <w:rsid w:val="00CB2ED2"/>
    <w:rsid w:val="00DC4407"/>
    <w:rsid w:val="00DC79DA"/>
    <w:rsid w:val="00DD7E47"/>
    <w:rsid w:val="00DF4662"/>
    <w:rsid w:val="00FD0563"/>
    <w:rsid w:val="00FF76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80C16D-80B3-4958-A6FF-987FED0B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eastAsia="Times New Roman"/>
      <w:color w:val="1F497D"/>
      <w:lang w:eastAsia="en-GB"/>
    </w:rPr>
  </w:style>
  <w:style w:type="paragraph" w:styleId="Heading1">
    <w:name w:val="heading 1"/>
    <w:basedOn w:val="Normal"/>
    <w:next w:val="Normal"/>
    <w:autoRedefine/>
    <w:pPr>
      <w:keepNext/>
      <w:keepLines/>
      <w:suppressAutoHyphens/>
      <w:spacing w:before="120" w:after="0" w:line="247" w:lineRule="auto"/>
      <w:outlineLvl w:val="0"/>
    </w:pPr>
    <w:rPr>
      <w:rFonts w:ascii="Calibri Light" w:hAnsi="Calibri Light"/>
      <w:b/>
      <w:color w:val="A6A6A6"/>
      <w:sz w:val="28"/>
      <w:szCs w:val="28"/>
    </w:rPr>
  </w:style>
  <w:style w:type="paragraph" w:styleId="Heading2">
    <w:name w:val="heading 2"/>
    <w:basedOn w:val="Normal"/>
    <w:next w:val="Normal"/>
    <w:pPr>
      <w:keepNext/>
      <w:keepLines/>
      <w:suppressAutoHyphens/>
      <w:spacing w:before="40"/>
      <w:outlineLvl w:val="1"/>
    </w:pPr>
    <w:rPr>
      <w:rFonts w:ascii="Calibri Light" w:hAnsi="Calibri Light"/>
      <w:color w:val="2E74B5"/>
      <w:sz w:val="26"/>
      <w:szCs w:val="26"/>
    </w:rPr>
  </w:style>
  <w:style w:type="paragraph" w:styleId="Heading3">
    <w:name w:val="heading 3"/>
    <w:basedOn w:val="Normal"/>
    <w:next w:val="Normal"/>
    <w:pPr>
      <w:keepNext/>
      <w:keepLines/>
      <w:suppressAutoHyphens/>
      <w:spacing w:before="40"/>
      <w:outlineLvl w:val="2"/>
    </w:pPr>
    <w:rPr>
      <w:rFonts w:ascii="Calibri Light" w:hAnsi="Calibri Light"/>
      <w:color w:val="1F4D78"/>
      <w:sz w:val="24"/>
      <w:szCs w:val="24"/>
    </w:rPr>
  </w:style>
  <w:style w:type="paragraph" w:styleId="Heading4">
    <w:name w:val="heading 4"/>
    <w:basedOn w:val="Normal"/>
    <w:next w:val="Normal"/>
    <w:pPr>
      <w:keepNext/>
      <w:keepLines/>
      <w:spacing w:before="40"/>
      <w:outlineLvl w:val="3"/>
    </w:pPr>
    <w:rPr>
      <w:rFonts w:ascii="Calibri Light" w:hAnsi="Calibri Light"/>
      <w:i/>
      <w:iCs/>
      <w:color w:val="2E74B5"/>
    </w:rPr>
  </w:style>
  <w:style w:type="paragraph" w:styleId="Heading5">
    <w:name w:val="heading 5"/>
    <w:basedOn w:val="Normal"/>
    <w:next w:val="Normal"/>
    <w:autoRedefine/>
    <w:pPr>
      <w:spacing w:before="80" w:after="80" w:line="240" w:lineRule="auto"/>
      <w:outlineLvl w:val="4"/>
    </w:pPr>
    <w:rPr>
      <w:b/>
    </w:rPr>
  </w:style>
  <w:style w:type="paragraph" w:styleId="Heading6">
    <w:name w:val="heading 6"/>
    <w:basedOn w:val="Normal"/>
    <w:next w:val="Normal"/>
    <w:pPr>
      <w:keepNext/>
      <w:keepLines/>
      <w:spacing w:before="40" w:after="0"/>
      <w:outlineLvl w:val="5"/>
    </w:pPr>
    <w:rPr>
      <w:rFonts w:ascii="Calibri Light"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lessHeading2">
    <w:name w:val="Numberless Heading 2"/>
    <w:basedOn w:val="Normal"/>
    <w:next w:val="Normal"/>
    <w:pPr>
      <w:tabs>
        <w:tab w:val="left" w:pos="720"/>
        <w:tab w:val="left" w:pos="1440"/>
        <w:tab w:val="left" w:pos="2160"/>
        <w:tab w:val="left" w:pos="2880"/>
        <w:tab w:val="left" w:pos="4680"/>
        <w:tab w:val="left" w:pos="5400"/>
        <w:tab w:val="right" w:pos="9000"/>
      </w:tabs>
      <w:suppressAutoHyphens/>
      <w:spacing w:before="180" w:after="120" w:line="240" w:lineRule="atLeast"/>
    </w:pPr>
    <w:rPr>
      <w:rFonts w:ascii="Arial" w:hAnsi="Arial" w:cs="Arial"/>
      <w:b/>
      <w:sz w:val="24"/>
      <w:szCs w:val="20"/>
    </w:rPr>
  </w:style>
  <w:style w:type="paragraph" w:customStyle="1" w:styleId="bold">
    <w:name w:val="bold"/>
    <w:basedOn w:val="Normal"/>
    <w:autoRedefine/>
    <w:pPr>
      <w:tabs>
        <w:tab w:val="left" w:pos="720"/>
        <w:tab w:val="left" w:pos="1440"/>
        <w:tab w:val="left" w:pos="2160"/>
        <w:tab w:val="left" w:pos="2880"/>
        <w:tab w:val="left" w:pos="4680"/>
        <w:tab w:val="left" w:pos="5400"/>
        <w:tab w:val="right" w:pos="9000"/>
      </w:tabs>
      <w:suppressAutoHyphens/>
      <w:spacing w:line="240" w:lineRule="atLeast"/>
    </w:pPr>
    <w:rPr>
      <w:rFonts w:ascii="Arial" w:hAnsi="Arial" w:cs="Arial"/>
      <w:sz w:val="24"/>
      <w:szCs w:val="20"/>
    </w:rPr>
  </w:style>
  <w:style w:type="character" w:customStyle="1" w:styleId="Heading1Char">
    <w:name w:val="Heading 1 Char"/>
    <w:basedOn w:val="DefaultParagraphFont"/>
    <w:rPr>
      <w:rFonts w:ascii="Calibri Light" w:eastAsia="Times New Roman" w:hAnsi="Calibri Light" w:cs="Times New Roman"/>
      <w:b/>
      <w:color w:val="A6A6A6"/>
      <w:sz w:val="32"/>
      <w:szCs w:val="32"/>
    </w:rPr>
  </w:style>
  <w:style w:type="character" w:customStyle="1" w:styleId="Heading2Char">
    <w:name w:val="Heading 2 Char"/>
    <w:basedOn w:val="DefaultParagraphFont"/>
    <w:rPr>
      <w:rFonts w:ascii="Calibri Light" w:eastAsia="Times New Roman" w:hAnsi="Calibri Light" w:cs="Times New Roman"/>
      <w:color w:val="2E74B5"/>
      <w:sz w:val="26"/>
      <w:szCs w:val="26"/>
    </w:rPr>
  </w:style>
  <w:style w:type="paragraph" w:styleId="Header">
    <w:name w:val="header"/>
    <w:basedOn w:val="Normal"/>
    <w:pPr>
      <w:tabs>
        <w:tab w:val="center" w:pos="4513"/>
        <w:tab w:val="right" w:pos="9026"/>
      </w:tabs>
      <w:suppressAutoHyphens/>
    </w:pPr>
  </w:style>
  <w:style w:type="character" w:customStyle="1" w:styleId="HeaderChar">
    <w:name w:val="Header Char"/>
    <w:basedOn w:val="DefaultParagraphFont"/>
  </w:style>
  <w:style w:type="paragraph" w:styleId="Footer">
    <w:name w:val="footer"/>
    <w:basedOn w:val="Normal"/>
    <w:pPr>
      <w:tabs>
        <w:tab w:val="center" w:pos="4513"/>
        <w:tab w:val="right" w:pos="9026"/>
      </w:tabs>
      <w:suppressAutoHyphens/>
    </w:pPr>
  </w:style>
  <w:style w:type="character" w:customStyle="1" w:styleId="FooterChar">
    <w:name w:val="Footer Char"/>
    <w:basedOn w:val="DefaultParagraphFont"/>
  </w:style>
  <w:style w:type="paragraph" w:styleId="Title">
    <w:name w:val="Title"/>
    <w:basedOn w:val="Normal"/>
    <w:next w:val="Normal"/>
    <w:pPr>
      <w:suppressAutoHyphens/>
    </w:pPr>
    <w:rPr>
      <w:rFonts w:ascii="Calibri Light" w:hAnsi="Calibri Light"/>
      <w:color w:val="A6A6A6"/>
      <w:spacing w:val="-10"/>
      <w:kern w:val="3"/>
      <w:sz w:val="56"/>
      <w:szCs w:val="56"/>
    </w:rPr>
  </w:style>
  <w:style w:type="character" w:customStyle="1" w:styleId="TitleChar">
    <w:name w:val="Title Char"/>
    <w:basedOn w:val="DefaultParagraphFont"/>
    <w:rPr>
      <w:rFonts w:ascii="Calibri Light" w:eastAsia="Times New Roman" w:hAnsi="Calibri Light" w:cs="Times New Roman"/>
      <w:color w:val="A6A6A6"/>
      <w:spacing w:val="-10"/>
      <w:kern w:val="3"/>
      <w:sz w:val="56"/>
      <w:szCs w:val="56"/>
    </w:rPr>
  </w:style>
  <w:style w:type="character" w:customStyle="1" w:styleId="Heading3Char">
    <w:name w:val="Heading 3 Char"/>
    <w:basedOn w:val="DefaultParagraphFont"/>
    <w:rPr>
      <w:rFonts w:ascii="Calibri Light" w:eastAsia="Times New Roman" w:hAnsi="Calibri Light" w:cs="Times New Roman"/>
      <w:color w:val="1F4D78"/>
      <w:sz w:val="24"/>
      <w:szCs w:val="24"/>
    </w:rPr>
  </w:style>
  <w:style w:type="character" w:styleId="Hyperlink">
    <w:name w:val="Hyperlink"/>
    <w:basedOn w:val="DefaultParagraphFont"/>
    <w:rPr>
      <w:color w:val="0563C1"/>
      <w:u w:val="single"/>
    </w:rPr>
  </w:style>
  <w:style w:type="paragraph" w:styleId="ListParagraph">
    <w:name w:val="List Paragraph"/>
    <w:basedOn w:val="Normal"/>
    <w:pPr>
      <w:suppressAutoHyphens/>
      <w:ind w:left="720"/>
    </w:pPr>
  </w:style>
  <w:style w:type="paragraph" w:styleId="Subtitle">
    <w:name w:val="Subtitle"/>
    <w:basedOn w:val="Normal"/>
    <w:next w:val="Normal"/>
    <w:pPr>
      <w:spacing w:after="200" w:line="276" w:lineRule="auto"/>
      <w:textAlignment w:val="auto"/>
    </w:pPr>
    <w:rPr>
      <w:rFonts w:ascii="Cambria" w:hAnsi="Cambria"/>
      <w:i/>
      <w:iCs/>
      <w:color w:val="4F81BD"/>
      <w:spacing w:val="15"/>
      <w:sz w:val="24"/>
      <w:szCs w:val="24"/>
    </w:rPr>
  </w:style>
  <w:style w:type="character" w:customStyle="1" w:styleId="SubtitleChar">
    <w:name w:val="Subtitle Char"/>
    <w:basedOn w:val="DefaultParagraphFont"/>
    <w:rPr>
      <w:rFonts w:ascii="Cambria" w:eastAsia="Times New Roman" w:hAnsi="Cambria"/>
      <w:i/>
      <w:iCs/>
      <w:color w:val="4F81BD"/>
      <w:spacing w:val="15"/>
      <w:sz w:val="24"/>
      <w:szCs w:val="24"/>
    </w:rPr>
  </w:style>
  <w:style w:type="paragraph" w:styleId="BodyText">
    <w:name w:val="Body Text"/>
    <w:pPr>
      <w:spacing w:after="120" w:line="240" w:lineRule="auto"/>
      <w:textAlignment w:val="auto"/>
    </w:pPr>
    <w:rPr>
      <w:rFonts w:ascii="Palatino Linotype" w:eastAsia="Times New Roman" w:hAnsi="Palatino Linotype"/>
      <w:szCs w:val="24"/>
    </w:rPr>
  </w:style>
  <w:style w:type="character" w:customStyle="1" w:styleId="BodyTextChar">
    <w:name w:val="Body Text Char"/>
    <w:basedOn w:val="DefaultParagraphFont"/>
    <w:rPr>
      <w:rFonts w:ascii="Palatino Linotype" w:eastAsia="Times New Roman" w:hAnsi="Palatino Linotype"/>
      <w:szCs w:val="24"/>
    </w:rPr>
  </w:style>
  <w:style w:type="character" w:customStyle="1" w:styleId="Heading4Char">
    <w:name w:val="Heading 4 Char"/>
    <w:basedOn w:val="DefaultParagraphFont"/>
    <w:rPr>
      <w:rFonts w:ascii="Calibri Light" w:eastAsia="Times New Roman" w:hAnsi="Calibri Light" w:cs="Times New Roman"/>
      <w:i/>
      <w:iCs/>
      <w:color w:val="2E74B5"/>
    </w:rPr>
  </w:style>
  <w:style w:type="character" w:customStyle="1" w:styleId="Heading5Char">
    <w:name w:val="Heading 5 Char"/>
    <w:basedOn w:val="DefaultParagraphFont"/>
    <w:rPr>
      <w:rFonts w:ascii="Calibri Light" w:eastAsia="Times New Roman" w:hAnsi="Calibri Light"/>
      <w:b/>
      <w:color w:val="A6A6A6"/>
      <w:sz w:val="28"/>
      <w:szCs w:val="28"/>
      <w:lang w:eastAsia="en-GB"/>
    </w:rPr>
  </w:style>
  <w:style w:type="paragraph" w:customStyle="1" w:styleId="paula">
    <w:name w:val="paula"/>
    <w:basedOn w:val="Heading5"/>
    <w:pPr>
      <w:suppressAutoHyphens/>
    </w:pPr>
  </w:style>
  <w:style w:type="paragraph" w:styleId="NoSpacing">
    <w:name w:val="No Spacing"/>
    <w:pPr>
      <w:spacing w:after="0" w:line="240" w:lineRule="auto"/>
    </w:pPr>
    <w:rPr>
      <w:rFonts w:eastAsia="Times New Roman"/>
      <w:color w:val="1F497D"/>
      <w:lang w:eastAsia="en-GB"/>
    </w:rPr>
  </w:style>
  <w:style w:type="character" w:customStyle="1" w:styleId="Heading1Char1">
    <w:name w:val="Heading 1 Char1"/>
    <w:basedOn w:val="DefaultParagraphFont"/>
    <w:rPr>
      <w:rFonts w:ascii="Calibri Light" w:eastAsia="Times New Roman" w:hAnsi="Calibri Light"/>
      <w:b/>
      <w:color w:val="A6A6A6"/>
      <w:sz w:val="28"/>
      <w:szCs w:val="28"/>
      <w:lang w:eastAsia="en-GB"/>
    </w:rPr>
  </w:style>
  <w:style w:type="character" w:customStyle="1" w:styleId="Heading5Char1">
    <w:name w:val="Heading 5 Char1"/>
    <w:basedOn w:val="Heading1Char1"/>
    <w:rPr>
      <w:rFonts w:ascii="Calibri Light" w:eastAsia="Times New Roman" w:hAnsi="Calibri Light"/>
      <w:b/>
      <w:color w:val="A6A6A6"/>
      <w:sz w:val="28"/>
      <w:szCs w:val="28"/>
      <w:lang w:eastAsia="en-GB"/>
    </w:rPr>
  </w:style>
  <w:style w:type="character" w:customStyle="1" w:styleId="paulaChar">
    <w:name w:val="paula Char"/>
    <w:basedOn w:val="Heading5Char1"/>
    <w:rPr>
      <w:rFonts w:ascii="Calibri Light" w:eastAsia="Times New Roman" w:hAnsi="Calibri Light"/>
      <w:b/>
      <w:color w:val="A6A6A6"/>
      <w:sz w:val="28"/>
      <w:szCs w:val="28"/>
      <w:lang w:eastAsia="en-GB"/>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eastAsia="Times New Roman"/>
      <w:color w:val="1F497D"/>
      <w:sz w:val="20"/>
      <w:szCs w:val="20"/>
      <w:lang w:eastAsia="en-GB"/>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eastAsia="Times New Roman"/>
      <w:b/>
      <w:bCs/>
      <w:color w:val="1F497D"/>
      <w:sz w:val="20"/>
      <w:szCs w:val="20"/>
      <w:lang w:eastAsia="en-GB"/>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eastAsia="Times New Roman" w:hAnsi="Segoe UI" w:cs="Segoe UI"/>
      <w:color w:val="1F497D"/>
      <w:sz w:val="18"/>
      <w:szCs w:val="18"/>
      <w:lang w:eastAsia="en-GB"/>
    </w:rPr>
  </w:style>
  <w:style w:type="paragraph" w:customStyle="1" w:styleId="defaultfont">
    <w:name w:val="defaultfont"/>
    <w:basedOn w:val="Normal"/>
    <w:pPr>
      <w:spacing w:before="100" w:after="100" w:line="240" w:lineRule="auto"/>
      <w:textAlignment w:val="auto"/>
    </w:pPr>
    <w:rPr>
      <w:rFonts w:ascii="Times New Roman" w:hAnsi="Times New Roman"/>
      <w:color w:val="auto"/>
      <w:sz w:val="24"/>
      <w:szCs w:val="24"/>
    </w:rPr>
  </w:style>
  <w:style w:type="character" w:customStyle="1" w:styleId="Heading6Char">
    <w:name w:val="Heading 6 Char"/>
    <w:basedOn w:val="DefaultParagraphFont"/>
    <w:rPr>
      <w:rFonts w:ascii="Calibri Light" w:eastAsia="Times New Roman" w:hAnsi="Calibri Light" w:cs="Times New Roman"/>
      <w:color w:val="1F4D78"/>
      <w:lang w:eastAsia="en-GB"/>
    </w:rPr>
  </w:style>
  <w:style w:type="paragraph" w:styleId="Caption">
    <w:name w:val="caption"/>
    <w:basedOn w:val="Normal"/>
    <w:next w:val="Normal"/>
    <w:uiPriority w:val="35"/>
    <w:semiHidden/>
    <w:unhideWhenUsed/>
    <w:qFormat/>
    <w:rsid w:val="005A4791"/>
    <w:pPr>
      <w:spacing w:after="200" w:line="240" w:lineRule="auto"/>
    </w:pPr>
    <w:rPr>
      <w:i/>
      <w:iCs/>
      <w:color w:val="1F497D" w:themeColor="text2"/>
      <w:sz w:val="18"/>
      <w:szCs w:val="18"/>
    </w:rPr>
  </w:style>
  <w:style w:type="table" w:styleId="TableGrid">
    <w:name w:val="Table Grid"/>
    <w:basedOn w:val="TableNormal"/>
    <w:uiPriority w:val="59"/>
    <w:rsid w:val="00766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Burch@nelcsu.nhs.uk" TargetMode="Externa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yan.meikle@nhs.net" TargetMode="External"/><Relationship Id="rId12" Type="http://schemas.openxmlformats.org/officeDocument/2006/relationships/hyperlink" Target="mailto:kelvin.smith@qmul.ac.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aula@qpprojects.co.u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andrew.marshall@edenbridgehealthcare.com" TargetMode="External"/><Relationship Id="rId4" Type="http://schemas.openxmlformats.org/officeDocument/2006/relationships/webSettings" Target="webSettings.xml"/><Relationship Id="rId9" Type="http://schemas.openxmlformats.org/officeDocument/2006/relationships/hyperlink" Target="mailto:kelvin.smith@qmul.ac.uk" TargetMode="External"/><Relationship Id="rId14" Type="http://schemas.openxmlformats.org/officeDocument/2006/relationships/package" Target="embeddings/Microsoft_Visio_Drawing1.vsdx"/></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Turnock</dc:creator>
  <cp:lastModifiedBy>Andrew Marshall</cp:lastModifiedBy>
  <cp:revision>12</cp:revision>
  <dcterms:created xsi:type="dcterms:W3CDTF">2015-09-11T13:24:00Z</dcterms:created>
  <dcterms:modified xsi:type="dcterms:W3CDTF">2015-09-13T18:32:00Z</dcterms:modified>
</cp:coreProperties>
</file>