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65"/>
        <w:gridCol w:w="105"/>
        <w:gridCol w:w="1170"/>
        <w:gridCol w:w="2490"/>
        <w:gridCol w:w="225"/>
        <w:gridCol w:w="3390"/>
        <w:tblGridChange w:id="0">
          <w:tblGrid>
            <w:gridCol w:w="2355"/>
            <w:gridCol w:w="1065"/>
            <w:gridCol w:w="105"/>
            <w:gridCol w:w="1170"/>
            <w:gridCol w:w="2490"/>
            <w:gridCol w:w="225"/>
            <w:gridCol w:w="3390"/>
          </w:tblGrid>
        </w:tblGridChange>
      </w:tblGrid>
      <w:tr>
        <w:trPr>
          <w:cantSplit w:val="0"/>
          <w:trHeight w:val="1424.18945312499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Software Engineer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Dan-Luk.com 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-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780"/>
              <w:jc w:val="center"/>
              <w:rPr>
                <w:rFonts w:ascii="Calibri" w:cs="Calibri" w:eastAsia="Calibri" w:hAnsi="Calibri"/>
                <w:sz w:val="48"/>
                <w:szCs w:val="4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48"/>
                <w:szCs w:val="48"/>
                <w:rtl w:val="0"/>
              </w:rPr>
              <w:t xml:space="preserve">Dan Luk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(614) 546-8412  </w:t>
            </w:r>
          </w:p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danluk1311@gmail.com  </w:t>
            </w:r>
          </w:p>
        </w:tc>
      </w:tr>
      <w:tr>
        <w:trPr>
          <w:cantSplit w:val="0"/>
          <w:trHeight w:val="28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Technologies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8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JavaScript(ES6):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 / Redux 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Node.js  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Express.js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HTML/CSS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SQL/PostgreSQL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9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Python, C++, C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TECHNICAL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Competencies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 applications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Rest API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 Hat Linux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 &amp; GitHub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Test-driven development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 Structures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Algorithms 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  <w:tab/>
              <w:t xml:space="preserve">        Concepts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Development lifecycles 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Agile Methodology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patterns: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Façade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Builder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44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MVC </w:t>
            </w:r>
          </w:p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eCommerce store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Integrated Stripe API for secure payments. Implemented HTTP POST request with JSON objects.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Utilized React Bootstrap for efficient DOM manipulation. Implemented shopping cart logic and sidebar.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Employed the Model-View-Controller design pattern to create a scalable and organized application.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3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Implemented custom React hooks to optimize code reuse and maintainability.</w:t>
            </w:r>
          </w:p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Minion manager project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hanging="27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Configured a backend server for efficient handling of API routes. Implemented CORS middleware.</w:t>
            </w:r>
          </w:p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Certification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Stack Developer professional certification </w:t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6"/>
                <w:szCs w:val="26"/>
                <w:rtl w:val="0"/>
              </w:rPr>
              <w:t xml:space="preserve">SKILLS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Enthusiastic/quick learner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Creative problem solver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Strong communication / public speaker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2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Organizational strategy </w:t>
            </w:r>
          </w:p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PROFESSIONAL EXPERIENCE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End user obsession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Collaboration (team-first mentality)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Develops &amp; Coaches strong leaders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Provides critical feedback  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Pastor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Leadership Team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right="96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Reliant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                            2009 -2022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Built and cultivated donor relationships, resulting in over $1.2M in donations for the operational budget. 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8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Developed an interactive database to maximize employee engagement with guests.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EDUCATION</w:t>
      </w:r>
    </w:p>
    <w:tbl>
      <w:tblPr>
        <w:tblStyle w:val="Table2"/>
        <w:tblW w:w="1080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355"/>
        <w:gridCol w:w="1065"/>
        <w:gridCol w:w="105"/>
        <w:gridCol w:w="1170"/>
        <w:gridCol w:w="2130"/>
        <w:gridCol w:w="585"/>
        <w:gridCol w:w="3390"/>
        <w:tblGridChange w:id="0">
          <w:tblGrid>
            <w:gridCol w:w="2355"/>
            <w:gridCol w:w="1065"/>
            <w:gridCol w:w="105"/>
            <w:gridCol w:w="1170"/>
            <w:gridCol w:w="2130"/>
            <w:gridCol w:w="585"/>
            <w:gridCol w:w="3390"/>
          </w:tblGrid>
        </w:tblGridChange>
      </w:tblGrid>
      <w:tr>
        <w:trPr>
          <w:cantSplit w:val="0"/>
          <w:trHeight w:val="147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                                                                                                  2002 - 2008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M.S.E. in Aeronautical/Aerospace Engineering, Dec. 2008.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B.S.E. in Aeronautical/Aerospace Engineering, May, 2006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0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Relevant Coursework and Technologies: Numerical Methods, MatLab, Fortran, Version Control, Linux </w:t>
            </w:r>
          </w:p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879.5898437499999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The Ohio State University                             Graduate Researcher                                                            2006 - 2008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Published M.S.E. Thesis on Computational Fluid Dynamics Analysis Over Turbine Blades. 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108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Deployed legacy Fortran code to implement numerical analysis and data structures. 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