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0B22" w14:textId="77777777" w:rsidR="00262E33" w:rsidRDefault="00262E33">
      <w:pPr>
        <w:spacing w:after="1400"/>
      </w:pPr>
    </w:p>
    <w:p w14:paraId="39550173" w14:textId="435C5E87" w:rsidR="00262E33" w:rsidRDefault="00000000">
      <w:pPr>
        <w:spacing w:after="100"/>
      </w:pPr>
      <w:r>
        <w:rPr>
          <w:b/>
          <w:bCs/>
          <w:color w:val="1BB8CC"/>
          <w:spacing w:val="20"/>
          <w:sz w:val="20"/>
          <w:szCs w:val="20"/>
        </w:rPr>
        <w:t>CYBERSECURITY FOUNDATIONS · WORKSHOP</w:t>
      </w:r>
      <w:r w:rsidR="00B83D3A">
        <w:rPr>
          <w:b/>
          <w:bCs/>
          <w:color w:val="1BB8CC"/>
          <w:spacing w:val="20"/>
          <w:sz w:val="20"/>
          <w:szCs w:val="20"/>
        </w:rPr>
        <w:t xml:space="preserve"> EXERCISE</w:t>
      </w:r>
      <w:r w:rsidR="00B83D3A">
        <w:rPr>
          <w:b/>
          <w:bCs/>
          <w:color w:val="1BB8CC"/>
          <w:spacing w:val="20"/>
          <w:sz w:val="20"/>
          <w:szCs w:val="20"/>
        </w:rPr>
        <w:tab/>
      </w:r>
    </w:p>
    <w:p w14:paraId="0D257A6A" w14:textId="77777777" w:rsidR="00262E33" w:rsidRDefault="00000000">
      <w:pPr>
        <w:spacing w:after="200"/>
      </w:pPr>
      <w:r>
        <w:rPr>
          <w:rFonts w:ascii="Cambria" w:eastAsia="Cambria" w:hAnsi="Cambria" w:cs="Cambria"/>
          <w:b/>
          <w:bCs/>
          <w:color w:val="1B2A4A"/>
          <w:sz w:val="56"/>
          <w:szCs w:val="56"/>
        </w:rPr>
        <w:t>From Findings to Action</w:t>
      </w:r>
    </w:p>
    <w:p w14:paraId="71D5DB9E" w14:textId="77777777" w:rsidR="00262E33" w:rsidRDefault="00000000">
      <w:pPr>
        <w:spacing w:after="400"/>
      </w:pPr>
      <w:r>
        <w:rPr>
          <w:rFonts w:ascii="Cambria" w:eastAsia="Cambria" w:hAnsi="Cambria" w:cs="Cambria"/>
          <w:i/>
          <w:iCs/>
          <w:sz w:val="32"/>
          <w:szCs w:val="32"/>
        </w:rPr>
        <w:t>Vulnerability Reporting &amp; Security Communication</w:t>
      </w:r>
    </w:p>
    <w:p w14:paraId="3457358F" w14:textId="67CC0E41" w:rsidR="00262E33" w:rsidRDefault="00000000">
      <w:pPr>
        <w:spacing w:after="800"/>
      </w:pPr>
      <w:r>
        <w:rPr>
          <w:b/>
          <w:bCs/>
          <w:color w:val="1BB8CC"/>
          <w:sz w:val="24"/>
          <w:szCs w:val="24"/>
        </w:rPr>
        <w:t xml:space="preserve">A Collaborative Workshop Applying </w:t>
      </w:r>
      <w:r w:rsidR="00B83D3A">
        <w:rPr>
          <w:b/>
          <w:bCs/>
          <w:color w:val="1BB8CC"/>
          <w:sz w:val="24"/>
          <w:szCs w:val="24"/>
        </w:rPr>
        <w:t xml:space="preserve">Module 7 </w:t>
      </w:r>
      <w:r>
        <w:rPr>
          <w:b/>
          <w:bCs/>
          <w:color w:val="1BB8CC"/>
          <w:sz w:val="24"/>
          <w:szCs w:val="24"/>
        </w:rPr>
        <w:t xml:space="preserve">Lessons </w:t>
      </w:r>
      <w:r w:rsidR="00B83D3A">
        <w:rPr>
          <w:b/>
          <w:bCs/>
          <w:color w:val="1BB8CC"/>
          <w:sz w:val="24"/>
          <w:szCs w:val="24"/>
        </w:rPr>
        <w:t>1</w:t>
      </w:r>
      <w:r>
        <w:rPr>
          <w:b/>
          <w:bCs/>
          <w:color w:val="1BB8CC"/>
          <w:sz w:val="24"/>
          <w:szCs w:val="24"/>
        </w:rPr>
        <w:t xml:space="preserve"> &amp; </w:t>
      </w:r>
      <w:r w:rsidR="00B83D3A">
        <w:rPr>
          <w:b/>
          <w:bCs/>
          <w:color w:val="1BB8CC"/>
          <w:sz w:val="24"/>
          <w:szCs w:val="24"/>
        </w:rPr>
        <w:t>2</w:t>
      </w:r>
    </w:p>
    <w:p w14:paraId="10AE7DDA" w14:textId="77777777" w:rsidR="00262E33" w:rsidRDefault="00262E33">
      <w:pPr>
        <w:spacing w:after="600"/>
      </w:pPr>
    </w:p>
    <w:p w14:paraId="04871D48" w14:textId="77777777" w:rsidR="00262E33" w:rsidRDefault="00262E33">
      <w:pPr>
        <w:sectPr w:rsidR="00262E33">
          <w:pgSz w:w="12240" w:h="15840"/>
          <w:pgMar w:top="1440" w:right="1080" w:bottom="1440" w:left="1080" w:header="708" w:footer="708" w:gutter="0"/>
          <w:cols w:space="720"/>
          <w:docGrid w:linePitch="360"/>
        </w:sectPr>
      </w:pPr>
    </w:p>
    <w:p w14:paraId="4E7B0CED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lastRenderedPageBreak/>
        <w:t>Overview &amp; Purpose</w:t>
      </w:r>
    </w:p>
    <w:p w14:paraId="61ABBBA9" w14:textId="1D8A197D" w:rsidR="00262E33" w:rsidRDefault="00000000">
      <w:pPr>
        <w:spacing w:after="160" w:line="300" w:lineRule="auto"/>
      </w:pPr>
      <w:r>
        <w:t xml:space="preserve">This afternoon, </w:t>
      </w:r>
      <w:r w:rsidR="00FD4175">
        <w:t>you will step into the role of a cybersecurity consultant serving as a Security Operations Center (SOC) analyst who</w:t>
      </w:r>
      <w:r>
        <w:t xml:space="preserve"> has just completed a vulnerability scan for a fictional organization. Your job is</w:t>
      </w:r>
      <w:r w:rsidR="00FD4175">
        <w:t xml:space="preserve">n't just to find </w:t>
      </w:r>
      <w:proofErr w:type="gramStart"/>
      <w:r w:rsidR="00FD4175">
        <w:t>problems—</w:t>
      </w:r>
      <w:proofErr w:type="gramEnd"/>
      <w:r>
        <w:t>it's to communicate them in a way that drives action.</w:t>
      </w:r>
    </w:p>
    <w:p w14:paraId="144B1AE3" w14:textId="72B7C284" w:rsidR="00262E33" w:rsidRDefault="00000000">
      <w:pPr>
        <w:spacing w:after="160" w:line="300" w:lineRule="auto"/>
      </w:pPr>
      <w:r>
        <w:t xml:space="preserve">This workshop combines two skill sets from this morning's lessons: </w:t>
      </w:r>
      <w:r>
        <w:rPr>
          <w:b/>
          <w:bCs/>
          <w:color w:val="1B2A4A"/>
        </w:rPr>
        <w:t>building a risk-informed vulnerability report</w:t>
      </w:r>
      <w:r>
        <w:t xml:space="preserve"> (Lesson </w:t>
      </w:r>
      <w:r w:rsidR="001C694E">
        <w:t>2</w:t>
      </w:r>
      <w:r>
        <w:t xml:space="preserve">) and </w:t>
      </w:r>
      <w:r>
        <w:rPr>
          <w:b/>
          <w:bCs/>
          <w:color w:val="1B2A4A"/>
        </w:rPr>
        <w:t xml:space="preserve">translating findings into </w:t>
      </w:r>
      <w:proofErr w:type="gramStart"/>
      <w:r>
        <w:rPr>
          <w:b/>
          <w:bCs/>
          <w:color w:val="1B2A4A"/>
        </w:rPr>
        <w:t>audience-appropriate communication</w:t>
      </w:r>
      <w:proofErr w:type="gramEnd"/>
      <w:r>
        <w:t xml:space="preserve"> (Lesson </w:t>
      </w:r>
      <w:r w:rsidR="001C694E">
        <w:t>1</w:t>
      </w:r>
      <w:r>
        <w:t xml:space="preserve">). In the real world, these two skills are inseparable </w:t>
      </w:r>
      <w:r w:rsidR="001C694E">
        <w:t>-</w:t>
      </w:r>
      <w:r>
        <w:t xml:space="preserve"> a perfectly prioritized report that nobody reads accomplishes nothing.</w:t>
      </w:r>
    </w:p>
    <w:p w14:paraId="20533DCD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t>Learning Objectives Addressed</w:t>
      </w:r>
    </w:p>
    <w:p w14:paraId="347691F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Understand the goals and structure of an effective vulnerability report</w:t>
      </w:r>
    </w:p>
    <w:p w14:paraId="43CA051F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Identify key components that make reports actionable and relevant</w:t>
      </w:r>
    </w:p>
    <w:p w14:paraId="38335B0B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Apply risk-based prioritization techniques (severity + likelihood + business context)</w:t>
      </w:r>
    </w:p>
    <w:p w14:paraId="2538743D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Use visuals to improve communication with technical and non-technical audiences</w:t>
      </w:r>
    </w:p>
    <w:p w14:paraId="01D0075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Identify different stakeholder audiences and their communication needs</w:t>
      </w:r>
    </w:p>
    <w:p w14:paraId="24B5D9B7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Apply principles of timing, tone, and channel selection for effective messaging</w:t>
      </w:r>
    </w:p>
    <w:p w14:paraId="7CDF6125" w14:textId="77777777" w:rsidR="00262E33" w:rsidRDefault="00262E33">
      <w:pPr>
        <w:spacing w:after="160"/>
      </w:pPr>
    </w:p>
    <w:p w14:paraId="209ECE57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t>Deliverables Checklist</w:t>
      </w:r>
    </w:p>
    <w:p w14:paraId="075EA9DD" w14:textId="77777777" w:rsidR="00262E33" w:rsidRDefault="00000000">
      <w:pPr>
        <w:spacing w:after="160" w:line="300" w:lineRule="auto"/>
      </w:pPr>
      <w:r>
        <w:t>By the end of the workshop, your team should have produced:</w:t>
      </w:r>
    </w:p>
    <w:p w14:paraId="55A736FC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Vulnerability Report (Executive Summary, Risk Rating table, Affected Assets, Remediation Recommendations, Supporting Details)</w:t>
      </w:r>
    </w:p>
    <w:p w14:paraId="0AF54821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One visual aid (a heatmap or dashboard sketch) supporting your report</w:t>
      </w:r>
    </w:p>
    <w:p w14:paraId="7EDCC0A6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Executive / Leadership message (SITREP-style)</w:t>
      </w:r>
    </w:p>
    <w:p w14:paraId="75D7960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Technical team alert</w:t>
      </w:r>
    </w:p>
    <w:p w14:paraId="6AA2FF1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End-user / general staff message (if applicable to your top finding)</w:t>
      </w:r>
    </w:p>
    <w:p w14:paraId="0A208433" w14:textId="522B325D" w:rsidR="00262E33" w:rsidRDefault="001C694E">
      <w:pPr>
        <w:pStyle w:val="ListParagraph"/>
        <w:numPr>
          <w:ilvl w:val="0"/>
          <w:numId w:val="1"/>
        </w:numPr>
        <w:spacing w:after="90" w:line="280" w:lineRule="auto"/>
      </w:pPr>
      <w:r>
        <w:t>Short</w:t>
      </w:r>
      <w:r w:rsidR="00000000">
        <w:t xml:space="preserve"> Leadership Briefing</w:t>
      </w:r>
    </w:p>
    <w:p w14:paraId="1C7C5B84" w14:textId="77777777" w:rsidR="00262E33" w:rsidRDefault="00000000">
      <w:r>
        <w:br w:type="page"/>
      </w:r>
    </w:p>
    <w:p w14:paraId="69CF9943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lastRenderedPageBreak/>
        <w:t>Part 1: Build a Risk-Informed Vulnerability Report</w:t>
      </w:r>
    </w:p>
    <w:p w14:paraId="5C379606" w14:textId="52F7AA53" w:rsidR="00262E33" w:rsidRDefault="00B83D3A">
      <w:pPr>
        <w:spacing w:after="160" w:line="300" w:lineRule="auto"/>
      </w:pPr>
      <w:r>
        <w:t xml:space="preserve">Today’s exercise covers two organizations.   As </w:t>
      </w:r>
      <w:r w:rsidR="00FD4175">
        <w:t>a cybersecurity consultant, you have been tasked with providing</w:t>
      </w:r>
      <w:r>
        <w:t xml:space="preserve"> services for the following </w:t>
      </w:r>
      <w:r w:rsidR="00FD4175">
        <w:t>company t</w:t>
      </w:r>
      <w:r>
        <w:t>racks</w:t>
      </w:r>
      <w:proofErr w:type="gramStart"/>
      <w:r>
        <w:t xml:space="preserve">:  </w:t>
      </w:r>
      <w:r w:rsidR="00000000">
        <w:t>Track</w:t>
      </w:r>
      <w:proofErr w:type="gramEnd"/>
      <w:r w:rsidR="00000000">
        <w:t xml:space="preserve"> A (MedTech Solutions, a healthcare provider) </w:t>
      </w:r>
      <w:r>
        <w:t>and</w:t>
      </w:r>
      <w:r w:rsidR="00000000">
        <w:t xml:space="preserve"> Track B (Summit Retail Co., a retail company). Turn to your track's data appendix at the end of this packet </w:t>
      </w:r>
      <w:r>
        <w:t>-</w:t>
      </w:r>
      <w:r w:rsidR="00000000">
        <w:t xml:space="preserve"> it contains seven vulnerability scan findings for </w:t>
      </w:r>
      <w:r>
        <w:t>the respective</w:t>
      </w:r>
      <w:r w:rsidR="00000000">
        <w:t xml:space="preserve"> organization.</w:t>
      </w:r>
    </w:p>
    <w:p w14:paraId="5B835997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Step 1 — Rank the Findings</w:t>
      </w:r>
    </w:p>
    <w:p w14:paraId="5910E7E5" w14:textId="5B8C7D98" w:rsidR="00262E33" w:rsidRDefault="00B83D3A">
      <w:pPr>
        <w:spacing w:after="160" w:line="300" w:lineRule="auto"/>
      </w:pPr>
      <w:r>
        <w:t>R</w:t>
      </w:r>
      <w:r w:rsidR="00000000">
        <w:t xml:space="preserve">eview all seven findings and assign each one a Priority Rank from 1 (most urgent) to 7 (least urgent). Do not rank by CVSS score alone </w:t>
      </w:r>
      <w:r>
        <w:t>-</w:t>
      </w:r>
      <w:r w:rsidR="00000000">
        <w:t xml:space="preserve"> blend all three factors from Lesson 18:</w:t>
      </w:r>
    </w:p>
    <w:p w14:paraId="789D278F" w14:textId="288CBD7B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 xml:space="preserve">Severity (CVSS score) </w:t>
      </w:r>
      <w:r w:rsidR="00B83D3A">
        <w:t>-</w:t>
      </w:r>
      <w:r>
        <w:t xml:space="preserve"> how bad would exploitation be, technically?</w:t>
      </w:r>
    </w:p>
    <w:p w14:paraId="4003A451" w14:textId="240BC201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 xml:space="preserve">Likelihood </w:t>
      </w:r>
      <w:r w:rsidR="00B83D3A">
        <w:t>-</w:t>
      </w:r>
      <w:r>
        <w:t xml:space="preserve"> how probable is real-world exploitation, based on the context notes provided?</w:t>
      </w:r>
    </w:p>
    <w:p w14:paraId="66C38B91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Business context — is the asset public-facing? Is it mission-critical? What data does it touch?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262E33" w14:paraId="11E0629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8" w:space="0" w:color="1BB8CC"/>
              <w:left w:val="single" w:sz="8" w:space="0" w:color="1BB8CC"/>
              <w:bottom w:val="single" w:sz="8" w:space="0" w:color="1BB8CC"/>
              <w:right w:val="single" w:sz="8" w:space="0" w:color="1BB8CC"/>
            </w:tcBorders>
            <w:shd w:val="clear" w:color="auto" w:fill="E6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CE3933" w14:textId="77777777" w:rsidR="00262E33" w:rsidRDefault="00000000">
            <w:pPr>
              <w:spacing w:after="80"/>
            </w:pPr>
            <w:r>
              <w:rPr>
                <w:b/>
                <w:bCs/>
                <w:color w:val="1BB8CC"/>
                <w:spacing w:val="15"/>
                <w:sz w:val="18"/>
                <w:szCs w:val="18"/>
              </w:rPr>
              <w:t>REMEMBER</w:t>
            </w:r>
          </w:p>
          <w:p w14:paraId="60755F93" w14:textId="77777777" w:rsidR="00262E33" w:rsidRDefault="00000000">
            <w:pPr>
              <w:spacing w:line="280" w:lineRule="auto"/>
            </w:pPr>
            <w:r>
              <w:rPr>
                <w:color w:val="1B2A4A"/>
              </w:rPr>
              <w:t xml:space="preserve">The highest CVSS score is not automatically the most urgent fix. A lower-severity finding on a public-facing, </w:t>
            </w:r>
            <w:proofErr w:type="gramStart"/>
            <w:r>
              <w:rPr>
                <w:color w:val="1B2A4A"/>
              </w:rPr>
              <w:t>actively-targeted</w:t>
            </w:r>
            <w:proofErr w:type="gramEnd"/>
            <w:r>
              <w:rPr>
                <w:color w:val="1B2A4A"/>
              </w:rPr>
              <w:t>, business-critical system can outrank a higher-severity finding on an isolated, low-value system.</w:t>
            </w:r>
          </w:p>
        </w:tc>
      </w:tr>
    </w:tbl>
    <w:p w14:paraId="6833330A" w14:textId="77777777" w:rsidR="00262E33" w:rsidRDefault="00262E33">
      <w:pPr>
        <w:spacing w:after="120"/>
      </w:pPr>
    </w:p>
    <w:p w14:paraId="0F39EDF6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Step 2 — Write Your Executive Summary</w:t>
      </w:r>
    </w:p>
    <w:p w14:paraId="3C6ABC5A" w14:textId="77777777" w:rsidR="00262E33" w:rsidRDefault="00000000">
      <w:pPr>
        <w:spacing w:after="160" w:line="300" w:lineRule="auto"/>
      </w:pPr>
      <w:r>
        <w:t>Write a concise executive summary (3–6 sentences) that includes:</w:t>
      </w:r>
    </w:p>
    <w:p w14:paraId="65C89532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Your top 3–5 critical findings, referenced by asset name (not just CVE ID)</w:t>
      </w:r>
    </w:p>
    <w:p w14:paraId="5B108A76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An overall risk posture statement (e.g., “2 critical, 3 high, 2 medium”)</w:t>
      </w:r>
    </w:p>
    <w:p w14:paraId="249CAEE7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 xml:space="preserve">Immediate actions you recommend leadership </w:t>
      </w:r>
      <w:proofErr w:type="gramStart"/>
      <w:r>
        <w:t>approve</w:t>
      </w:r>
      <w:proofErr w:type="gramEnd"/>
    </w:p>
    <w:p w14:paraId="29EEAC2F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Step 3 — Complete the Risk Rating Table</w:t>
      </w:r>
    </w:p>
    <w:p w14:paraId="44505FDD" w14:textId="77777777" w:rsidR="00262E33" w:rsidRDefault="00000000">
      <w:pPr>
        <w:spacing w:after="160" w:line="300" w:lineRule="auto"/>
      </w:pPr>
      <w:r>
        <w:t>Recreate the findings table in your own report, adding a Priority Rank column and a one-sentence justification for each ranking that references severity, likelihood, AND business context.</w:t>
      </w:r>
    </w:p>
    <w:p w14:paraId="5A7A847D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Step 4 — Detail Affected Assets &amp; Remediation</w:t>
      </w:r>
    </w:p>
    <w:p w14:paraId="29399C22" w14:textId="77777777" w:rsidR="00262E33" w:rsidRDefault="00000000">
      <w:pPr>
        <w:spacing w:after="160" w:line="300" w:lineRule="auto"/>
      </w:pPr>
      <w:r>
        <w:t>For your top 3 priority findings, write a specific remediation recommendation (not just “patch it” — name the fix, a temporary mitigation if a full fix isn't immediately possible, and who should own the fix).</w:t>
      </w:r>
    </w:p>
    <w:p w14:paraId="22278D55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Step 5 — Add Supporting Details</w:t>
      </w:r>
    </w:p>
    <w:p w14:paraId="6265CC92" w14:textId="77777777" w:rsidR="00262E33" w:rsidRDefault="00000000">
      <w:pPr>
        <w:spacing w:after="160" w:line="300" w:lineRule="auto"/>
      </w:pPr>
      <w:r>
        <w:t>List the CVE ID, a plausible scanner/discovery method (e.g., “identified via quarterly authenticated scan”), and note where a reference link would go for each of your top 3 findings.</w:t>
      </w:r>
    </w:p>
    <w:p w14:paraId="7665DCF2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Step 6 — Build a Visual Aid</w:t>
      </w:r>
    </w:p>
    <w:p w14:paraId="3CDA1CEF" w14:textId="15774433" w:rsidR="00262E33" w:rsidRDefault="00000000">
      <w:pPr>
        <w:spacing w:after="160" w:line="300" w:lineRule="auto"/>
      </w:pPr>
      <w:r>
        <w:lastRenderedPageBreak/>
        <w:t xml:space="preserve">Create ONE visual aid supporting your report </w:t>
      </w:r>
      <w:r w:rsidR="001C694E">
        <w:t>-</w:t>
      </w:r>
      <w:r>
        <w:t xml:space="preserve"> a heatmap (grid of systems vs. likelihood, color-coded by risk) or a dashboard sketch (open findings by severity, criticality breakdown). Hand-drawn, sketched on a whiteboard and photographed, or built digitally are all acceptable </w:t>
      </w:r>
      <w:r w:rsidR="001C694E">
        <w:t>-</w:t>
      </w:r>
      <w:r>
        <w:t xml:space="preserve"> the goal is showing you can translate the data into a glance-able visual.</w:t>
      </w:r>
    </w:p>
    <w:p w14:paraId="1694E1C1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t>Part 2: Translate Findings into Audience-Specific Communications</w:t>
      </w:r>
    </w:p>
    <w:p w14:paraId="68A5764A" w14:textId="1A0BB788" w:rsidR="00262E33" w:rsidRDefault="00000000">
      <w:pPr>
        <w:spacing w:after="160" w:line="300" w:lineRule="auto"/>
      </w:pPr>
      <w:r>
        <w:t xml:space="preserve">Using your top-priority finding as the basis, draft three separate messages. Apply everything from Lesson </w:t>
      </w:r>
      <w:r w:rsidR="001C694E">
        <w:t>1</w:t>
      </w:r>
      <w:r>
        <w:t>: audience needs, tone, timing, and channel.</w:t>
      </w:r>
    </w:p>
    <w:p w14:paraId="2EB7D22B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Message 1 — Executive / Leadership Briefing (SITREP-style)</w:t>
      </w:r>
    </w:p>
    <w:p w14:paraId="5D069AEE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Audience: executives and leadership</w:t>
      </w:r>
    </w:p>
    <w:p w14:paraId="61727819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Tone: calm, confident, business-risk-focused — avoid deep technical jargon</w:t>
      </w:r>
    </w:p>
    <w:p w14:paraId="7F76368A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Content: what's at risk, what you're doing about it, what decision (if any) you need from them</w:t>
      </w:r>
    </w:p>
    <w:p w14:paraId="751735B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Length: 3–5 sentences</w:t>
      </w:r>
    </w:p>
    <w:p w14:paraId="1674380C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Message 2 — Technical Team Alert</w:t>
      </w:r>
    </w:p>
    <w:p w14:paraId="0396EF5E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Audience: your internal IT/security team</w:t>
      </w:r>
    </w:p>
    <w:p w14:paraId="506995CE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Tone: direct, actionable, time-sensitive</w:t>
      </w:r>
    </w:p>
    <w:p w14:paraId="7DA4E390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Content: CVE ID, affected asset, specific remediation step, deadline/urgency</w:t>
      </w:r>
    </w:p>
    <w:p w14:paraId="39BB0273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 xml:space="preserve">Length: 2–4 sentences or a </w:t>
      </w:r>
      <w:proofErr w:type="gramStart"/>
      <w:r>
        <w:t>short bulleted</w:t>
      </w:r>
      <w:proofErr w:type="gramEnd"/>
      <w:r>
        <w:t xml:space="preserve"> alert</w:t>
      </w:r>
    </w:p>
    <w:p w14:paraId="5659C86C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Message 3 — End-User / General Staff Message</w:t>
      </w:r>
    </w:p>
    <w:p w14:paraId="4D6ABE7C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Audience: non-technical staff (only draft this if your top finding affects something staff or customers would notice or need to act on)</w:t>
      </w:r>
    </w:p>
    <w:p w14:paraId="131A806E" w14:textId="600D252A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 xml:space="preserve">Tone: calm, clear, reassuring </w:t>
      </w:r>
      <w:r w:rsidR="00B83D3A">
        <w:t>-</w:t>
      </w:r>
      <w:r>
        <w:t xml:space="preserve"> no jargon</w:t>
      </w:r>
    </w:p>
    <w:p w14:paraId="7ABDA638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Content: what's happening in plain language, what they should (or shouldn't) do, when to expect an update</w:t>
      </w:r>
    </w:p>
    <w:p w14:paraId="589E9D44" w14:textId="048D3315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Length: 2</w:t>
      </w:r>
      <w:r w:rsidR="00B83D3A">
        <w:t>-</w:t>
      </w:r>
      <w:r>
        <w:t>3 sentences</w:t>
      </w:r>
    </w:p>
    <w:p w14:paraId="58041B55" w14:textId="77777777" w:rsidR="00262E33" w:rsidRDefault="00262E33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262E33" w14:paraId="3417CA6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8" w:space="0" w:color="1BB8CC"/>
              <w:left w:val="single" w:sz="8" w:space="0" w:color="1BB8CC"/>
              <w:bottom w:val="single" w:sz="8" w:space="0" w:color="1BB8CC"/>
              <w:right w:val="single" w:sz="8" w:space="0" w:color="1BB8CC"/>
            </w:tcBorders>
            <w:shd w:val="clear" w:color="auto" w:fill="E6F7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997FB8" w14:textId="77777777" w:rsidR="00262E33" w:rsidRDefault="00000000">
            <w:pPr>
              <w:spacing w:after="80"/>
            </w:pPr>
            <w:r>
              <w:rPr>
                <w:b/>
                <w:bCs/>
                <w:color w:val="1BB8CC"/>
                <w:spacing w:val="15"/>
                <w:sz w:val="18"/>
                <w:szCs w:val="18"/>
              </w:rPr>
              <w:t>TIP</w:t>
            </w:r>
          </w:p>
          <w:p w14:paraId="0BC588A5" w14:textId="77777777" w:rsidR="00262E33" w:rsidRDefault="00000000">
            <w:pPr>
              <w:spacing w:line="280" w:lineRule="auto"/>
            </w:pPr>
            <w:r>
              <w:rPr>
                <w:color w:val="1B2A4A"/>
              </w:rPr>
              <w:t xml:space="preserve">If your top-priority finding genuinely has no end-user angle (e.g., an internal-only system with no visible impact), write Message 3 for your </w:t>
            </w:r>
            <w:proofErr w:type="gramStart"/>
            <w:r>
              <w:rPr>
                <w:color w:val="1B2A4A"/>
              </w:rPr>
              <w:t>second-priority</w:t>
            </w:r>
            <w:proofErr w:type="gramEnd"/>
            <w:r>
              <w:rPr>
                <w:color w:val="1B2A4A"/>
              </w:rPr>
              <w:t xml:space="preserve"> finding instead, and note why you made that choice.</w:t>
            </w:r>
          </w:p>
        </w:tc>
      </w:tr>
    </w:tbl>
    <w:p w14:paraId="0FBCAE8F" w14:textId="77777777" w:rsidR="00262E33" w:rsidRDefault="00000000">
      <w:r>
        <w:br w:type="page"/>
      </w:r>
    </w:p>
    <w:p w14:paraId="54814EF5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lastRenderedPageBreak/>
        <w:t>Part 3: Prepare Your Leadership Briefing</w:t>
      </w:r>
    </w:p>
    <w:p w14:paraId="7FBEF0E1" w14:textId="6CB1B148" w:rsidR="00262E33" w:rsidRDefault="00000000">
      <w:pPr>
        <w:spacing w:after="160" w:line="300" w:lineRule="auto"/>
      </w:pPr>
      <w:r>
        <w:t xml:space="preserve">You will </w:t>
      </w:r>
      <w:r w:rsidR="001C694E">
        <w:t>prepare</w:t>
      </w:r>
      <w:r>
        <w:t xml:space="preserve"> a briefing </w:t>
      </w:r>
      <w:r w:rsidR="001C694E">
        <w:t>as</w:t>
      </w:r>
      <w:r>
        <w:t xml:space="preserve"> your organization's leadership team. Cover:</w:t>
      </w:r>
    </w:p>
    <w:p w14:paraId="5B2BECCF" w14:textId="22721433" w:rsidR="00262E33" w:rsidRDefault="00000000">
      <w:pPr>
        <w:spacing w:after="140" w:line="280" w:lineRule="auto"/>
      </w:pPr>
      <w:r>
        <w:rPr>
          <w:b/>
          <w:bCs/>
          <w:color w:val="1B2A4A"/>
        </w:rPr>
        <w:t xml:space="preserve">1. </w:t>
      </w:r>
      <w:r>
        <w:t>Your top 3 priority findings and why they ranked where they did</w:t>
      </w:r>
      <w:r w:rsidR="001C694E">
        <w:t>.</w:t>
      </w:r>
    </w:p>
    <w:p w14:paraId="3F28B1D1" w14:textId="1A5CE34A" w:rsidR="00262E33" w:rsidRDefault="00000000">
      <w:pPr>
        <w:spacing w:after="140" w:line="280" w:lineRule="auto"/>
      </w:pPr>
      <w:r>
        <w:rPr>
          <w:b/>
          <w:bCs/>
          <w:color w:val="1B2A4A"/>
        </w:rPr>
        <w:t xml:space="preserve">2. </w:t>
      </w:r>
      <w:r>
        <w:t xml:space="preserve">Your visual aid </w:t>
      </w:r>
      <w:r w:rsidR="00B83D3A">
        <w:t>-</w:t>
      </w:r>
      <w:r>
        <w:t xml:space="preserve"> show it and explain what it reveals </w:t>
      </w:r>
      <w:proofErr w:type="gramStart"/>
      <w:r>
        <w:t>at a glance</w:t>
      </w:r>
      <w:proofErr w:type="gramEnd"/>
      <w:r>
        <w:t>.</w:t>
      </w:r>
    </w:p>
    <w:p w14:paraId="173A78FE" w14:textId="249FEBD5" w:rsidR="00262E33" w:rsidRDefault="00000000">
      <w:pPr>
        <w:spacing w:after="140" w:line="280" w:lineRule="auto"/>
      </w:pPr>
      <w:r>
        <w:rPr>
          <w:b/>
          <w:bCs/>
          <w:color w:val="1B2A4A"/>
        </w:rPr>
        <w:t xml:space="preserve">3. </w:t>
      </w:r>
      <w:r>
        <w:t>Your recommended immediate actions</w:t>
      </w:r>
      <w:r w:rsidR="00B83D3A">
        <w:t>.</w:t>
      </w:r>
    </w:p>
    <w:p w14:paraId="3940687D" w14:textId="26271A67" w:rsidR="00262E33" w:rsidRDefault="00000000">
      <w:pPr>
        <w:spacing w:after="140" w:line="280" w:lineRule="auto"/>
      </w:pPr>
      <w:r>
        <w:rPr>
          <w:b/>
          <w:bCs/>
          <w:color w:val="1B2A4A"/>
        </w:rPr>
        <w:t xml:space="preserve">4. </w:t>
      </w:r>
      <w:r>
        <w:t>A live read of your Executive message and your Technical Team alert, so the class can hear the tone difference.</w:t>
      </w:r>
    </w:p>
    <w:p w14:paraId="3C1BA80A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t>Submission Checklist</w:t>
      </w:r>
    </w:p>
    <w:p w14:paraId="0C0A48E6" w14:textId="77777777" w:rsidR="00262E33" w:rsidRDefault="00000000">
      <w:pPr>
        <w:spacing w:after="160" w:line="300" w:lineRule="auto"/>
      </w:pPr>
      <w:r>
        <w:t>Before your briefing, confirm your team has:</w:t>
      </w:r>
    </w:p>
    <w:p w14:paraId="019B5B0D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A written Vulnerability Report (Executive Summary, ranked Risk Rating table with justifications, Affected Assets &amp; Remediation for top 3, Supporting Details)</w:t>
      </w:r>
    </w:p>
    <w:p w14:paraId="4000BDBE" w14:textId="0D28001B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One visual aid (sketch or digital file)</w:t>
      </w:r>
    </w:p>
    <w:p w14:paraId="777BE87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Three drafted messages (Executive, Technical, End-User)</w:t>
      </w:r>
    </w:p>
    <w:p w14:paraId="6791ABEA" w14:textId="5E3A77C4" w:rsidR="00262E33" w:rsidRDefault="00D12B26">
      <w:pPr>
        <w:pStyle w:val="ListParagraph"/>
        <w:numPr>
          <w:ilvl w:val="0"/>
          <w:numId w:val="1"/>
        </w:numPr>
        <w:spacing w:after="90" w:line="280" w:lineRule="auto"/>
      </w:pPr>
      <w:r>
        <w:t>Prepared brief p</w:t>
      </w:r>
      <w:r w:rsidR="00000000">
        <w:t>resent</w:t>
      </w:r>
      <w:r>
        <w:t>ation</w:t>
      </w:r>
    </w:p>
    <w:p w14:paraId="5A7D20EC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t>How You'll Be Evaluated</w:t>
      </w:r>
    </w:p>
    <w:p w14:paraId="0D64F3AD" w14:textId="2551875C" w:rsidR="00262E33" w:rsidRDefault="00000000">
      <w:pPr>
        <w:spacing w:after="160" w:line="300" w:lineRule="auto"/>
      </w:pPr>
      <w:r>
        <w:t xml:space="preserve">Your instructor will score your work across eight categories, worth 100 points total: Executive Summary, Risk Rating &amp; Prioritization, Affected Assets &amp; Remediation, Visual Aid, the three audience-specific messages, and your Presentation &amp; Team Collaboration. Prioritization reasoning carries the most weight </w:t>
      </w:r>
      <w:r w:rsidR="00B83D3A">
        <w:t>-</w:t>
      </w:r>
      <w:r>
        <w:t xml:space="preserve"> showing your thinking matters more than reaching the exact same ranking as </w:t>
      </w:r>
      <w:r w:rsidR="00B83D3A">
        <w:t>everyone else</w:t>
      </w:r>
      <w:r>
        <w:t>.</w:t>
      </w:r>
    </w:p>
    <w:p w14:paraId="74E4E393" w14:textId="77777777" w:rsidR="00262E33" w:rsidRDefault="00000000">
      <w:r>
        <w:br w:type="page"/>
      </w:r>
    </w:p>
    <w:p w14:paraId="0BFB734B" w14:textId="77777777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lastRenderedPageBreak/>
        <w:t>Appendix A — Track A Data Packet: MedTech Solutions</w:t>
      </w:r>
    </w:p>
    <w:p w14:paraId="4882C582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Track A: MedTech Solutions</w:t>
      </w:r>
    </w:p>
    <w:p w14:paraId="5BDFEE15" w14:textId="77777777" w:rsidR="00262E33" w:rsidRDefault="00000000">
      <w:pPr>
        <w:spacing w:after="160" w:line="300" w:lineRule="auto"/>
      </w:pPr>
      <w:r>
        <w:t>MedTech Solutions is a regional healthcare provider offering an online patient portal, telehealth scheduling, and internal clinical support systems. A quarterly vulnerability scan has just returned the following seven findings. Your team has been asked to turn this into a report and communication plan for leadership.</w:t>
      </w:r>
    </w:p>
    <w:tbl>
      <w:tblPr>
        <w:tblW w:w="9360" w:type="dxa"/>
        <w:tblBorders>
          <w:top w:val="single" w:sz="4" w:space="0" w:color="DDE4EA"/>
          <w:left w:val="single" w:sz="4" w:space="0" w:color="DDE4EA"/>
          <w:bottom w:val="single" w:sz="4" w:space="0" w:color="DDE4EA"/>
          <w:right w:val="single" w:sz="4" w:space="0" w:color="DDE4EA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2600"/>
        <w:gridCol w:w="700"/>
        <w:gridCol w:w="1450"/>
        <w:gridCol w:w="1450"/>
        <w:gridCol w:w="1810"/>
      </w:tblGrid>
      <w:tr w:rsidR="00262E33" w14:paraId="1C5A9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D7E03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CVE ID</w:t>
            </w:r>
          </w:p>
        </w:tc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7FF85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Asset / System</w:t>
            </w:r>
          </w:p>
        </w:tc>
        <w:tc>
          <w:tcPr>
            <w:tcW w:w="7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287A0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1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9FE0F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Exploit Likelihood</w:t>
            </w:r>
          </w:p>
        </w:tc>
        <w:tc>
          <w:tcPr>
            <w:tcW w:w="1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465BB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Exposure</w:t>
            </w:r>
          </w:p>
        </w:tc>
        <w:tc>
          <w:tcPr>
            <w:tcW w:w="181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FA070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Criticality</w:t>
            </w:r>
          </w:p>
        </w:tc>
      </w:tr>
      <w:tr w:rsidR="00262E33" w14:paraId="6ABF3C6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5D97B" w14:textId="77777777" w:rsidR="00262E33" w:rsidRDefault="00000000">
            <w:r>
              <w:rPr>
                <w:sz w:val="18"/>
                <w:szCs w:val="18"/>
              </w:rPr>
              <w:t>CVE-2024-1001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539D9" w14:textId="77777777" w:rsidR="00262E33" w:rsidRDefault="00000000">
            <w:r>
              <w:rPr>
                <w:sz w:val="18"/>
                <w:szCs w:val="18"/>
              </w:rPr>
              <w:t>Patient Portal Web App (portal.medtechsolutions.com)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8FE78" w14:textId="77777777" w:rsidR="00262E33" w:rsidRDefault="00000000">
            <w:r>
              <w:rPr>
                <w:sz w:val="18"/>
                <w:szCs w:val="18"/>
              </w:rPr>
              <w:t>6.8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03C1" w14:textId="77777777" w:rsidR="00262E3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7EBDD" w14:textId="77777777" w:rsidR="00262E33" w:rsidRDefault="00000000">
            <w:proofErr w:type="gramStart"/>
            <w:r>
              <w:rPr>
                <w:sz w:val="18"/>
                <w:szCs w:val="18"/>
              </w:rPr>
              <w:t>Public-facing</w:t>
            </w:r>
            <w:proofErr w:type="gramEnd"/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054BB" w14:textId="77777777" w:rsidR="00262E33" w:rsidRDefault="00000000">
            <w:r>
              <w:rPr>
                <w:sz w:val="18"/>
                <w:szCs w:val="18"/>
              </w:rPr>
              <w:t>Critical (PHI)</w:t>
            </w:r>
          </w:p>
        </w:tc>
      </w:tr>
      <w:tr w:rsidR="00262E33" w14:paraId="5547D60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E587F" w14:textId="77777777" w:rsidR="00262E33" w:rsidRDefault="00000000">
            <w:r>
              <w:rPr>
                <w:sz w:val="18"/>
                <w:szCs w:val="18"/>
              </w:rPr>
              <w:t>CVE-2024-1002</w:t>
            </w:r>
          </w:p>
        </w:tc>
        <w:tc>
          <w:tcPr>
            <w:tcW w:w="26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5E8BD" w14:textId="77777777" w:rsidR="00262E33" w:rsidRDefault="00000000">
            <w:r>
              <w:rPr>
                <w:sz w:val="18"/>
                <w:szCs w:val="18"/>
              </w:rPr>
              <w:t>Internal Analytics Reporting Server</w:t>
            </w:r>
          </w:p>
        </w:tc>
        <w:tc>
          <w:tcPr>
            <w:tcW w:w="7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E6404" w14:textId="77777777" w:rsidR="00262E33" w:rsidRDefault="00000000">
            <w:r>
              <w:rPr>
                <w:sz w:val="18"/>
                <w:szCs w:val="18"/>
              </w:rPr>
              <w:t>9.6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FC0A0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D856D" w14:textId="77777777" w:rsidR="00262E33" w:rsidRDefault="00000000">
            <w:r>
              <w:rPr>
                <w:sz w:val="18"/>
                <w:szCs w:val="18"/>
              </w:rPr>
              <w:t>Internal only (isolated VLAN)</w:t>
            </w:r>
          </w:p>
        </w:tc>
        <w:tc>
          <w:tcPr>
            <w:tcW w:w="181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4957E" w14:textId="77777777" w:rsidR="00262E3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262E33" w14:paraId="2C0C07C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A5017" w14:textId="77777777" w:rsidR="00262E33" w:rsidRDefault="00000000">
            <w:r>
              <w:rPr>
                <w:sz w:val="18"/>
                <w:szCs w:val="18"/>
              </w:rPr>
              <w:t>CVE-2024-1003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F46C5" w14:textId="77777777" w:rsidR="00262E33" w:rsidRDefault="00000000">
            <w:r>
              <w:rPr>
                <w:sz w:val="18"/>
                <w:szCs w:val="18"/>
              </w:rPr>
              <w:t>Remote Access VPN Gateway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AA0D3" w14:textId="77777777" w:rsidR="00262E33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88D66" w14:textId="77777777" w:rsidR="00262E3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57E97" w14:textId="77777777" w:rsidR="00262E33" w:rsidRDefault="00000000">
            <w:proofErr w:type="gramStart"/>
            <w:r>
              <w:rPr>
                <w:sz w:val="18"/>
                <w:szCs w:val="18"/>
              </w:rPr>
              <w:t>Public-facing</w:t>
            </w:r>
            <w:proofErr w:type="gramEnd"/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61622" w14:textId="77777777" w:rsidR="00262E33" w:rsidRDefault="00000000">
            <w:r>
              <w:rPr>
                <w:sz w:val="18"/>
                <w:szCs w:val="18"/>
              </w:rPr>
              <w:t>Critical (all remote staff depend on it)</w:t>
            </w:r>
          </w:p>
        </w:tc>
      </w:tr>
      <w:tr w:rsidR="00262E33" w14:paraId="73D3C73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3D0BC" w14:textId="77777777" w:rsidR="00262E33" w:rsidRDefault="00000000">
            <w:r>
              <w:rPr>
                <w:sz w:val="18"/>
                <w:szCs w:val="18"/>
              </w:rPr>
              <w:t>CVE-2024-1004</w:t>
            </w:r>
          </w:p>
        </w:tc>
        <w:tc>
          <w:tcPr>
            <w:tcW w:w="26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B9BE9" w14:textId="77777777" w:rsidR="00262E33" w:rsidRDefault="00000000">
            <w:r>
              <w:rPr>
                <w:sz w:val="18"/>
                <w:szCs w:val="18"/>
              </w:rPr>
              <w:t>Employee Payroll System</w:t>
            </w:r>
          </w:p>
        </w:tc>
        <w:tc>
          <w:tcPr>
            <w:tcW w:w="7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8E46D" w14:textId="77777777" w:rsidR="00262E33" w:rsidRDefault="00000000">
            <w:r>
              <w:rPr>
                <w:sz w:val="18"/>
                <w:szCs w:val="18"/>
              </w:rPr>
              <w:t>5.4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01EEF" w14:textId="77777777" w:rsidR="00262E3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FA1E6" w14:textId="77777777" w:rsidR="00262E33" w:rsidRDefault="00000000">
            <w:r>
              <w:rPr>
                <w:sz w:val="18"/>
                <w:szCs w:val="18"/>
              </w:rPr>
              <w:t>Internal only</w:t>
            </w:r>
          </w:p>
        </w:tc>
        <w:tc>
          <w:tcPr>
            <w:tcW w:w="181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2BDAF" w14:textId="77777777" w:rsidR="00262E33" w:rsidRDefault="00000000">
            <w:r>
              <w:rPr>
                <w:sz w:val="18"/>
                <w:szCs w:val="18"/>
              </w:rPr>
              <w:t>High (financial / PII data)</w:t>
            </w:r>
          </w:p>
        </w:tc>
      </w:tr>
      <w:tr w:rsidR="00262E33" w14:paraId="5CBFA01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DEDA2" w14:textId="77777777" w:rsidR="00262E33" w:rsidRDefault="00000000">
            <w:r>
              <w:rPr>
                <w:sz w:val="18"/>
                <w:szCs w:val="18"/>
              </w:rPr>
              <w:t>CVE-2024-1005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22E4D" w14:textId="77777777" w:rsidR="00262E33" w:rsidRDefault="00000000">
            <w:r>
              <w:rPr>
                <w:sz w:val="18"/>
                <w:szCs w:val="18"/>
              </w:rPr>
              <w:t>Legacy Fax-to-Email Gateway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720A2" w14:textId="77777777" w:rsidR="00262E33" w:rsidRDefault="00000000">
            <w:r>
              <w:rPr>
                <w:sz w:val="18"/>
                <w:szCs w:val="18"/>
              </w:rPr>
              <w:t>7.2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BA677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E053C" w14:textId="77777777" w:rsidR="00262E33" w:rsidRDefault="00000000">
            <w:r>
              <w:rPr>
                <w:sz w:val="18"/>
                <w:szCs w:val="18"/>
              </w:rPr>
              <w:t>Internal only</w:t>
            </w:r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BBF1D" w14:textId="77777777" w:rsidR="00262E33" w:rsidRDefault="00000000">
            <w:r>
              <w:rPr>
                <w:sz w:val="18"/>
                <w:szCs w:val="18"/>
              </w:rPr>
              <w:t>Low (scheduled for decommission next quarter)</w:t>
            </w:r>
          </w:p>
        </w:tc>
      </w:tr>
      <w:tr w:rsidR="00262E33" w14:paraId="1284862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D630E" w14:textId="77777777" w:rsidR="00262E33" w:rsidRDefault="00000000">
            <w:r>
              <w:rPr>
                <w:sz w:val="18"/>
                <w:szCs w:val="18"/>
              </w:rPr>
              <w:t>CVE-2024-1006</w:t>
            </w:r>
          </w:p>
        </w:tc>
        <w:tc>
          <w:tcPr>
            <w:tcW w:w="26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DDB9E" w14:textId="77777777" w:rsidR="00262E33" w:rsidRDefault="00000000">
            <w:r>
              <w:rPr>
                <w:sz w:val="18"/>
                <w:szCs w:val="18"/>
              </w:rPr>
              <w:t>Guest Wi-Fi Captive Portal</w:t>
            </w:r>
          </w:p>
        </w:tc>
        <w:tc>
          <w:tcPr>
            <w:tcW w:w="7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EF378" w14:textId="77777777" w:rsidR="00262E33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F2FD6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B1E80" w14:textId="77777777" w:rsidR="00262E33" w:rsidRDefault="00000000">
            <w:proofErr w:type="gramStart"/>
            <w:r>
              <w:rPr>
                <w:sz w:val="18"/>
                <w:szCs w:val="18"/>
              </w:rPr>
              <w:t>Public-facing</w:t>
            </w:r>
            <w:proofErr w:type="gramEnd"/>
          </w:p>
        </w:tc>
        <w:tc>
          <w:tcPr>
            <w:tcW w:w="181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DF4C9" w14:textId="77777777" w:rsidR="00262E33" w:rsidRDefault="00000000">
            <w:r>
              <w:rPr>
                <w:sz w:val="18"/>
                <w:szCs w:val="18"/>
              </w:rPr>
              <w:t>Low (no sensitive data accessible)</w:t>
            </w:r>
          </w:p>
        </w:tc>
      </w:tr>
      <w:tr w:rsidR="00262E33" w14:paraId="0F136F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B7CC9" w14:textId="77777777" w:rsidR="00262E33" w:rsidRDefault="00000000">
            <w:r>
              <w:rPr>
                <w:sz w:val="18"/>
                <w:szCs w:val="18"/>
              </w:rPr>
              <w:t>CVE-2024-1007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ECCBD" w14:textId="77777777" w:rsidR="00262E33" w:rsidRDefault="00000000">
            <w:r>
              <w:rPr>
                <w:sz w:val="18"/>
                <w:szCs w:val="18"/>
              </w:rPr>
              <w:t>Appointment Scheduling API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13E75" w14:textId="77777777" w:rsidR="00262E33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60500" w14:textId="77777777" w:rsidR="00262E3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AC836" w14:textId="77777777" w:rsidR="00262E33" w:rsidRDefault="00000000">
            <w:proofErr w:type="gramStart"/>
            <w:r>
              <w:rPr>
                <w:sz w:val="18"/>
                <w:szCs w:val="18"/>
              </w:rPr>
              <w:t>Public-facing</w:t>
            </w:r>
            <w:proofErr w:type="gramEnd"/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F9927" w14:textId="77777777" w:rsidR="00262E33" w:rsidRDefault="00000000">
            <w:r>
              <w:rPr>
                <w:sz w:val="18"/>
                <w:szCs w:val="18"/>
              </w:rPr>
              <w:t>High (integrates directly with Patient Portal)</w:t>
            </w:r>
          </w:p>
        </w:tc>
      </w:tr>
    </w:tbl>
    <w:p w14:paraId="77B0C352" w14:textId="77777777" w:rsidR="00262E33" w:rsidRDefault="00262E33">
      <w:pPr>
        <w:spacing w:after="120"/>
      </w:pPr>
    </w:p>
    <w:p w14:paraId="534221D1" w14:textId="77777777" w:rsidR="00262E33" w:rsidRDefault="00000000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Context Notes</w:t>
      </w:r>
    </w:p>
    <w:p w14:paraId="2B1820AD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CVE-2024-1001 — A vendor advisory confirms this vulnerability class is being actively probed against healthcare portals this month.</w:t>
      </w:r>
    </w:p>
    <w:p w14:paraId="57AA46D7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CVE-2024-1002 — No public exploit code exists; exploitation requires authenticated internal network access.</w:t>
      </w:r>
    </w:p>
    <w:p w14:paraId="3A6C9693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CVE-2024-1003 — Named in this week's sector threat intelligence bulletin as actively targeted.</w:t>
      </w:r>
    </w:p>
    <w:p w14:paraId="72D95187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 xml:space="preserve">CVE-2024-1004 — Exploitation requires local network access; no known active campaigns </w:t>
      </w:r>
      <w:proofErr w:type="gramStart"/>
      <w:r>
        <w:t>at this time</w:t>
      </w:r>
      <w:proofErr w:type="gramEnd"/>
      <w:r>
        <w:t>.</w:t>
      </w:r>
    </w:p>
    <w:p w14:paraId="161996DD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CVE-2024-1005 — Deprecated protocol rarely targeted; system is already being retired.</w:t>
      </w:r>
    </w:p>
    <w:p w14:paraId="6EBD68A2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CVE-2024-1006 — Limited to minor information disclosure only.</w:t>
      </w:r>
    </w:p>
    <w:p w14:paraId="73641293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CVE-2024-1007 — Proof-of-concept exploit code was published publicly five days ago.</w:t>
      </w:r>
    </w:p>
    <w:p w14:paraId="612977D4" w14:textId="77777777" w:rsidR="00262E33" w:rsidRDefault="00000000">
      <w:r>
        <w:br w:type="page"/>
      </w:r>
    </w:p>
    <w:p w14:paraId="0EE6E58C" w14:textId="004B9ADD" w:rsidR="00262E33" w:rsidRDefault="00000000">
      <w:pPr>
        <w:pStyle w:val="Heading1"/>
        <w:pBdr>
          <w:bottom w:val="single" w:sz="8" w:space="6" w:color="1BB8CC"/>
        </w:pBdr>
        <w:spacing w:before="400" w:after="200"/>
      </w:pPr>
      <w:r>
        <w:rPr>
          <w:rFonts w:ascii="Cambria" w:eastAsia="Cambria" w:hAnsi="Cambria" w:cs="Cambria"/>
          <w:b/>
          <w:bCs/>
          <w:color w:val="1B2A4A"/>
        </w:rPr>
        <w:lastRenderedPageBreak/>
        <w:t>Appendix B — Track B Data Packet: Summit Retail Co.</w:t>
      </w:r>
    </w:p>
    <w:p w14:paraId="4B00E40E" w14:textId="77777777" w:rsidR="00262E33" w:rsidRDefault="00000000">
      <w:pPr>
        <w:pStyle w:val="Heading2"/>
        <w:spacing w:before="280" w:after="140"/>
      </w:pPr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Track B: Summit Retail Co.</w:t>
      </w:r>
    </w:p>
    <w:p w14:paraId="7C39CFC3" w14:textId="77777777" w:rsidR="00262E33" w:rsidRDefault="00000000">
      <w:pPr>
        <w:spacing w:after="160" w:line="300" w:lineRule="auto"/>
      </w:pPr>
      <w:r>
        <w:t>Summit Retail Co. operates an e-commerce storefront, in-store point-of-sale systems, and a customer loyalty program. A quarterly vulnerability scan has just returned the following seven findings. Your team has been asked to turn this into a report and communication plan for leadership.</w:t>
      </w:r>
    </w:p>
    <w:tbl>
      <w:tblPr>
        <w:tblW w:w="9360" w:type="dxa"/>
        <w:tblBorders>
          <w:top w:val="single" w:sz="4" w:space="0" w:color="DDE4EA"/>
          <w:left w:val="single" w:sz="4" w:space="0" w:color="DDE4EA"/>
          <w:bottom w:val="single" w:sz="4" w:space="0" w:color="DDE4EA"/>
          <w:right w:val="single" w:sz="4" w:space="0" w:color="DDE4EA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2600"/>
        <w:gridCol w:w="700"/>
        <w:gridCol w:w="1450"/>
        <w:gridCol w:w="1450"/>
        <w:gridCol w:w="1810"/>
      </w:tblGrid>
      <w:tr w:rsidR="00262E33" w14:paraId="5210C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47482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CVE ID</w:t>
            </w:r>
          </w:p>
        </w:tc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6850D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Asset / System</w:t>
            </w:r>
          </w:p>
        </w:tc>
        <w:tc>
          <w:tcPr>
            <w:tcW w:w="7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B3E27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1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C56BA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Exploit Likelihood</w:t>
            </w:r>
          </w:p>
        </w:tc>
        <w:tc>
          <w:tcPr>
            <w:tcW w:w="1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80174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Exposure</w:t>
            </w:r>
          </w:p>
        </w:tc>
        <w:tc>
          <w:tcPr>
            <w:tcW w:w="181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C777D" w14:textId="77777777" w:rsidR="00262E33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Criticality</w:t>
            </w:r>
          </w:p>
        </w:tc>
      </w:tr>
      <w:tr w:rsidR="00262E33" w14:paraId="28D882A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C13D2" w14:textId="77777777" w:rsidR="00262E33" w:rsidRDefault="00000000">
            <w:r>
              <w:rPr>
                <w:sz w:val="18"/>
                <w:szCs w:val="18"/>
              </w:rPr>
              <w:t>CVE-2024-2001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145DE" w14:textId="77777777" w:rsidR="00262E33" w:rsidRDefault="00000000">
            <w:r>
              <w:rPr>
                <w:sz w:val="18"/>
                <w:szCs w:val="18"/>
              </w:rPr>
              <w:t>Online Checkout Service (checkout.summitretail.com)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222AE" w14:textId="77777777" w:rsidR="00262E33" w:rsidRDefault="00000000">
            <w:r>
              <w:rPr>
                <w:sz w:val="18"/>
                <w:szCs w:val="18"/>
              </w:rPr>
              <w:t>7.4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91633" w14:textId="77777777" w:rsidR="00262E3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563B7" w14:textId="77777777" w:rsidR="00262E33" w:rsidRDefault="00000000">
            <w:proofErr w:type="gramStart"/>
            <w:r>
              <w:rPr>
                <w:sz w:val="18"/>
                <w:szCs w:val="18"/>
              </w:rPr>
              <w:t>Public-facing</w:t>
            </w:r>
            <w:proofErr w:type="gramEnd"/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F3E5F" w14:textId="77777777" w:rsidR="00262E33" w:rsidRDefault="00000000">
            <w:r>
              <w:rPr>
                <w:sz w:val="18"/>
                <w:szCs w:val="18"/>
              </w:rPr>
              <w:t>Critical (PCI-DSS scope, card payments)</w:t>
            </w:r>
          </w:p>
        </w:tc>
      </w:tr>
      <w:tr w:rsidR="00262E33" w14:paraId="1440665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906BB" w14:textId="77777777" w:rsidR="00262E33" w:rsidRDefault="00000000">
            <w:r>
              <w:rPr>
                <w:sz w:val="18"/>
                <w:szCs w:val="18"/>
              </w:rPr>
              <w:t>CVE-2024-2002</w:t>
            </w:r>
          </w:p>
        </w:tc>
        <w:tc>
          <w:tcPr>
            <w:tcW w:w="26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3E109" w14:textId="77777777" w:rsidR="00262E33" w:rsidRDefault="00000000">
            <w:r>
              <w:rPr>
                <w:sz w:val="18"/>
                <w:szCs w:val="18"/>
              </w:rPr>
              <w:t>Corporate Intranet Wiki</w:t>
            </w:r>
          </w:p>
        </w:tc>
        <w:tc>
          <w:tcPr>
            <w:tcW w:w="7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D23D0" w14:textId="77777777" w:rsidR="00262E33" w:rsidRDefault="00000000">
            <w:r>
              <w:rPr>
                <w:sz w:val="18"/>
                <w:szCs w:val="18"/>
              </w:rPr>
              <w:t>9.4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39AAF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20749" w14:textId="77777777" w:rsidR="00262E33" w:rsidRDefault="00000000">
            <w:r>
              <w:rPr>
                <w:sz w:val="18"/>
                <w:szCs w:val="18"/>
              </w:rPr>
              <w:t>Internal only</w:t>
            </w:r>
          </w:p>
        </w:tc>
        <w:tc>
          <w:tcPr>
            <w:tcW w:w="181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E61F3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262E33" w14:paraId="1E83318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3FBBE" w14:textId="77777777" w:rsidR="00262E33" w:rsidRDefault="00000000">
            <w:r>
              <w:rPr>
                <w:sz w:val="18"/>
                <w:szCs w:val="18"/>
              </w:rPr>
              <w:t>CVE-2024-2003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D6875" w14:textId="77777777" w:rsidR="00262E33" w:rsidRDefault="00000000">
            <w:r>
              <w:rPr>
                <w:sz w:val="18"/>
                <w:szCs w:val="18"/>
              </w:rPr>
              <w:t>In-Store POS Terminal Firmware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D58CC" w14:textId="77777777" w:rsidR="00262E33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47388" w14:textId="77777777" w:rsidR="00262E3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1180C" w14:textId="77777777" w:rsidR="00262E33" w:rsidRDefault="00000000">
            <w:r>
              <w:rPr>
                <w:sz w:val="18"/>
                <w:szCs w:val="18"/>
              </w:rPr>
              <w:t>Public-facing (customer-facing terminals)</w:t>
            </w:r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476EC" w14:textId="77777777" w:rsidR="00262E33" w:rsidRDefault="00000000">
            <w:r>
              <w:rPr>
                <w:sz w:val="18"/>
                <w:szCs w:val="18"/>
              </w:rPr>
              <w:t>Critical (PCI-DSS, card-present transactions)</w:t>
            </w:r>
          </w:p>
        </w:tc>
      </w:tr>
      <w:tr w:rsidR="00262E33" w14:paraId="00B043C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FA9D6" w14:textId="77777777" w:rsidR="00262E33" w:rsidRDefault="00000000">
            <w:r>
              <w:rPr>
                <w:sz w:val="18"/>
                <w:szCs w:val="18"/>
              </w:rPr>
              <w:t>CVE-2024-2004</w:t>
            </w:r>
          </w:p>
        </w:tc>
        <w:tc>
          <w:tcPr>
            <w:tcW w:w="26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34D83" w14:textId="77777777" w:rsidR="00262E33" w:rsidRDefault="00000000">
            <w:r>
              <w:rPr>
                <w:sz w:val="18"/>
                <w:szCs w:val="18"/>
              </w:rPr>
              <w:t>Inventory Management API</w:t>
            </w:r>
          </w:p>
        </w:tc>
        <w:tc>
          <w:tcPr>
            <w:tcW w:w="7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15B1A" w14:textId="77777777" w:rsidR="00262E33" w:rsidRDefault="00000000">
            <w:r>
              <w:rPr>
                <w:sz w:val="18"/>
                <w:szCs w:val="18"/>
              </w:rPr>
              <w:t>5.9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0DD59" w14:textId="77777777" w:rsidR="00262E33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85E32" w14:textId="77777777" w:rsidR="00262E33" w:rsidRDefault="00000000">
            <w:r>
              <w:rPr>
                <w:sz w:val="18"/>
                <w:szCs w:val="18"/>
              </w:rPr>
              <w:t>Partner-facing (B2B integration)</w:t>
            </w:r>
          </w:p>
        </w:tc>
        <w:tc>
          <w:tcPr>
            <w:tcW w:w="181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28D36" w14:textId="77777777" w:rsidR="00262E33" w:rsidRDefault="00000000">
            <w:r>
              <w:rPr>
                <w:sz w:val="18"/>
                <w:szCs w:val="18"/>
              </w:rPr>
              <w:t>High (supply chain data)</w:t>
            </w:r>
          </w:p>
        </w:tc>
      </w:tr>
      <w:tr w:rsidR="00262E33" w14:paraId="29BF02C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53078" w14:textId="77777777" w:rsidR="00262E33" w:rsidRDefault="00000000">
            <w:r>
              <w:rPr>
                <w:sz w:val="18"/>
                <w:szCs w:val="18"/>
              </w:rPr>
              <w:t>CVE-2024-2005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112C7" w14:textId="77777777" w:rsidR="00262E33" w:rsidRDefault="00000000">
            <w:r>
              <w:rPr>
                <w:sz w:val="18"/>
                <w:szCs w:val="18"/>
              </w:rPr>
              <w:t>Marketing Email Platform (3rd-party integration)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A67EB" w14:textId="77777777" w:rsidR="00262E33" w:rsidRDefault="00000000">
            <w:r>
              <w:rPr>
                <w:sz w:val="18"/>
                <w:szCs w:val="18"/>
              </w:rPr>
              <w:t>6.5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1741E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08342" w14:textId="77777777" w:rsidR="00262E33" w:rsidRDefault="00000000">
            <w:r>
              <w:rPr>
                <w:sz w:val="18"/>
                <w:szCs w:val="18"/>
              </w:rPr>
              <w:t>Internal / vendor-managed</w:t>
            </w:r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84515" w14:textId="77777777" w:rsidR="00262E33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262E33" w14:paraId="0BC9428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994EF" w14:textId="77777777" w:rsidR="00262E33" w:rsidRDefault="00000000">
            <w:r>
              <w:rPr>
                <w:sz w:val="18"/>
                <w:szCs w:val="18"/>
              </w:rPr>
              <w:t>CVE-2024-2006</w:t>
            </w:r>
          </w:p>
        </w:tc>
        <w:tc>
          <w:tcPr>
            <w:tcW w:w="26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36119" w14:textId="77777777" w:rsidR="00262E33" w:rsidRDefault="00000000">
            <w:r>
              <w:rPr>
                <w:sz w:val="18"/>
                <w:szCs w:val="18"/>
              </w:rPr>
              <w:t>Employee Time-Clock Kiosk</w:t>
            </w:r>
          </w:p>
        </w:tc>
        <w:tc>
          <w:tcPr>
            <w:tcW w:w="70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0F8D6" w14:textId="77777777" w:rsidR="00262E33" w:rsidRDefault="00000000">
            <w:r>
              <w:rPr>
                <w:sz w:val="18"/>
                <w:szCs w:val="18"/>
              </w:rPr>
              <w:t>4.8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71437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45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F6017" w14:textId="77777777" w:rsidR="00262E33" w:rsidRDefault="00000000">
            <w:r>
              <w:rPr>
                <w:sz w:val="18"/>
                <w:szCs w:val="18"/>
              </w:rPr>
              <w:t>Internal only</w:t>
            </w:r>
          </w:p>
        </w:tc>
        <w:tc>
          <w:tcPr>
            <w:tcW w:w="181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63197" w14:textId="77777777" w:rsidR="00262E33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262E33" w14:paraId="11AB714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9F242" w14:textId="77777777" w:rsidR="00262E33" w:rsidRDefault="00000000">
            <w:r>
              <w:rPr>
                <w:sz w:val="18"/>
                <w:szCs w:val="18"/>
              </w:rPr>
              <w:t>CVE-2024-2007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FB72C" w14:textId="77777777" w:rsidR="00262E33" w:rsidRDefault="00000000">
            <w:r>
              <w:rPr>
                <w:sz w:val="18"/>
                <w:szCs w:val="18"/>
              </w:rPr>
              <w:t>Customer Loyalty Mobile App Backend</w:t>
            </w:r>
          </w:p>
        </w:tc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31416" w14:textId="77777777" w:rsidR="00262E33" w:rsidRDefault="00000000">
            <w:r>
              <w:rPr>
                <w:sz w:val="18"/>
                <w:szCs w:val="18"/>
              </w:rPr>
              <w:t>6.2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668A1" w14:textId="77777777" w:rsidR="00262E33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8E420" w14:textId="77777777" w:rsidR="00262E33" w:rsidRDefault="00000000">
            <w:proofErr w:type="gramStart"/>
            <w:r>
              <w:rPr>
                <w:sz w:val="18"/>
                <w:szCs w:val="18"/>
              </w:rPr>
              <w:t>Public-facing</w:t>
            </w:r>
            <w:proofErr w:type="gramEnd"/>
          </w:p>
        </w:tc>
        <w:tc>
          <w:tcPr>
            <w:tcW w:w="18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44803" w14:textId="77777777" w:rsidR="00262E33" w:rsidRDefault="00000000">
            <w:r>
              <w:rPr>
                <w:sz w:val="18"/>
                <w:szCs w:val="18"/>
              </w:rPr>
              <w:t>High (stores customer PII)</w:t>
            </w:r>
          </w:p>
        </w:tc>
      </w:tr>
    </w:tbl>
    <w:p w14:paraId="7924D1EE" w14:textId="77777777" w:rsidR="00262E33" w:rsidRDefault="00262E33">
      <w:pPr>
        <w:spacing w:after="120"/>
      </w:pPr>
    </w:p>
    <w:p w14:paraId="14969951" w14:textId="77777777" w:rsidR="00262E33" w:rsidRDefault="00000000">
      <w:pPr>
        <w:pStyle w:val="Heading3"/>
        <w:spacing w:before="200" w:after="100"/>
      </w:pPr>
      <w:r>
        <w:rPr>
          <w:b/>
          <w:bCs/>
          <w:color w:val="1B2A4A"/>
          <w:sz w:val="22"/>
          <w:szCs w:val="22"/>
        </w:rPr>
        <w:t>Context Notes</w:t>
      </w:r>
    </w:p>
    <w:p w14:paraId="708463A8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CVE-2024-2001 — Actively exploited in the wild; flagged in this week's industry threat advisory.</w:t>
      </w:r>
    </w:p>
    <w:p w14:paraId="21F01CD1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CVE-2024-2002 — Requires authenticated internal access; no public exploit code has been published.</w:t>
      </w:r>
    </w:p>
    <w:p w14:paraId="138E5046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CVE-2024-2003 — Vendor advisory confirms active exploitation across multiple retailers this month.</w:t>
      </w:r>
    </w:p>
    <w:p w14:paraId="55AA58CE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CVE-2024-2004 — Exploitation is possible but requires valid partner credentials.</w:t>
      </w:r>
    </w:p>
    <w:p w14:paraId="031DCCB4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CVE-2024-2005 — No known exploit code has been published for this vulnerability.</w:t>
      </w:r>
    </w:p>
    <w:p w14:paraId="2942BE27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CVE-2024-2006 — Isolated to employee break rooms; no sensitive data involved.</w:t>
      </w:r>
    </w:p>
    <w:p w14:paraId="0085B0D2" w14:textId="77777777" w:rsidR="00262E33" w:rsidRDefault="00000000">
      <w:pPr>
        <w:pStyle w:val="ListParagraph"/>
        <w:numPr>
          <w:ilvl w:val="0"/>
          <w:numId w:val="1"/>
        </w:numPr>
        <w:spacing w:after="90" w:line="280" w:lineRule="auto"/>
      </w:pPr>
      <w:r>
        <w:t>CVE-2024-2007 — Proof-of-concept exploit code was published on GitHub two days ago.</w:t>
      </w:r>
    </w:p>
    <w:sectPr w:rsidR="00262E3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8EF6" w14:textId="77777777" w:rsidR="00B62AE8" w:rsidRDefault="00B62AE8">
      <w:r>
        <w:separator/>
      </w:r>
    </w:p>
  </w:endnote>
  <w:endnote w:type="continuationSeparator" w:id="0">
    <w:p w14:paraId="4E69702C" w14:textId="77777777" w:rsidR="00B62AE8" w:rsidRDefault="00B62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D41B" w14:textId="77777777" w:rsidR="00262E33" w:rsidRDefault="00000000">
    <w:pPr>
      <w:jc w:val="center"/>
    </w:pPr>
    <w:r>
      <w:rPr>
        <w:color w:val="7A8593"/>
        <w:sz w:val="15"/>
        <w:szCs w:val="15"/>
      </w:rPr>
      <w:t xml:space="preserve">Page </w:t>
    </w:r>
    <w:r>
      <w:rPr>
        <w:color w:val="7A8593"/>
        <w:sz w:val="15"/>
        <w:szCs w:val="15"/>
      </w:rPr>
      <w:fldChar w:fldCharType="begin"/>
    </w:r>
    <w:r>
      <w:rPr>
        <w:color w:val="7A8593"/>
        <w:sz w:val="15"/>
        <w:szCs w:val="15"/>
      </w:rPr>
      <w:instrText>PAGE</w:instrText>
    </w:r>
    <w:r>
      <w:rPr>
        <w:color w:val="7A8593"/>
        <w:sz w:val="15"/>
        <w:szCs w:val="15"/>
      </w:rPr>
      <w:fldChar w:fldCharType="separate"/>
    </w:r>
    <w:r w:rsidR="001C694E">
      <w:rPr>
        <w:noProof/>
        <w:color w:val="7A8593"/>
        <w:sz w:val="15"/>
        <w:szCs w:val="15"/>
      </w:rPr>
      <w:t>2</w:t>
    </w:r>
    <w:r>
      <w:rPr>
        <w:color w:val="7A859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E12F0" w14:textId="77777777" w:rsidR="00B62AE8" w:rsidRDefault="00B62AE8">
      <w:r>
        <w:separator/>
      </w:r>
    </w:p>
  </w:footnote>
  <w:footnote w:type="continuationSeparator" w:id="0">
    <w:p w14:paraId="1AEC1EEF" w14:textId="77777777" w:rsidR="00B62AE8" w:rsidRDefault="00B62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FCEF1" w14:textId="77777777" w:rsidR="00262E33" w:rsidRDefault="00000000">
    <w:pPr>
      <w:pBdr>
        <w:bottom w:val="single" w:sz="4" w:space="4" w:color="DDE4EA"/>
      </w:pBdr>
      <w:jc w:val="right"/>
    </w:pPr>
    <w:r>
      <w:rPr>
        <w:color w:val="7A8593"/>
        <w:sz w:val="15"/>
        <w:szCs w:val="15"/>
      </w:rPr>
      <w:t>Cybersecurity Foundations · Workshop Packet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2797"/>
    <w:multiLevelType w:val="hybridMultilevel"/>
    <w:tmpl w:val="2B68AF44"/>
    <w:lvl w:ilvl="0" w:tplc="5BAAE716">
      <w:start w:val="1"/>
      <w:numFmt w:val="bullet"/>
      <w:lvlText w:val="●"/>
      <w:lvlJc w:val="left"/>
      <w:pPr>
        <w:ind w:left="720" w:hanging="360"/>
      </w:pPr>
    </w:lvl>
    <w:lvl w:ilvl="1" w:tplc="CE2C2C92">
      <w:start w:val="1"/>
      <w:numFmt w:val="bullet"/>
      <w:lvlText w:val="○"/>
      <w:lvlJc w:val="left"/>
      <w:pPr>
        <w:ind w:left="1440" w:hanging="360"/>
      </w:pPr>
    </w:lvl>
    <w:lvl w:ilvl="2" w:tplc="35B00C8C">
      <w:start w:val="1"/>
      <w:numFmt w:val="bullet"/>
      <w:lvlText w:val="■"/>
      <w:lvlJc w:val="left"/>
      <w:pPr>
        <w:ind w:left="2160" w:hanging="360"/>
      </w:pPr>
    </w:lvl>
    <w:lvl w:ilvl="3" w:tplc="C158C3B2">
      <w:start w:val="1"/>
      <w:numFmt w:val="bullet"/>
      <w:lvlText w:val="●"/>
      <w:lvlJc w:val="left"/>
      <w:pPr>
        <w:ind w:left="2880" w:hanging="360"/>
      </w:pPr>
    </w:lvl>
    <w:lvl w:ilvl="4" w:tplc="3EE6682E">
      <w:start w:val="1"/>
      <w:numFmt w:val="bullet"/>
      <w:lvlText w:val="○"/>
      <w:lvlJc w:val="left"/>
      <w:pPr>
        <w:ind w:left="3600" w:hanging="360"/>
      </w:pPr>
    </w:lvl>
    <w:lvl w:ilvl="5" w:tplc="2590615E">
      <w:start w:val="1"/>
      <w:numFmt w:val="bullet"/>
      <w:lvlText w:val="■"/>
      <w:lvlJc w:val="left"/>
      <w:pPr>
        <w:ind w:left="4320" w:hanging="360"/>
      </w:pPr>
    </w:lvl>
    <w:lvl w:ilvl="6" w:tplc="C1405AF4">
      <w:start w:val="1"/>
      <w:numFmt w:val="bullet"/>
      <w:lvlText w:val="●"/>
      <w:lvlJc w:val="left"/>
      <w:pPr>
        <w:ind w:left="5040" w:hanging="360"/>
      </w:pPr>
    </w:lvl>
    <w:lvl w:ilvl="7" w:tplc="B3D6AFBA">
      <w:start w:val="1"/>
      <w:numFmt w:val="bullet"/>
      <w:lvlText w:val="●"/>
      <w:lvlJc w:val="left"/>
      <w:pPr>
        <w:ind w:left="5760" w:hanging="360"/>
      </w:pPr>
    </w:lvl>
    <w:lvl w:ilvl="8" w:tplc="128607B4">
      <w:start w:val="1"/>
      <w:numFmt w:val="bullet"/>
      <w:lvlText w:val="●"/>
      <w:lvlJc w:val="left"/>
      <w:pPr>
        <w:ind w:left="6480" w:hanging="360"/>
      </w:pPr>
    </w:lvl>
  </w:abstractNum>
  <w:num w:numId="1" w16cid:durableId="1398669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33"/>
    <w:rsid w:val="001C694E"/>
    <w:rsid w:val="00262E33"/>
    <w:rsid w:val="0034007A"/>
    <w:rsid w:val="00B62AE8"/>
    <w:rsid w:val="00B83D3A"/>
    <w:rsid w:val="00D12B26"/>
    <w:rsid w:val="00FD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F17B"/>
  <w15:docId w15:val="{FEED00E9-6661-4F58-BD50-223AE06D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4A4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Myron Law</cp:lastModifiedBy>
  <cp:revision>4</cp:revision>
  <dcterms:created xsi:type="dcterms:W3CDTF">2026-08-20T13:35:00Z</dcterms:created>
  <dcterms:modified xsi:type="dcterms:W3CDTF">2026-08-20T13:54:00Z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f328dd36-e2d9-431d-b62f-ad396bb0549e</vt:lpwstr>
  </property>
</Properties>
</file>