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This is a small write up on consensus mechanisms used in blockchain.</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 xml:space="preserve">The main purpose of the consensus protocol is to allow the node to communicate among </w:t>
      </w:r>
      <w:proofErr w:type="gramStart"/>
      <w:r w:rsidRPr="00C60587">
        <w:rPr>
          <w:rFonts w:ascii="Times New Roman" w:eastAsia="Times New Roman" w:hAnsi="Times New Roman" w:cs="Times New Roman"/>
          <w:sz w:val="32"/>
          <w:szCs w:val="32"/>
        </w:rPr>
        <w:t>themselves</w:t>
      </w:r>
      <w:proofErr w:type="gramEnd"/>
      <w:r w:rsidRPr="00C60587">
        <w:rPr>
          <w:rFonts w:ascii="Times New Roman" w:eastAsia="Times New Roman" w:hAnsi="Times New Roman" w:cs="Times New Roman"/>
          <w:sz w:val="32"/>
          <w:szCs w:val="32"/>
        </w:rPr>
        <w:t xml:space="preserve"> and agree on a common set of a validated transaction to be added to the ledger. The consensus process is also designed to prevent dishonest miners from adding false transactions and blocks. The type of mechanism to be used depends on the type of blockchain network and the attack that the network operator adopts.</w:t>
      </w:r>
    </w:p>
    <w:p w:rsidR="00C60587" w:rsidRPr="00C60587" w:rsidRDefault="00C60587" w:rsidP="00C60587">
      <w:pPr>
        <w:numPr>
          <w:ilvl w:val="0"/>
          <w:numId w:val="1"/>
        </w:numPr>
        <w:spacing w:beforeAutospacing="1" w:after="0" w:afterAutospacing="1" w:line="480" w:lineRule="atLeast"/>
        <w:textAlignment w:val="baseline"/>
        <w:rPr>
          <w:rFonts w:ascii="inherit" w:eastAsia="Times New Roman" w:hAnsi="inherit" w:cs="Times New Roman"/>
          <w:sz w:val="32"/>
          <w:szCs w:val="32"/>
        </w:rPr>
      </w:pPr>
      <w:r w:rsidRPr="00C60587">
        <w:rPr>
          <w:rFonts w:ascii="inherit" w:eastAsia="Times New Roman" w:hAnsi="inherit" w:cs="Times New Roman"/>
          <w:b/>
          <w:bCs/>
          <w:sz w:val="32"/>
          <w:szCs w:val="32"/>
          <w:bdr w:val="none" w:sz="0" w:space="0" w:color="auto" w:frame="1"/>
        </w:rPr>
        <w:t>Proof-of-Work</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Proof-of-Work is currently the most common and the best consensus mechanism example for the blockchain technologies. The miner has to solve a mathematically difficult problem on the new block before being able to add the block to the ledger. The miner’s solution is then forwarded to other miners and is verified by them before being accepted into their own copies of the ledger. The mechanism for solving the difficult problem is known as “proof-of-work”. The proof-of-work mechanism dictates that the nodes should adopt the fork that carries the greatest amount of work, and it is unlikely that the two competing forks will generate the next block simultaneously. The fork is resolved when each node selects and attempts the chain of the blocks that represent the most proof-of-work (longest chain/ greatest cumulative difficulty chain). This allows the network to reach consensus on the proper order of events again. In Bitcoin, the difficulty of mining is inversely proportional to the target and is adjusted dynamically throughout the lifetime of the system. The latency in bitcoin is 10 minutes (per block) also referred as the block frequency and the block size is set in bitcoin is upto 1 MB.</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lastRenderedPageBreak/>
        <w:t>2. </w:t>
      </w:r>
      <w:r w:rsidRPr="00C60587">
        <w:rPr>
          <w:rFonts w:ascii="inherit" w:eastAsia="Times New Roman" w:hAnsi="inherit" w:cs="Times New Roman"/>
          <w:b/>
          <w:bCs/>
          <w:sz w:val="32"/>
          <w:szCs w:val="32"/>
          <w:bdr w:val="none" w:sz="0" w:space="0" w:color="auto" w:frame="1"/>
        </w:rPr>
        <w:t>Proof-of-Stake</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Proof-of-stake (PoS) is an alternative approach for proof-of-work that requires far fewer CPU computations for mining. In PoS, the chances of a node to mine the next block are proportional to that node's balance. The PoS works on DAO (Decentralized Autonomous Organization). Ethereum works on DAO, a public blockchain which provide a decentralized virtual machine to execute peer-to-peer controls using its native Cryptocurrency Ether. DAO provide its members with token s, proportional to their investment representing voting and ownership rights. PoS protocol has their own strengths and weaknesses, and actual implementations are proving to be quite complex.</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3. </w:t>
      </w:r>
      <w:r w:rsidRPr="00C60587">
        <w:rPr>
          <w:rFonts w:ascii="inherit" w:eastAsia="Times New Roman" w:hAnsi="inherit" w:cs="Times New Roman"/>
          <w:b/>
          <w:bCs/>
          <w:sz w:val="32"/>
          <w:szCs w:val="32"/>
          <w:bdr w:val="none" w:sz="0" w:space="0" w:color="auto" w:frame="1"/>
        </w:rPr>
        <w:t>Practical Byzantine Fault Tolerance (PBFT)</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Practical Byzantine Fault Tolerance (PBFT) algorithm provides a solution to the Byzantine Generals Problem that works in asynchronous environments like the Internet. PBFT involves a three-phase protocol and the conception of a primary (leader) node which acts as the block miner. The leader can be changed by the voting mechanism by the rest of the network if it exhibits arbitrary behavior. PBFT works on the assumption that less than one-third of the nodes are faulty (</w:t>
      </w:r>
      <w:proofErr w:type="gramStart"/>
      <w:r w:rsidRPr="00C60587">
        <w:rPr>
          <w:rFonts w:ascii="Times New Roman" w:eastAsia="Times New Roman" w:hAnsi="Times New Roman" w:cs="Times New Roman"/>
          <w:sz w:val="32"/>
          <w:szCs w:val="32"/>
        </w:rPr>
        <w:t>f )</w:t>
      </w:r>
      <w:proofErr w:type="gramEnd"/>
      <w:r w:rsidRPr="00C60587">
        <w:rPr>
          <w:rFonts w:ascii="Times New Roman" w:eastAsia="Times New Roman" w:hAnsi="Times New Roman" w:cs="Times New Roman"/>
          <w:sz w:val="32"/>
          <w:szCs w:val="32"/>
        </w:rPr>
        <w:t>, which say that it requires at least 3f +1 nodes.</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4. </w:t>
      </w:r>
      <w:r w:rsidRPr="00C60587">
        <w:rPr>
          <w:rFonts w:ascii="inherit" w:eastAsia="Times New Roman" w:hAnsi="inherit" w:cs="Times New Roman"/>
          <w:b/>
          <w:bCs/>
          <w:sz w:val="32"/>
          <w:szCs w:val="32"/>
          <w:bdr w:val="none" w:sz="0" w:space="0" w:color="auto" w:frame="1"/>
        </w:rPr>
        <w:t>Ripple</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 xml:space="preserve">Ripple's consensus algorithm uses "collectively trusted subnetworks" called "Unique Node Lists" (UNL) to deal with the high latency that usually characterizes BFT-tolerant systems. In order to reach consensus, </w:t>
      </w:r>
      <w:r w:rsidRPr="00C60587">
        <w:rPr>
          <w:rFonts w:ascii="Times New Roman" w:eastAsia="Times New Roman" w:hAnsi="Times New Roman" w:cs="Times New Roman"/>
          <w:sz w:val="32"/>
          <w:szCs w:val="32"/>
        </w:rPr>
        <w:lastRenderedPageBreak/>
        <w:t>a node needs to query only its own UNL instead of the whole network. It can tolerate less than one-fifth of its nodes being faulty (5f+1 resilience).</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5. </w:t>
      </w:r>
      <w:r w:rsidRPr="00C60587">
        <w:rPr>
          <w:rFonts w:ascii="inherit" w:eastAsia="Times New Roman" w:hAnsi="inherit" w:cs="Times New Roman"/>
          <w:b/>
          <w:bCs/>
          <w:sz w:val="32"/>
          <w:szCs w:val="32"/>
          <w:bdr w:val="none" w:sz="0" w:space="0" w:color="auto" w:frame="1"/>
        </w:rPr>
        <w:t>Tangaroa</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Tangaroa, a Byzantine Fault Tolerant (BFT) variant of the Raft algorithm, is used as a consensus mechanism in Juno. Tendermint provide BFT tolerance and is similar to the PBFT algorithm, but with a tighter guarantee with regards to the results returned to the client when more than one-third of the nodes are faulty, and allows for a dynamically changing set of set of validators, and leaders that can be rotated in a round-robin manner, among other optimizations.</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6. </w:t>
      </w:r>
      <w:r w:rsidRPr="00C60587">
        <w:rPr>
          <w:rFonts w:ascii="inherit" w:eastAsia="Times New Roman" w:hAnsi="inherit" w:cs="Times New Roman"/>
          <w:b/>
          <w:bCs/>
          <w:sz w:val="32"/>
          <w:szCs w:val="32"/>
          <w:bdr w:val="none" w:sz="0" w:space="0" w:color="auto" w:frame="1"/>
        </w:rPr>
        <w:t>Multi-Chain</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In the Multi-Chain (mining diversity scheme), whitelisted miners add blocks to the chain in a round-robin manner, with some degree of leniency to allow for malfunctioning nodes. A network parameter called "mining diversity" is used to calculate the number of blocks that a miner should wait for before attempting to mine again else the block will be rejected. A low value of the mining diversity parameter means that few miners need to collaborate in order to take over the network. If the number of collaborating miners is equal to or bigger than the number of blocks each miner should wait before attempting to mine again, then there is a probability that this will happen. Conversely, a higher value of the mining diversity parameter ensures that more permitted miners are included in the rotation, thus making the network take-over by a minority more diffcult.</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lastRenderedPageBreak/>
        <w:t>7. </w:t>
      </w:r>
      <w:r w:rsidRPr="00C60587">
        <w:rPr>
          <w:rFonts w:ascii="inherit" w:eastAsia="Times New Roman" w:hAnsi="inherit" w:cs="Times New Roman"/>
          <w:b/>
          <w:bCs/>
          <w:sz w:val="32"/>
          <w:szCs w:val="32"/>
          <w:bdr w:val="none" w:sz="0" w:space="0" w:color="auto" w:frame="1"/>
        </w:rPr>
        <w:t>Sieve</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Sieve, a mechanism used in the HyperLedger Fabric project, allows the network to detect and remove possible non-deterministic requests, and also achieve consensus on the output state of the suggested transactions.</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8. </w:t>
      </w:r>
      <w:r w:rsidRPr="00C60587">
        <w:rPr>
          <w:rFonts w:ascii="inherit" w:eastAsia="Times New Roman" w:hAnsi="inherit" w:cs="Times New Roman"/>
          <w:b/>
          <w:bCs/>
          <w:sz w:val="32"/>
          <w:szCs w:val="32"/>
          <w:bdr w:val="none" w:sz="0" w:space="0" w:color="auto" w:frame="1"/>
        </w:rPr>
        <w:t>Raft</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Raft consensus algorithm is simple to understand than other algorithm and used for replicated log. Raft is superior and as efficient as Paxos, a family of protocols for solving consensus in a network of unreliable processors. Raft consensus is used in BigChain DB.</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9. </w:t>
      </w:r>
      <w:r w:rsidRPr="00C60587">
        <w:rPr>
          <w:rFonts w:ascii="inherit" w:eastAsia="Times New Roman" w:hAnsi="inherit" w:cs="Times New Roman"/>
          <w:b/>
          <w:bCs/>
          <w:sz w:val="32"/>
          <w:szCs w:val="32"/>
          <w:bdr w:val="none" w:sz="0" w:space="0" w:color="auto" w:frame="1"/>
        </w:rPr>
        <w:t>Proof of Elapsed Time</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PoET is a lottery protocol that builds on trusted execution environments (TEEs) provided by Intel’s Software Guard Extensions (SGX) to address the needs of large populations of participants. It is used in the Intel Sawtooth Lake Project.</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10. </w:t>
      </w:r>
      <w:r w:rsidRPr="00C60587">
        <w:rPr>
          <w:rFonts w:ascii="inherit" w:eastAsia="Times New Roman" w:hAnsi="inherit" w:cs="Times New Roman"/>
          <w:b/>
          <w:bCs/>
          <w:sz w:val="32"/>
          <w:szCs w:val="32"/>
          <w:bdr w:val="none" w:sz="0" w:space="0" w:color="auto" w:frame="1"/>
        </w:rPr>
        <w:t>Quorum</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Quorum Voting is an adaptation of the Ripple and Stellar consensus protocols and serves to address the needs of applications that require immediate transaction finality. It is used in the Intel Sawtooth Lake Project.</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11. </w:t>
      </w:r>
      <w:r w:rsidRPr="00C60587">
        <w:rPr>
          <w:rFonts w:ascii="inherit" w:eastAsia="Times New Roman" w:hAnsi="inherit" w:cs="Times New Roman"/>
          <w:b/>
          <w:bCs/>
          <w:sz w:val="32"/>
          <w:szCs w:val="32"/>
          <w:bdr w:val="none" w:sz="0" w:space="0" w:color="auto" w:frame="1"/>
        </w:rPr>
        <w:t>Federated Consensus</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lastRenderedPageBreak/>
        <w:t>Federated consensus ensures that all the participants agree on a single transaction log in a network. A block is accepted if it signed by a specified number of block signers. This is implemented using an “M-of-N multisignatures” rule, where M is the number of signatures required to accept a block and N is the number of block signers. For each of the N block signer the program specifies the public key and it is passed in the arguments. The value of the M and N parameters can be set as per the business requirement. Consensus programs are written for and executed by the Chain Virtual Machine.</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12. </w:t>
      </w:r>
      <w:r w:rsidRPr="00C60587">
        <w:rPr>
          <w:rFonts w:ascii="inherit" w:eastAsia="Times New Roman" w:hAnsi="inherit" w:cs="Times New Roman"/>
          <w:b/>
          <w:bCs/>
          <w:sz w:val="32"/>
          <w:szCs w:val="32"/>
          <w:bdr w:val="none" w:sz="0" w:space="0" w:color="auto" w:frame="1"/>
        </w:rPr>
        <w:t>Proof-of-Activity</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A hybrid approach that combines both proof-of-work and proof-of-stake is called proof-of-activity. The best example to explain is Peercoin (PPC), which uses an initial proof-of-work consensus combined with a proof-of-stake consensus. By combining the two consensus models, much lower amounts of energy need to be used for the maintenance of the network and the risk of a 51 percent attack is also less.Miners who have a higher Proof-Of-Stake find it easier to mine further peercoins than those who are mining using pure computing power but are immediately converting their Peercoin into another digital currency.</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13. </w:t>
      </w:r>
      <w:r w:rsidRPr="00C60587">
        <w:rPr>
          <w:rFonts w:ascii="inherit" w:eastAsia="Times New Roman" w:hAnsi="inherit" w:cs="Times New Roman"/>
          <w:b/>
          <w:bCs/>
          <w:sz w:val="32"/>
          <w:szCs w:val="32"/>
          <w:bdr w:val="none" w:sz="0" w:space="0" w:color="auto" w:frame="1"/>
        </w:rPr>
        <w:t>Proof-of-importance</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 xml:space="preserve">Proof-of-Importance consensus is used to determine who will calculate the next block. An account’s importance is determined by how many coins it contains and the number of transactions made to and from that account. POI is different from other initiatives which use a fee-sharing </w:t>
      </w:r>
      <w:r w:rsidRPr="00C60587">
        <w:rPr>
          <w:rFonts w:ascii="Times New Roman" w:eastAsia="Times New Roman" w:hAnsi="Times New Roman" w:cs="Times New Roman"/>
          <w:sz w:val="32"/>
          <w:szCs w:val="32"/>
        </w:rPr>
        <w:lastRenderedPageBreak/>
        <w:t>model that does not take into consideration one’s overall support of the network. It is being used in NEM eco system</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14</w:t>
      </w:r>
      <w:proofErr w:type="gramStart"/>
      <w:r w:rsidRPr="00C60587">
        <w:rPr>
          <w:rFonts w:ascii="Times New Roman" w:eastAsia="Times New Roman" w:hAnsi="Times New Roman" w:cs="Times New Roman"/>
          <w:sz w:val="32"/>
          <w:szCs w:val="32"/>
        </w:rPr>
        <w:t>.</w:t>
      </w:r>
      <w:r w:rsidRPr="00C60587">
        <w:rPr>
          <w:rFonts w:ascii="inherit" w:eastAsia="Times New Roman" w:hAnsi="inherit" w:cs="Times New Roman"/>
          <w:b/>
          <w:bCs/>
          <w:sz w:val="32"/>
          <w:szCs w:val="32"/>
          <w:bdr w:val="none" w:sz="0" w:space="0" w:color="auto" w:frame="1"/>
        </w:rPr>
        <w:t>KSI</w:t>
      </w:r>
      <w:proofErr w:type="gramEnd"/>
      <w:r w:rsidRPr="00C60587">
        <w:rPr>
          <w:rFonts w:ascii="inherit" w:eastAsia="Times New Roman" w:hAnsi="inherit" w:cs="Times New Roman"/>
          <w:b/>
          <w:bCs/>
          <w:sz w:val="32"/>
          <w:szCs w:val="32"/>
          <w:bdr w:val="none" w:sz="0" w:space="0" w:color="auto" w:frame="1"/>
        </w:rPr>
        <w:t>  Consensus</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Keyless Signature Infrastructure (KSI) consensus is achieved by core, a distributed synchronised machine responsible for achieving consensus about the top value for each aggregation period, durably storing it in the Calendar database and returning it to the aggregation network. The core maintains accurate clock value, which is presented to customers as issuing time of each signature token. The calendar database is distributed using “dumb” caching layers to extender servers for signature token verification.</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15. </w:t>
      </w:r>
      <w:r w:rsidRPr="00C60587">
        <w:rPr>
          <w:rFonts w:ascii="inherit" w:eastAsia="Times New Roman" w:hAnsi="inherit" w:cs="Times New Roman"/>
          <w:b/>
          <w:bCs/>
          <w:sz w:val="32"/>
          <w:szCs w:val="32"/>
          <w:bdr w:val="none" w:sz="0" w:space="0" w:color="auto" w:frame="1"/>
        </w:rPr>
        <w:t>Proof-of-Identity</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Proof-of-identity is a cryptographic proof (block of data) which tells that some user knows a private key that corresponds to an approved identity and cryptographically tied to a particular transaction. The idea is that each member of some group is able to produce a proof-of-identify (just a piece of data) and present it to anybody (for example to the processing node). </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16. </w:t>
      </w:r>
      <w:r w:rsidRPr="00C60587">
        <w:rPr>
          <w:rFonts w:ascii="inherit" w:eastAsia="Times New Roman" w:hAnsi="inherit" w:cs="Times New Roman"/>
          <w:b/>
          <w:bCs/>
          <w:sz w:val="32"/>
          <w:szCs w:val="32"/>
          <w:bdr w:val="none" w:sz="0" w:space="0" w:color="auto" w:frame="1"/>
        </w:rPr>
        <w:t>Proof-of-DDoS</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 xml:space="preserve">In the research paper by Wustrow and VanderSloot has suggest a theoretical cryptocurrency called DDoSCoin that uses a malicious “Proof-Of-Work” consensus mechanism that rewards participants in DDoS (Distributed Denial of Services) attacks with DDoSCoins. The </w:t>
      </w:r>
      <w:r w:rsidRPr="00C60587">
        <w:rPr>
          <w:rFonts w:ascii="Times New Roman" w:eastAsia="Times New Roman" w:hAnsi="Times New Roman" w:cs="Times New Roman"/>
          <w:sz w:val="32"/>
          <w:szCs w:val="32"/>
        </w:rPr>
        <w:lastRenderedPageBreak/>
        <w:t>“proof-of-DDoS” operates by having miners that create a large number of TLS connections to a target web server and using the server’s signed responses as a proof-of-connection.</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17</w:t>
      </w:r>
      <w:proofErr w:type="gramStart"/>
      <w:r w:rsidRPr="00C60587">
        <w:rPr>
          <w:rFonts w:ascii="Times New Roman" w:eastAsia="Times New Roman" w:hAnsi="Times New Roman" w:cs="Times New Roman"/>
          <w:sz w:val="32"/>
          <w:szCs w:val="32"/>
        </w:rPr>
        <w:t>.</w:t>
      </w:r>
      <w:r w:rsidRPr="00C60587">
        <w:rPr>
          <w:rFonts w:ascii="inherit" w:eastAsia="Times New Roman" w:hAnsi="inherit" w:cs="Times New Roman"/>
          <w:b/>
          <w:bCs/>
          <w:sz w:val="32"/>
          <w:szCs w:val="32"/>
          <w:bdr w:val="none" w:sz="0" w:space="0" w:color="auto" w:frame="1"/>
        </w:rPr>
        <w:t>Proof</w:t>
      </w:r>
      <w:proofErr w:type="gramEnd"/>
      <w:r w:rsidRPr="00C60587">
        <w:rPr>
          <w:rFonts w:ascii="inherit" w:eastAsia="Times New Roman" w:hAnsi="inherit" w:cs="Times New Roman"/>
          <w:b/>
          <w:bCs/>
          <w:sz w:val="32"/>
          <w:szCs w:val="32"/>
          <w:bdr w:val="none" w:sz="0" w:space="0" w:color="auto" w:frame="1"/>
        </w:rPr>
        <w:t>-of-Capacity</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In proof-of-capacity, the node gets paid on the hard drive space. The more hard drive space the node has, the better your chance of mining the next block and earning the block reward. In a proof-of-capacity system prior to mining, the algorithm generates large data sets known as 'plots', which the node stores on his hard drive. The more plots the node have, the better your chance of finding the next block in the chain.</w:t>
      </w:r>
    </w:p>
    <w:p w:rsidR="00C60587" w:rsidRPr="00C60587" w:rsidRDefault="00C60587" w:rsidP="00C60587">
      <w:pPr>
        <w:spacing w:beforeAutospacing="1" w:after="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18. </w:t>
      </w:r>
      <w:r w:rsidRPr="00C60587">
        <w:rPr>
          <w:rFonts w:ascii="inherit" w:eastAsia="Times New Roman" w:hAnsi="inherit" w:cs="Times New Roman"/>
          <w:b/>
          <w:bCs/>
          <w:sz w:val="32"/>
          <w:szCs w:val="32"/>
          <w:bdr w:val="none" w:sz="0" w:space="0" w:color="auto" w:frame="1"/>
        </w:rPr>
        <w:t>Proof-of-Burn</w:t>
      </w:r>
    </w:p>
    <w:p w:rsidR="00C60587" w:rsidRPr="00C60587" w:rsidRDefault="00C60587" w:rsidP="00C60587">
      <w:pPr>
        <w:spacing w:before="100" w:beforeAutospacing="1" w:after="100" w:afterAutospacing="1" w:line="480" w:lineRule="atLeast"/>
        <w:textAlignment w:val="baseline"/>
        <w:rPr>
          <w:rFonts w:ascii="Times New Roman" w:eastAsia="Times New Roman" w:hAnsi="Times New Roman" w:cs="Times New Roman"/>
          <w:sz w:val="32"/>
          <w:szCs w:val="32"/>
        </w:rPr>
      </w:pPr>
      <w:r w:rsidRPr="00C60587">
        <w:rPr>
          <w:rFonts w:ascii="Times New Roman" w:eastAsia="Times New Roman" w:hAnsi="Times New Roman" w:cs="Times New Roman"/>
          <w:sz w:val="32"/>
          <w:szCs w:val="32"/>
        </w:rPr>
        <w:t>In proof-of-burn, the node 'burn' coins by sending them to an address where they are irretrievable. By committing the coins to never-never land, the node earns a lifetime privilege to mine on the system based on a random selection process. The more coins the node burn, the better chance to have of being selected to mine the next block.</w:t>
      </w:r>
    </w:p>
    <w:p w:rsidR="0081670E" w:rsidRDefault="0081670E">
      <w:bookmarkStart w:id="0" w:name="_GoBack"/>
      <w:bookmarkEnd w:id="0"/>
    </w:p>
    <w:sectPr w:rsidR="0081670E">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AFF" w:usb1="C0007841"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43F0B"/>
    <w:multiLevelType w:val="multilevel"/>
    <w:tmpl w:val="71D8C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2F5B"/>
    <w:rsid w:val="00004CA8"/>
    <w:rsid w:val="000228D6"/>
    <w:rsid w:val="00051E07"/>
    <w:rsid w:val="00056717"/>
    <w:rsid w:val="0005762D"/>
    <w:rsid w:val="0008067F"/>
    <w:rsid w:val="00083976"/>
    <w:rsid w:val="000865DE"/>
    <w:rsid w:val="000A5B55"/>
    <w:rsid w:val="000B6D68"/>
    <w:rsid w:val="000E16DB"/>
    <w:rsid w:val="000E3A91"/>
    <w:rsid w:val="00114A48"/>
    <w:rsid w:val="001255ED"/>
    <w:rsid w:val="00140752"/>
    <w:rsid w:val="00147671"/>
    <w:rsid w:val="00167709"/>
    <w:rsid w:val="001A67EC"/>
    <w:rsid w:val="001E6528"/>
    <w:rsid w:val="001F6D0E"/>
    <w:rsid w:val="00246476"/>
    <w:rsid w:val="00253D94"/>
    <w:rsid w:val="002570B7"/>
    <w:rsid w:val="00273F6D"/>
    <w:rsid w:val="00276B6A"/>
    <w:rsid w:val="002A723F"/>
    <w:rsid w:val="002A78EE"/>
    <w:rsid w:val="002B28EA"/>
    <w:rsid w:val="002D43AE"/>
    <w:rsid w:val="002D6D44"/>
    <w:rsid w:val="002E34B2"/>
    <w:rsid w:val="002E5560"/>
    <w:rsid w:val="002E622A"/>
    <w:rsid w:val="002F232B"/>
    <w:rsid w:val="002F4D7C"/>
    <w:rsid w:val="003009AA"/>
    <w:rsid w:val="003064E0"/>
    <w:rsid w:val="003162B1"/>
    <w:rsid w:val="003420F0"/>
    <w:rsid w:val="00352AB2"/>
    <w:rsid w:val="003675C5"/>
    <w:rsid w:val="0038352D"/>
    <w:rsid w:val="003A2F5B"/>
    <w:rsid w:val="003A6AAB"/>
    <w:rsid w:val="003D76E4"/>
    <w:rsid w:val="003E6CAF"/>
    <w:rsid w:val="0047151B"/>
    <w:rsid w:val="004749CD"/>
    <w:rsid w:val="00490043"/>
    <w:rsid w:val="004A0E5E"/>
    <w:rsid w:val="004B388F"/>
    <w:rsid w:val="004C13EA"/>
    <w:rsid w:val="004D19AB"/>
    <w:rsid w:val="004F7AB2"/>
    <w:rsid w:val="00512987"/>
    <w:rsid w:val="00531E83"/>
    <w:rsid w:val="0055483A"/>
    <w:rsid w:val="00555047"/>
    <w:rsid w:val="00555511"/>
    <w:rsid w:val="00560A02"/>
    <w:rsid w:val="005633A1"/>
    <w:rsid w:val="005746F4"/>
    <w:rsid w:val="00574775"/>
    <w:rsid w:val="005841C5"/>
    <w:rsid w:val="00610CEA"/>
    <w:rsid w:val="00626E69"/>
    <w:rsid w:val="006548DC"/>
    <w:rsid w:val="006A4490"/>
    <w:rsid w:val="006B42E7"/>
    <w:rsid w:val="006E2D1A"/>
    <w:rsid w:val="006E7EDD"/>
    <w:rsid w:val="0070028E"/>
    <w:rsid w:val="00701B01"/>
    <w:rsid w:val="00704608"/>
    <w:rsid w:val="00731D96"/>
    <w:rsid w:val="00733256"/>
    <w:rsid w:val="0076533E"/>
    <w:rsid w:val="007C4061"/>
    <w:rsid w:val="007E4E44"/>
    <w:rsid w:val="008011B4"/>
    <w:rsid w:val="0081670E"/>
    <w:rsid w:val="008216D9"/>
    <w:rsid w:val="00830553"/>
    <w:rsid w:val="00836633"/>
    <w:rsid w:val="008A0AF1"/>
    <w:rsid w:val="008A0E20"/>
    <w:rsid w:val="008A4896"/>
    <w:rsid w:val="008A6A47"/>
    <w:rsid w:val="008A79B4"/>
    <w:rsid w:val="008B026B"/>
    <w:rsid w:val="008B7EB2"/>
    <w:rsid w:val="00900836"/>
    <w:rsid w:val="00900E54"/>
    <w:rsid w:val="00914590"/>
    <w:rsid w:val="00920F9A"/>
    <w:rsid w:val="00950A79"/>
    <w:rsid w:val="009A54A7"/>
    <w:rsid w:val="009A5DCE"/>
    <w:rsid w:val="009B4394"/>
    <w:rsid w:val="009B778E"/>
    <w:rsid w:val="009C5792"/>
    <w:rsid w:val="009D3C9B"/>
    <w:rsid w:val="009F68C5"/>
    <w:rsid w:val="00A03ACC"/>
    <w:rsid w:val="00A23507"/>
    <w:rsid w:val="00A26D0D"/>
    <w:rsid w:val="00A3678F"/>
    <w:rsid w:val="00A82C58"/>
    <w:rsid w:val="00A92121"/>
    <w:rsid w:val="00AB7D90"/>
    <w:rsid w:val="00AF1933"/>
    <w:rsid w:val="00B2461A"/>
    <w:rsid w:val="00B31E28"/>
    <w:rsid w:val="00B36345"/>
    <w:rsid w:val="00B64837"/>
    <w:rsid w:val="00B64E4F"/>
    <w:rsid w:val="00BC59AB"/>
    <w:rsid w:val="00BD30AD"/>
    <w:rsid w:val="00BD5E19"/>
    <w:rsid w:val="00BE2DFA"/>
    <w:rsid w:val="00BF20DC"/>
    <w:rsid w:val="00C10384"/>
    <w:rsid w:val="00C4254D"/>
    <w:rsid w:val="00C568DF"/>
    <w:rsid w:val="00C60587"/>
    <w:rsid w:val="00C91259"/>
    <w:rsid w:val="00C91EDB"/>
    <w:rsid w:val="00CA16C4"/>
    <w:rsid w:val="00CA2283"/>
    <w:rsid w:val="00CA6C51"/>
    <w:rsid w:val="00CB6329"/>
    <w:rsid w:val="00CC4789"/>
    <w:rsid w:val="00CF3183"/>
    <w:rsid w:val="00D31283"/>
    <w:rsid w:val="00D36B71"/>
    <w:rsid w:val="00D83656"/>
    <w:rsid w:val="00D94435"/>
    <w:rsid w:val="00DB1351"/>
    <w:rsid w:val="00DD08EA"/>
    <w:rsid w:val="00DF6A35"/>
    <w:rsid w:val="00E15770"/>
    <w:rsid w:val="00E42023"/>
    <w:rsid w:val="00E61736"/>
    <w:rsid w:val="00E67EFD"/>
    <w:rsid w:val="00E732DF"/>
    <w:rsid w:val="00E84D2F"/>
    <w:rsid w:val="00EA2E43"/>
    <w:rsid w:val="00ED5A31"/>
    <w:rsid w:val="00ED7C23"/>
    <w:rsid w:val="00EF4DE8"/>
    <w:rsid w:val="00EF521F"/>
    <w:rsid w:val="00F142D8"/>
    <w:rsid w:val="00F423A8"/>
    <w:rsid w:val="00F61910"/>
    <w:rsid w:val="00F644EB"/>
    <w:rsid w:val="00F646D2"/>
    <w:rsid w:val="00F71FA5"/>
    <w:rsid w:val="00F76718"/>
    <w:rsid w:val="00FA4F2F"/>
    <w:rsid w:val="00FB3EEF"/>
    <w:rsid w:val="00FC7208"/>
    <w:rsid w:val="00FD7687"/>
    <w:rsid w:val="00FD7BBB"/>
    <w:rsid w:val="00FE553B"/>
    <w:rsid w:val="00FF5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0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058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6058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05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15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1420</Words>
  <Characters>8096</Characters>
  <Application>Microsoft Office Word</Application>
  <DocSecurity>0</DocSecurity>
  <Lines>67</Lines>
  <Paragraphs>18</Paragraphs>
  <ScaleCrop>false</ScaleCrop>
  <Company/>
  <LinksUpToDate>false</LinksUpToDate>
  <CharactersWithSpaces>9498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dc:creator>
  <cp:keywords/>
  <dc:description/>
  <cp:lastModifiedBy>Ender</cp:lastModifiedBy>
  <cp:revision>2</cp:revision>
  <dcterms:created xsi:type="dcterms:W3CDTF">2017-09-04T14:43:00Z</dcterms:created>
  <dcterms:modified xsi:type="dcterms:W3CDTF">2017-09-04T14:43:00Z</dcterms:modified>
</cp:coreProperties>
</file>