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highlight w:val="none"/>
        </w:rPr>
      </w:pPr>
      <w:r>
        <w:rPr>
          <w:rFonts w:hint="eastAsia" w:asciiTheme="minorEastAsia" w:hAnsiTheme="minorEastAsia" w:cstheme="minorEastAsia"/>
          <w:highlight w:val="none"/>
          <w:lang w:val="en-US" w:eastAsia="zh-CN"/>
        </w:rPr>
        <w:t>1.</w:t>
      </w:r>
      <w:r>
        <w:rPr>
          <w:rFonts w:hint="eastAsia" w:asciiTheme="minorEastAsia" w:hAnsiTheme="minorEastAsia" w:eastAsiaTheme="minorEastAsia" w:cstheme="minorEastAsia"/>
          <w:highlight w:val="none"/>
        </w:rPr>
        <w:t>试分析目前发车方案的合理性</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highlight w:val="none"/>
        </w:rPr>
      </w:pPr>
      <w:r>
        <w:rPr>
          <w:rFonts w:hint="eastAsia" w:asciiTheme="minorEastAsia" w:hAnsiTheme="minorEastAsia" w:cstheme="minorEastAsia"/>
          <w:highlight w:val="none"/>
          <w:lang w:val="en-US" w:eastAsia="zh-CN"/>
        </w:rPr>
        <w:t>2.</w:t>
      </w:r>
      <w:r>
        <w:rPr>
          <w:rFonts w:hint="eastAsia" w:asciiTheme="minorEastAsia" w:hAnsiTheme="minorEastAsia" w:eastAsiaTheme="minorEastAsia" w:cstheme="minorEastAsia"/>
          <w:highlight w:val="none"/>
        </w:rPr>
        <w:t>并提出一个最优的车厢数量及发车间隔确定模型</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highlight w:val="none"/>
        </w:rPr>
      </w:pPr>
      <w:r>
        <w:rPr>
          <w:rFonts w:hint="eastAsia" w:asciiTheme="minorEastAsia" w:hAnsiTheme="minorEastAsia" w:cstheme="minorEastAsia"/>
          <w:highlight w:val="none"/>
          <w:lang w:val="en-US" w:eastAsia="zh-CN"/>
        </w:rPr>
        <w:t>3.</w:t>
      </w:r>
      <w:r>
        <w:rPr>
          <w:rFonts w:hint="eastAsia" w:asciiTheme="minorEastAsia" w:hAnsiTheme="minorEastAsia" w:eastAsiaTheme="minorEastAsia" w:cstheme="minorEastAsia"/>
          <w:highlight w:val="none"/>
        </w:rPr>
        <w:t>利用更多的仿真模拟数据对优化前后的方案展开对比分析。</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highlight w:val="none"/>
          <w:lang w:val="en-US"/>
        </w:rPr>
      </w:pPr>
      <w:r>
        <w:rPr>
          <w:rFonts w:hint="eastAsia" w:asciiTheme="minorEastAsia" w:hAnsiTheme="minorEastAsia" w:eastAsiaTheme="minorEastAsia" w:cstheme="minorEastAsia"/>
          <w:highlight w:val="none"/>
        </w:rPr>
        <w:t>高峰时间是指</w:t>
      </w:r>
      <w:r>
        <w:rPr>
          <w:rFonts w:hint="eastAsia" w:asciiTheme="minorEastAsia" w:hAnsiTheme="minorEastAsia" w:cstheme="minorEastAsia"/>
          <w:highlight w:val="none"/>
          <w:lang w:val="en-US" w:eastAsia="zh-CN"/>
        </w:rPr>
        <w:t>在一天</w:t>
      </w:r>
      <w:r>
        <w:rPr>
          <w:rFonts w:hint="eastAsia" w:asciiTheme="minorEastAsia" w:hAnsiTheme="minorEastAsia" w:eastAsiaTheme="minorEastAsia" w:cstheme="minorEastAsia"/>
          <w:highlight w:val="none"/>
        </w:rPr>
        <w:t>中出现大交通量的时间</w:t>
      </w:r>
      <w:r>
        <w:rPr>
          <w:rFonts w:hint="eastAsia" w:asciiTheme="minorEastAsia" w:hAnsiTheme="minorEastAsia" w:cstheme="minorEastAsia"/>
          <w:highlight w:val="none"/>
          <w:lang w:val="en-US" w:eastAsia="zh-CN"/>
        </w:rPr>
        <w:t>段，基于多种交通汇总产生，在地铁人流数据中是否依旧适配有待进一步检验。</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highlight w:val="none"/>
          <w:lang w:val="en-US" w:eastAsia="zh-CN"/>
        </w:rPr>
      </w:pPr>
      <w:r>
        <w:rPr>
          <w:rFonts w:hint="eastAsia" w:asciiTheme="minorEastAsia" w:hAnsiTheme="minorEastAsia" w:cstheme="minorEastAsia"/>
          <w:highlight w:val="none"/>
          <w:lang w:val="en-US" w:eastAsia="zh-CN"/>
        </w:rPr>
        <w:t>针对给定仿真数据进行趋势分析（以前6天为例，包含4个工作日，2个双休日），每个观测时间段的所有乘车口进站出站人数求和，以此来推测地铁实际乘车高峰时间段。可以观测到进站人口总数在8.00-10.30间呈现较高趋势，出站人口总数在16.30-18.30见呈现较高趋势，并且假定在各周的乘车人数与附件中所给数据不存在显著性差异的前提下，可以进一步发现，工作日与非工作日之间乘车人数随时间波动性无显著差异。非工作日更多市民选择地铁出行。因此，基于给定高峰时间安排发车方案的合理性有待进一步考究。</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highlight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cstheme="minorEastAsia"/>
          <w:highlight w:val="none"/>
          <w:lang w:val="en-US" w:eastAsia="zh-CN"/>
        </w:rPr>
      </w:pPr>
      <w:r>
        <w:rPr>
          <w:rFonts w:hint="eastAsia" w:asciiTheme="minorEastAsia" w:hAnsiTheme="minorEastAsia" w:cstheme="minorEastAsia"/>
          <w:highlight w:val="none"/>
          <w:lang w:val="en-US" w:eastAsia="zh-CN"/>
        </w:rPr>
        <w:t>第一题：</w:t>
      </w:r>
      <w:r>
        <w:rPr>
          <w:rFonts w:hint="eastAsia" w:asciiTheme="minorEastAsia" w:hAnsiTheme="minorEastAsia" w:cstheme="minorEastAsia"/>
          <w:highlight w:val="none"/>
          <w:lang w:val="en-US" w:eastAsia="zh-CN"/>
        </w:rPr>
        <w:br w:type="textWrapping"/>
      </w:r>
      <w:r>
        <w:rPr>
          <w:rFonts w:hint="eastAsia" w:asciiTheme="minorEastAsia" w:hAnsiTheme="minorEastAsia" w:cstheme="minorEastAsia"/>
          <w:highlight w:val="none"/>
          <w:lang w:val="en-US" w:eastAsia="zh-CN"/>
        </w:rPr>
        <w:t>基本假定</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cstheme="minorEastAsia"/>
          <w:highlight w:val="none"/>
          <w:lang w:val="en-US" w:eastAsia="zh-CN"/>
        </w:rPr>
      </w:pPr>
      <w:r>
        <w:rPr>
          <w:rFonts w:hint="eastAsia" w:asciiTheme="minorEastAsia" w:hAnsiTheme="minorEastAsia" w:cstheme="minorEastAsia"/>
          <w:highlight w:val="none"/>
          <w:lang w:val="en-US" w:eastAsia="zh-CN"/>
        </w:rPr>
        <w:t>1.列车发车时间稳定，且到达各个站点所需时间和表所给信息保持一致，不考虑乘客流量的影响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highlight w:val="none"/>
          <w:lang w:val="en-US" w:eastAsia="zh-CN"/>
        </w:rPr>
      </w:pPr>
      <w:r>
        <w:rPr>
          <w:rFonts w:hint="eastAsia" w:asciiTheme="minorEastAsia" w:hAnsiTheme="minorEastAsia" w:cstheme="minorEastAsia"/>
          <w:highlight w:val="none"/>
          <w:lang w:val="en-US" w:eastAsia="zh-CN"/>
        </w:rPr>
        <w:t>2.一号线与二号线列车编组在运行期间相对固定，且不超过目前最高</w:t>
      </w:r>
      <w:r>
        <w:rPr>
          <w:rFonts w:hint="eastAsia" w:asciiTheme="minorEastAsia" w:hAnsiTheme="minorEastAsia" w:eastAsiaTheme="minorEastAsia" w:cstheme="minorEastAsia"/>
        </w:rPr>
        <w:t>车厢</w:t>
      </w:r>
      <w:r>
        <w:rPr>
          <w:rFonts w:hint="eastAsia" w:asciiTheme="minorEastAsia" w:hAnsiTheme="minorEastAsia" w:cstheme="minorEastAsia"/>
          <w:lang w:val="en-US" w:eastAsia="zh-CN"/>
        </w:rPr>
        <w:t>节数：8节。</w:t>
      </w:r>
    </w:p>
    <w:p>
      <w:pPr>
        <w:keepNext w:val="0"/>
        <w:keepLines w:val="0"/>
        <w:pageBreakBefore w:val="0"/>
        <w:numPr>
          <w:ilvl w:val="0"/>
          <w:numId w:val="1"/>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highlight w:val="none"/>
          <w:lang w:val="en-US" w:eastAsia="zh-CN"/>
        </w:rPr>
      </w:pPr>
      <w:r>
        <w:rPr>
          <w:rFonts w:hint="eastAsia" w:asciiTheme="minorEastAsia" w:hAnsiTheme="minorEastAsia" w:cstheme="minorEastAsia"/>
          <w:highlight w:val="none"/>
          <w:lang w:val="en-US" w:eastAsia="zh-CN"/>
        </w:rPr>
        <w:t>到站乘客服从均匀分布，离站乘客不做停留。</w:t>
      </w:r>
    </w:p>
    <w:p>
      <w:pPr>
        <w:keepNext w:val="0"/>
        <w:keepLines w:val="0"/>
        <w:pageBreakBefore w:val="0"/>
        <w:numPr>
          <w:ilvl w:val="0"/>
          <w:numId w:val="1"/>
        </w:numPr>
        <w:kinsoku/>
        <w:wordWrap/>
        <w:overflowPunct/>
        <w:topLinePunct w:val="0"/>
        <w:autoSpaceDE/>
        <w:autoSpaceDN/>
        <w:bidi w:val="0"/>
        <w:adjustRightInd/>
        <w:snapToGrid/>
        <w:spacing w:line="360" w:lineRule="auto"/>
        <w:ind w:leftChars="0"/>
        <w:textAlignment w:val="auto"/>
        <w:rPr>
          <w:rFonts w:hint="default" w:asciiTheme="minorEastAsia" w:hAnsiTheme="minorEastAsia" w:cstheme="minorEastAsia"/>
          <w:highlight w:val="none"/>
          <w:lang w:val="en-US" w:eastAsia="zh-CN"/>
        </w:rPr>
      </w:pPr>
      <w:r>
        <w:rPr>
          <w:rFonts w:hint="eastAsia" w:asciiTheme="minorEastAsia" w:hAnsiTheme="minorEastAsia" w:cstheme="minorEastAsia"/>
          <w:highlight w:val="none"/>
          <w:lang w:val="en-US" w:eastAsia="zh-CN"/>
        </w:rPr>
        <w:t>上行下行车辆对称运行，每个站点均停靠。</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highlight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highlight w:val="none"/>
          <w:lang w:val="en-US" w:eastAsia="zh-CN"/>
        </w:rPr>
      </w:pPr>
      <w:r>
        <w:rPr>
          <w:rFonts w:hint="eastAsia" w:asciiTheme="minorEastAsia" w:hAnsiTheme="minorEastAsia" w:cstheme="minorEastAsia"/>
          <w:highlight w:val="none"/>
          <w:lang w:val="en-US" w:eastAsia="zh-CN"/>
        </w:rPr>
        <w:t>依照数据中给出的经纬度，站点标号由小到大1a-1t分别对应x站-x站，2a-2x分别对应x站-x站。</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highlight w:val="none"/>
          <w:lang w:val="en-US" w:eastAsia="zh-CN"/>
        </w:rPr>
      </w:pPr>
      <w:r>
        <w:rPr>
          <w:rFonts w:hint="eastAsia" w:asciiTheme="minorEastAsia" w:hAnsiTheme="minorEastAsia" w:cstheme="minorEastAsia"/>
          <w:highlight w:val="none"/>
          <w:lang w:val="en-US" w:eastAsia="zh-CN"/>
        </w:rPr>
        <w:t>Ω:站点集合 Ω= { 1，2，…，i+1，…，k} ，共有 k 个站点，一号线 k=24，2号线 k=20</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highlight w:val="none"/>
          <w:lang w:val="en-US" w:eastAsia="zh-CN"/>
        </w:rPr>
      </w:pPr>
      <w:r>
        <w:drawing>
          <wp:inline distT="0" distB="0" distL="114300" distR="114300">
            <wp:extent cx="5269865" cy="756920"/>
            <wp:effectExtent l="0" t="0" r="317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9865" cy="75692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highlight w:val="none"/>
          <w:lang w:val="en-US" w:eastAsia="zh-CN"/>
        </w:rPr>
      </w:pPr>
      <w:r>
        <w:drawing>
          <wp:inline distT="0" distB="0" distL="114300" distR="114300">
            <wp:extent cx="5271135" cy="648970"/>
            <wp:effectExtent l="0" t="0" r="190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1135" cy="64897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A08E"/>
    <w:multiLevelType w:val="singleLevel"/>
    <w:tmpl w:val="041CA08E"/>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A00ED2"/>
    <w:rsid w:val="0A96319D"/>
    <w:rsid w:val="75A00ED2"/>
    <w:rsid w:val="75E73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2021-05-27T14:16:00Z</dcterms:created>
  <dc:creator>吉祥安泰</dc:creator>
  <cp:lastModifiedBy>吉祥安泰</cp:lastModifiedBy>
  <dcterms:modified xsi:type="dcterms:W3CDTF">2021-05-28T16:08:08Z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