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Recommendations</w:t>
      </w:r>
    </w:p>
    <w:p>
      <w:pPr>
        <w:pStyle w:val="ListParagraph"/>
        <w:numPr>
          <w:ilvl w:val="0"/>
          <w:numId w:val="1"/>
        </w:numPr>
      </w:pPr>
      <w:r>
        <w:t xml:space="preserve">Start an account-based pension.</w:t>
      </w:r>
    </w:p>
    <w:p>
      <w:pPr>
        <w:pStyle w:val="ListParagraph"/>
        <w:numPr>
          <w:ilvl w:val="1"/>
          <w:numId w:val="1"/>
        </w:numPr>
      </w:pPr>
      <w:r>
        <w:t xml:space="preserve">Keep a two-year cash buffer.</w:t>
      </w:r>
    </w:p>
    <w:p>
      <w:pPr>
        <w:pStyle w:val="ListParagraph"/>
        <w:numPr>
          <w:ilvl w:val="0"/>
          <w:numId w:val="1"/>
        </w:numPr>
      </w:pPr>
      <w:r>
        <w:t xml:space="preserve">Review beneficiary nominations.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55A1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C55A11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C55A11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AU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cs="Calibri" w:eastAsia="Calibri"/>
        <w:sz w:val="22"/>
        <w:szCs w:val="22"/>
        <w:lang w:val="en-AU" w:eastAsia="en-US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  <w:rPr>
      <w:rFonts w:ascii="Calibri" w:hAnsi="Calibri" w:cs="Calibri" w:eastAsia="Calibri"/>
      <w:sz w:val="22"/>
      <w:szCs w:val="22"/>
    </w:rPr>
  </w:style>
  <w:style w:type="paragraph" w:styleId="Heading1">
    <w:name w:val="heading 1"/>
    <w:basedOn w:val="Normal"/>
    <w:next w:val="BodyText"/>
    <w:qFormat/>
    <w:pPr>
      <w:keepNext/>
      <w:keepLines/>
      <w:spacing w:before="360" w:after="120" w:line="259" w:lineRule="auto"/>
      <w:outlineLvl w:val="0"/>
    </w:pPr>
    <w:rPr>
      <w:rFonts w:ascii="Calibri" w:hAnsi="Calibri" w:cs="Calibri" w:eastAsia="Calibri"/>
      <w:b/>
      <w:color w:val="C55A11"/>
      <w:sz w:val="32"/>
      <w:szCs w:val="32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80" w:line="259" w:lineRule="auto"/>
      <w:outlineLvl w:val="1"/>
    </w:pPr>
    <w:rPr>
      <w:rFonts w:ascii="Calibri" w:hAnsi="Calibri" w:cs="Calibri" w:eastAsia="Calibri"/>
      <w:b/>
      <w:color w:val="C55A11"/>
      <w:sz w:val="26"/>
      <w:szCs w:val="26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60" w:line="259" w:lineRule="auto"/>
      <w:outlineLvl w:val="2"/>
    </w:pPr>
    <w:rPr>
      <w:rFonts w:ascii="Calibri" w:hAnsi="Calibri" w:cs="Calibri" w:eastAsia="Calibri"/>
      <w:b/>
      <w:i/>
      <w:color w:val="C55A11"/>
      <w:sz w:val="23"/>
      <w:szCs w:val="23"/>
    </w:rPr>
  </w:style>
  <w:style w:type="paragraph" w:styleId="Title">
    <w:name w:val="Title"/>
    <w:basedOn w:val="Normal"/>
    <w:next w:val="Normal"/>
    <w:qFormat/>
    <w:pPr>
      <w:spacing w:before="0" w:after="120" w:line="240" w:lineRule="auto"/>
    </w:pPr>
    <w:rPr>
      <w:rFonts w:ascii="Calibri" w:hAnsi="Calibri" w:cs="Calibri" w:eastAsia="Calibri"/>
      <w:color w:val="C55A11"/>
      <w:kern w:val="28"/>
      <w:sz w:val="52"/>
      <w:szCs w:val="52"/>
    </w:rPr>
  </w:style>
  <w:style w:type="paragraph" w:styleId="Subtitle">
    <w:name w:val="Subtitle"/>
    <w:basedOn w:val="Normal"/>
    <w:next w:val="Normal"/>
    <w:qFormat/>
    <w:rPr>
      <w:rFonts w:ascii="Calibri" w:hAnsi="Calibri" w:cs="Calibri" w:eastAsia="Calibri"/>
      <w:color w:val="7F7F7F"/>
      <w:spacing w:val="15"/>
      <w:sz w:val="28"/>
      <w:szCs w:val="28"/>
    </w:rPr>
  </w:style>
  <w:style w:type="paragraph" w:styleId="BodyText">
    <w:name w:val="Body Text"/>
    <w:basedOn w:val="Normal"/>
    <w:qFormat/>
    <w:pPr>
      <w:spacing w:before="0" w:after="120" w:line="259" w:lineRule="auto"/>
    </w:pPr>
  </w:style>
  <w:style w:type="paragraph" w:styleId="Header">
    <w:name w:val="header"/>
    <w:basedOn w:val="Normal"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513"/>
        <w:tab w:val="right" w:pos="9026"/>
      </w:tabs>
      <w:spacing w:after="0" w:line="240" w:lineRule="auto"/>
    </w:pPr>
    <w:rPr>
      <w:color w:val="595959"/>
      <w:sz w:val="16"/>
      <w:szCs w:val="1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List Paragraph bullets</dc:title>
  <dc:creator>Synthetic template fixture</dc:creator>
  <dcterms:created xsi:type="dcterms:W3CDTF">2026-10-20T00:00:00Z</dcterms:created>
</cp:coreProperties>
</file>