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 </w:t>
      </w:r>
      <w:r>
        <w:rPr>
          <w:rFonts w:ascii="Rubik" w:hAnsi="Rubik" w:eastAsia="Rubik" w:cs="Rubik"/>
        </w:rPr>
      </w:r>
    </w:p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</w:r>
      <w:r>
        <w:rPr>
          <w:rFonts w:ascii="Rubik" w:hAnsi="Rubik" w:eastAsia="Rubik" w:cs="Rubik"/>
        </w:rPr>
      </w:r>
    </w:p>
    <w:p>
      <w:pPr>
        <w:pStyle w:val="895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הצעת מחיר – מערכת יצירת הדמיות שיווקיות מבוססת AI</w:t>
      </w:r>
      <w:r>
        <w:rPr>
          <w:rFonts w:ascii="Rubik" w:hAnsi="Rubik" w:eastAsia="Rubik" w:cs="Rubik"/>
        </w:rPr>
      </w:r>
    </w:p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───────────────────────────────────────────</w:t>
      </w:r>
      <w:r>
        <w:rPr>
          <w:rFonts w:ascii="Rubik" w:hAnsi="Rubik" w:eastAsia="Rubik" w:cs="Rubik"/>
        </w:rPr>
      </w:r>
    </w:p>
    <w:p>
      <w:pPr>
        <w:pStyle w:val="896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1. פיתוח והקמה – 3–4 חודשים קלנדריים</w:t>
      </w:r>
      <w:r>
        <w:rPr>
          <w:rFonts w:ascii="Rubik" w:hAnsi="Rubik" w:eastAsia="Rubik" w:cs="Rubik"/>
        </w:rPr>
      </w:r>
    </w:p>
    <w:p>
      <w:pPr>
        <w:pStyle w:val="897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תיאור</w:t>
      </w:r>
      <w:r>
        <w:rPr>
          <w:rFonts w:ascii="Rubik" w:hAnsi="Rubik" w:eastAsia="Rubik" w:cs="Rubik"/>
        </w:rPr>
      </w:r>
    </w:p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פיתוח מערכת פנימית יציבה ליצירת תמונות וסרטונים מבוססי AI, עם ממשק nodes, סוכן חכם, עבודה של כמה עובדים, גיבוי קבצים ואינטגרציה למערכת הפנימית של החברה.</w:t>
      </w:r>
      <w:r>
        <w:rPr>
          <w:rFonts w:ascii="Rubik" w:hAnsi="Rubik" w:eastAsia="Rubik" w:cs="Rubik"/>
        </w:rPr>
      </w:r>
    </w:p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הפרויקט נפרס על 3–4 חודשים לא רציפים, כדי לאפשר פידבק, בדיקות ושיפורים לאורך הדרך.</w:t>
      </w:r>
      <w:r>
        <w:rPr>
          <w:rFonts w:ascii="Rubik" w:hAnsi="Rubik" w:eastAsia="Rubik" w:cs="Rubik"/>
        </w:rPr>
      </w:r>
    </w:p>
    <w:p>
      <w:pPr>
        <w:pStyle w:val="897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תמחור</w:t>
      </w:r>
      <w:r>
        <w:rPr>
          <w:rFonts w:ascii="Rubik" w:hAnsi="Rubik" w:eastAsia="Rubik" w:cs="Rubik"/>
        </w:rPr>
      </w:r>
    </w:p>
    <w:p>
      <w:pPr>
        <w:numPr>
          <w:ilvl w:val="0"/>
          <w:numId w:val="1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תעריף עבודה: 600 ש"ח + מע"מ לשעה (שני מפתחים עצמאיים)</w:t>
      </w:r>
      <w:r>
        <w:rPr>
          <w:rFonts w:ascii="Rubik" w:hAnsi="Rubik" w:eastAsia="Rubik" w:cs="Rubik"/>
        </w:rPr>
      </w:r>
    </w:p>
    <w:p>
      <w:pPr>
        <w:numPr>
          <w:ilvl w:val="0"/>
          <w:numId w:val="1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סכום פרויקט סה"כ: </w:t>
      </w:r>
      <w:r>
        <w:rPr>
          <w:rFonts w:ascii="Rubik" w:hAnsi="Rubik" w:eastAsia="Rubik" w:cs="Rubik"/>
          <w:b/>
        </w:rPr>
        <w:t xml:space="preserve">78,000 ש"ח + מע"מ</w:t>
      </w:r>
      <w:r>
        <w:rPr>
          <w:rFonts w:ascii="Rubik" w:hAnsi="Rubik" w:eastAsia="Rubik" w:cs="Rubik"/>
        </w:rPr>
      </w:r>
    </w:p>
    <w:p>
      <w:pPr>
        <w:numPr>
          <w:ilvl w:val="0"/>
          <w:numId w:val="1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כולל: עד 30 ימים של תמיכה לתיקוני באגים לאחר העלייה לאוויר</w:t>
      </w:r>
      <w:r>
        <w:rPr>
          <w:rFonts w:ascii="Rubik" w:hAnsi="Rubik" w:eastAsia="Rubik" w:cs="Rubik"/>
        </w:rPr>
      </w:r>
    </w:p>
    <w:p>
      <w:pPr>
        <w:pStyle w:val="896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2. שימוש שוטף במערכת – מנוי חודשי (API)</w:t>
      </w:r>
      <w:r>
        <w:rPr>
          <w:rFonts w:ascii="Rubik" w:hAnsi="Rubik" w:eastAsia="Rubik" w:cs="Rubik"/>
        </w:rPr>
      </w:r>
    </w:p>
    <w:p>
      <w:pPr>
        <w:pStyle w:val="897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תיאור</w:t>
      </w:r>
      <w:r>
        <w:rPr>
          <w:rFonts w:ascii="Rubik" w:hAnsi="Rubik" w:eastAsia="Rubik" w:cs="Rubik"/>
        </w:rPr>
      </w:r>
    </w:p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לאחר ההקמה, השימוש במודלי ה־AI (תמונות, וידאו וכו׳) יתומחר כמנוי חודשי לפי "קרדיטים יצירתיים".</w:t>
      </w:r>
      <w:r>
        <w:rPr>
          <w:rFonts w:ascii="Rubik" w:hAnsi="Rubik" w:eastAsia="Rubik" w:cs="Rubik"/>
        </w:rPr>
      </w:r>
    </w:p>
    <w:p>
      <w:pPr>
        <w:pStyle w:val="897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הגדרת קרדיטים</w:t>
      </w:r>
      <w:r>
        <w:rPr>
          <w:rFonts w:ascii="Rubik" w:hAnsi="Rubik" w:eastAsia="Rubik" w:cs="Rubik"/>
        </w:rPr>
      </w:r>
    </w:p>
    <w:p>
      <w:pPr>
        <w:numPr>
          <w:ilvl w:val="0"/>
          <w:numId w:val="2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תמונה אחת = 1 קרדיט</w:t>
      </w:r>
      <w:r>
        <w:rPr>
          <w:rFonts w:ascii="Rubik" w:hAnsi="Rubik" w:eastAsia="Rubik" w:cs="Rubik"/>
        </w:rPr>
      </w:r>
    </w:p>
    <w:p>
      <w:pPr>
        <w:numPr>
          <w:ilvl w:val="0"/>
          <w:numId w:val="2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וריאנט / אאוטפיינט יחיד = 0.5–1 קרדיט</w:t>
      </w:r>
      <w:r>
        <w:rPr>
          <w:rFonts w:ascii="Rubik" w:hAnsi="Rubik" w:eastAsia="Rubik" w:cs="Rubik"/>
        </w:rPr>
      </w:r>
    </w:p>
    <w:p>
      <w:pPr>
        <w:numPr>
          <w:ilvl w:val="0"/>
          <w:numId w:val="2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סרטון קצר = 10–20 קרדיטים (בהתאם לאורך ואיכות)</w:t>
      </w:r>
      <w:r>
        <w:rPr>
          <w:rFonts w:ascii="Rubik" w:hAnsi="Rubik" w:eastAsia="Rubik" w:cs="Rubik"/>
        </w:rPr>
      </w:r>
    </w:p>
    <w:p>
      <w:pPr>
        <w:pStyle w:val="897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דוגמת חבילת מנוי</w:t>
      </w:r>
      <w:r>
        <w:rPr>
          <w:rFonts w:ascii="Rubik" w:hAnsi="Rubik" w:eastAsia="Rubik" w:cs="Rubik"/>
        </w:rPr>
      </w:r>
    </w:p>
    <w:p>
      <w:pPr>
        <w:numPr>
          <w:ilvl w:val="0"/>
          <w:numId w:val="3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עד 300 קרדיטים לחודש (כ־200 תמונות + 10–15 סרטונים קצרים)</w:t>
      </w:r>
      <w:r>
        <w:rPr>
          <w:rFonts w:ascii="Rubik" w:hAnsi="Rubik" w:eastAsia="Rubik" w:cs="Rubik"/>
        </w:rPr>
      </w:r>
    </w:p>
    <w:p>
      <w:pPr>
        <w:numPr>
          <w:ilvl w:val="0"/>
          <w:numId w:val="3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מחיר: </w:t>
      </w:r>
      <w:r>
        <w:rPr>
          <w:rFonts w:ascii="Rubik" w:hAnsi="Rubik" w:eastAsia="Rubik" w:cs="Rubik"/>
          <w:b/>
        </w:rPr>
        <w:t xml:space="preserve">3,000 ש"ח + מע"מ לחודש</w:t>
      </w:r>
      <w:r>
        <w:rPr>
          <w:rFonts w:ascii="Rubik" w:hAnsi="Rubik" w:eastAsia="Rubik" w:cs="Rubik"/>
        </w:rPr>
      </w:r>
    </w:p>
    <w:p>
      <w:pPr>
        <w:numPr>
          <w:ilvl w:val="0"/>
          <w:numId w:val="3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קרדיט נוסף מעבר למכסה: </w:t>
      </w:r>
      <w:r>
        <w:rPr>
          <w:rFonts w:ascii="Rubik" w:hAnsi="Rubik" w:eastAsia="Rubik" w:cs="Rubik"/>
          <w:b/>
        </w:rPr>
        <w:t xml:space="preserve">5 ש"ח + מע"מ</w:t>
      </w:r>
      <w:r>
        <w:rPr>
          <w:rFonts w:ascii="Rubik" w:hAnsi="Rubik" w:eastAsia="Rubik" w:cs="Rubik"/>
        </w:rPr>
        <w:t xml:space="preserve"> לקרדיט</w:t>
      </w:r>
      <w:r>
        <w:rPr>
          <w:rFonts w:ascii="Rubik" w:hAnsi="Rubik" w:eastAsia="Rubik" w:cs="Rubik"/>
        </w:rPr>
      </w:r>
    </w:p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הערה: הכמות והמחיר יתאמו לפי הצרכים בפועל של החברה</w:t>
      </w:r>
      <w:r>
        <w:rPr>
          <w:rFonts w:ascii="Rubik" w:hAnsi="Rubik" w:eastAsia="Rubik" w:cs="Rubik"/>
        </w:rPr>
      </w:r>
    </w:p>
    <w:p>
      <w:pPr>
        <w:pStyle w:val="896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3. ריטיינר תחזוקה ושדרוגים</w:t>
      </w:r>
      <w:r>
        <w:rPr>
          <w:rFonts w:ascii="Rubik" w:hAnsi="Rubik" w:eastAsia="Rubik" w:cs="Rubik"/>
        </w:rPr>
      </w:r>
    </w:p>
    <w:p>
      <w:pPr>
        <w:pStyle w:val="897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תיאור</w:t>
      </w:r>
      <w:r>
        <w:rPr>
          <w:rFonts w:ascii="Rubik" w:hAnsi="Rubik" w:eastAsia="Rubik" w:cs="Rubik"/>
        </w:rPr>
      </w:r>
    </w:p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ריטיינר חודשי לאחר העלייה לאוויר, למטרת טיפול בבאגים, התאמות קטנות ושיפורים מתמשכים.</w:t>
      </w:r>
      <w:r>
        <w:rPr>
          <w:rFonts w:ascii="Rubik" w:hAnsi="Rubik" w:eastAsia="Rubik" w:cs="Rubik"/>
        </w:rPr>
      </w:r>
    </w:p>
    <w:p>
      <w:pPr>
        <w:pStyle w:val="897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תמחור</w:t>
      </w:r>
      <w:r>
        <w:rPr>
          <w:rFonts w:ascii="Rubik" w:hAnsi="Rubik" w:eastAsia="Rubik" w:cs="Rubik"/>
        </w:rPr>
      </w:r>
    </w:p>
    <w:p>
      <w:pPr>
        <w:numPr>
          <w:ilvl w:val="0"/>
          <w:numId w:val="4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עד 5 שעות עבודה בחודש</w:t>
      </w:r>
      <w:r>
        <w:rPr>
          <w:rFonts w:ascii="Rubik" w:hAnsi="Rubik" w:eastAsia="Rubik" w:cs="Rubik"/>
        </w:rPr>
      </w:r>
    </w:p>
    <w:p>
      <w:pPr>
        <w:numPr>
          <w:ilvl w:val="0"/>
          <w:numId w:val="4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מחיר: </w:t>
      </w:r>
      <w:r>
        <w:rPr>
          <w:rFonts w:ascii="Rubik" w:hAnsi="Rubik" w:eastAsia="Rubik" w:cs="Rubik"/>
          <w:b/>
        </w:rPr>
        <w:t xml:space="preserve">3,000 ש"ח + מע"מ לחודש</w:t>
      </w:r>
      <w:r>
        <w:rPr>
          <w:rFonts w:ascii="Rubik" w:hAnsi="Rubik" w:eastAsia="Rubik" w:cs="Rubik"/>
        </w:rPr>
      </w:r>
    </w:p>
    <w:p>
      <w:pPr>
        <w:numPr>
          <w:ilvl w:val="0"/>
          <w:numId w:val="4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זמן תגובה לתקלות קריטיות: עד 2 ימי עבודה</w:t>
      </w:r>
      <w:r>
        <w:rPr>
          <w:rFonts w:ascii="Rubik" w:hAnsi="Rubik" w:eastAsia="Rubik" w:cs="Rubik"/>
        </w:rPr>
      </w:r>
    </w:p>
    <w:p>
      <w:pPr>
        <w:numPr>
          <w:ilvl w:val="0"/>
          <w:numId w:val="4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שעות נוספות מעבר למכסה: 600 ש"ח + מע"מ לשעה (בתיאום מראש)</w:t>
      </w:r>
      <w:r>
        <w:rPr>
          <w:rFonts w:ascii="Rubik" w:hAnsi="Rubik" w:eastAsia="Rubik" w:cs="Rubik"/>
        </w:rPr>
      </w:r>
    </w:p>
    <w:p>
      <w:pPr>
        <w:pStyle w:val="896"/>
        <w:pBdr/>
        <w:bidi w:val="true"/>
        <w:spacing/>
        <w:ind/>
        <w:rPr>
          <w:rFonts w:ascii="Rubik" w:hAnsi="Rubik" w:eastAsia="Rubik" w:cs="Rubik"/>
          <w:highlight w:val="none"/>
        </w:rPr>
      </w:pPr>
      <w:r>
        <w:rPr>
          <w:rFonts w:ascii="Rubik" w:hAnsi="Rubik" w:eastAsia="Rubik" w:cs="Rubik"/>
        </w:rPr>
        <w:t xml:space="preserve">סה"כ השקעה ראשונית וחודשית</w:t>
      </w:r>
      <w:r>
        <w:rPr>
          <w:rFonts w:ascii="Rubik" w:hAnsi="Rubik" w:cs="Rubik"/>
        </w:rPr>
      </w:r>
    </w:p>
    <w:p w14:paraId="681C7B6E">
      <w:pPr>
        <w:pStyle w:val="896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  <w:highlight w:val="none"/>
        </w:rPr>
      </w:r>
      <w:r>
        <w:rPr>
          <w:rFonts w:ascii="Rubik" w:hAnsi="Rubik" w:eastAsia="Rubik" w:cs="Rubik"/>
          <w:highlight w:val="none"/>
        </w:rPr>
      </w:r>
      <w:r>
        <w:rPr>
          <w:rFonts w:ascii="Rubik" w:hAnsi="Rubik" w:eastAsia="Rubik" w:cs="Rubik"/>
          <w:highlight w:val="none"/>
        </w:rPr>
      </w:r>
    </w:p>
    <w:tbl>
      <w:tblPr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pBdr/>
              <w:bidi w:val="true"/>
              <w:spacing/>
              <w:ind/>
              <w:rPr>
                <w:rFonts w:ascii="Rubik" w:hAnsi="Rubik" w:cs="Rubik"/>
              </w:rPr>
            </w:pPr>
            <w:r>
              <w:rPr>
                <w:rFonts w:ascii="Rubik" w:hAnsi="Rubik" w:eastAsia="Rubik" w:cs="Rubik"/>
              </w:rPr>
              <w:t xml:space="preserve">פריט</w:t>
            </w:r>
            <w:r>
              <w:rPr>
                <w:rFonts w:ascii="Rubik" w:hAnsi="Rubik" w:eastAsia="Rubik" w:cs="Rubik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pBdr/>
              <w:bidi w:val="true"/>
              <w:spacing/>
              <w:ind/>
              <w:rPr>
                <w:rFonts w:ascii="Rubik" w:hAnsi="Rubik" w:cs="Rubik"/>
              </w:rPr>
            </w:pPr>
            <w:r>
              <w:rPr>
                <w:rFonts w:ascii="Rubik" w:hAnsi="Rubik" w:eastAsia="Rubik" w:cs="Rubik"/>
              </w:rPr>
              <w:t xml:space="preserve">תעריף</w:t>
            </w:r>
            <w:r>
              <w:rPr>
                <w:rFonts w:ascii="Rubik" w:hAnsi="Rubik" w:eastAsia="Rubik" w:cs="Rubik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pBdr/>
              <w:bidi w:val="true"/>
              <w:spacing/>
              <w:ind/>
              <w:rPr>
                <w:rFonts w:ascii="Rubik" w:hAnsi="Rubik" w:cs="Rubik"/>
              </w:rPr>
            </w:pPr>
            <w:r>
              <w:rPr>
                <w:rFonts w:ascii="Rubik" w:hAnsi="Rubik" w:eastAsia="Rubik" w:cs="Rubik"/>
                <w:b/>
              </w:rPr>
              <w:t xml:space="preserve">פיתוח והקמה (חד-פעמי)</w:t>
            </w:r>
            <w:r>
              <w:rPr>
                <w:rFonts w:ascii="Rubik" w:hAnsi="Rubik" w:eastAsia="Rubik" w:cs="Rubik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pBdr/>
              <w:bidi w:val="true"/>
              <w:spacing/>
              <w:ind/>
              <w:rPr>
                <w:rFonts w:ascii="Rubik" w:hAnsi="Rubik" w:cs="Rubik"/>
              </w:rPr>
            </w:pPr>
            <w:r>
              <w:rPr>
                <w:rFonts w:ascii="Rubik" w:hAnsi="Rubik" w:eastAsia="Rubik" w:cs="Rubik"/>
              </w:rPr>
              <w:t xml:space="preserve">78,000 ש״ח + מע״מ</w:t>
            </w:r>
            <w:r>
              <w:rPr>
                <w:rFonts w:ascii="Rubik" w:hAnsi="Rubik" w:eastAsia="Rubik" w:cs="Rubik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pBdr/>
              <w:bidi w:val="true"/>
              <w:spacing/>
              <w:ind/>
              <w:rPr>
                <w:rFonts w:ascii="Rubik" w:hAnsi="Rubik" w:cs="Rubik"/>
              </w:rPr>
            </w:pPr>
            <w:r>
              <w:rPr>
                <w:rFonts w:ascii="Rubik" w:hAnsi="Rubik" w:eastAsia="Rubik" w:cs="Rubik"/>
                <w:b/>
              </w:rPr>
              <w:t xml:space="preserve">מנוי חודשי (שימוש)</w:t>
            </w:r>
            <w:r>
              <w:rPr>
                <w:rFonts w:ascii="Rubik" w:hAnsi="Rubik" w:eastAsia="Rubik" w:cs="Rubik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pBdr/>
              <w:bidi w:val="true"/>
              <w:spacing/>
              <w:ind/>
              <w:rPr>
                <w:rFonts w:ascii="Rubik" w:hAnsi="Rubik" w:cs="Rubik"/>
              </w:rPr>
            </w:pPr>
            <w:r>
              <w:rPr>
                <w:rFonts w:ascii="Rubik" w:hAnsi="Rubik" w:eastAsia="Rubik" w:cs="Rubik"/>
              </w:rPr>
              <w:t xml:space="preserve">3,000 ש״ח + מע״מ</w:t>
            </w:r>
            <w:r>
              <w:rPr>
                <w:rFonts w:ascii="Rubik" w:hAnsi="Rubik" w:eastAsia="Rubik" w:cs="Rubik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pBdr/>
              <w:bidi w:val="true"/>
              <w:spacing/>
              <w:ind/>
              <w:rPr>
                <w:rFonts w:ascii="Rubik" w:hAnsi="Rubik" w:cs="Rubik"/>
              </w:rPr>
            </w:pPr>
            <w:r>
              <w:rPr>
                <w:rFonts w:ascii="Rubik" w:hAnsi="Rubik" w:eastAsia="Rubik" w:cs="Rubik"/>
                <w:b/>
              </w:rPr>
              <w:t xml:space="preserve">ריטיינר תחזוקה</w:t>
            </w:r>
            <w:r>
              <w:rPr>
                <w:rFonts w:ascii="Rubik" w:hAnsi="Rubik" w:eastAsia="Rubik" w:cs="Rubik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pBdr/>
              <w:bidi w:val="true"/>
              <w:spacing/>
              <w:ind/>
              <w:rPr>
                <w:rFonts w:ascii="Rubik" w:hAnsi="Rubik" w:cs="Rubik"/>
              </w:rPr>
            </w:pPr>
            <w:r>
              <w:rPr>
                <w:rFonts w:ascii="Rubik" w:hAnsi="Rubik" w:eastAsia="Rubik" w:cs="Rubik"/>
              </w:rPr>
              <w:t xml:space="preserve">3,000 ש״ח + מע״מ</w:t>
            </w:r>
            <w:r>
              <w:rPr>
                <w:rFonts w:ascii="Rubik" w:hAnsi="Rubik" w:eastAsia="Rubik" w:cs="Rubik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pBdr/>
              <w:bidi w:val="true"/>
              <w:spacing/>
              <w:ind/>
              <w:rPr>
                <w:rFonts w:ascii="Rubik" w:hAnsi="Rubik" w:cs="Rubik"/>
              </w:rPr>
            </w:pPr>
            <w:r>
              <w:rPr>
                <w:rFonts w:ascii="Rubik" w:hAnsi="Rubik" w:eastAsia="Rubik" w:cs="Rubik"/>
                <w:b/>
              </w:rPr>
              <w:t xml:space="preserve">סה״כ חודשי (אחרי הקמה)</w:t>
            </w:r>
            <w:r>
              <w:rPr>
                <w:rFonts w:ascii="Rubik" w:hAnsi="Rubik" w:eastAsia="Rubik" w:cs="Rubik"/>
              </w:rPr>
            </w:r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pBdr/>
              <w:bidi w:val="true"/>
              <w:spacing/>
              <w:ind/>
              <w:rPr>
                <w:rFonts w:ascii="Rubik" w:hAnsi="Rubik" w:cs="Rubik"/>
              </w:rPr>
            </w:pPr>
            <w:r>
              <w:rPr>
                <w:rFonts w:ascii="Rubik" w:hAnsi="Rubik" w:eastAsia="Rubik" w:cs="Rubik"/>
                <w:b/>
              </w:rPr>
              <w:t xml:space="preserve">6,000 ש״ח + מע״מ</w:t>
            </w:r>
            <w:r>
              <w:rPr>
                <w:rFonts w:ascii="Rubik" w:hAnsi="Rubik" w:eastAsia="Rubik" w:cs="Rubik"/>
              </w:rPr>
            </w:r>
          </w:p>
        </w:tc>
      </w:tr>
    </w:tbl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</w:r>
      <w:r>
        <w:rPr>
          <w:rFonts w:ascii="Rubik" w:hAnsi="Rubik" w:eastAsia="Rubik" w:cs="Rubik"/>
        </w:rPr>
      </w:r>
    </w:p>
    <w:p>
      <w:pPr>
        <w:pStyle w:val="896"/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תנאים בסיסיים</w:t>
      </w:r>
      <w:r>
        <w:rPr>
          <w:rFonts w:ascii="Rubik" w:hAnsi="Rubik" w:eastAsia="Rubik" w:cs="Rubik"/>
        </w:rPr>
      </w:r>
    </w:p>
    <w:p>
      <w:pPr>
        <w:numPr>
          <w:ilvl w:val="0"/>
          <w:numId w:val="5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  <w:b/>
        </w:rPr>
        <w:t xml:space="preserve">לוח זמנים:</w:t>
      </w:r>
      <w:r>
        <w:rPr>
          <w:rFonts w:ascii="Rubik" w:hAnsi="Rubik" w:eastAsia="Rubik" w:cs="Rubik"/>
        </w:rPr>
        <w:t xml:space="preserve"> פיתוח ממשיך לאורך 3–4 חודשים בתיאום משותף</w:t>
      </w:r>
      <w:r>
        <w:rPr>
          <w:rFonts w:ascii="Rubik" w:hAnsi="Rubik" w:eastAsia="Rubik" w:cs="Rubik"/>
        </w:rPr>
      </w:r>
    </w:p>
    <w:p>
      <w:pPr>
        <w:numPr>
          <w:ilvl w:val="0"/>
          <w:numId w:val="5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  <w:b/>
        </w:rPr>
        <w:t xml:space="preserve">תשלום פיתוח:</w:t>
      </w:r>
      <w:r>
        <w:rPr>
          <w:rFonts w:ascii="Rubik" w:hAnsi="Rubik" w:eastAsia="Rubik" w:cs="Rubik"/>
        </w:rPr>
        <w:t xml:space="preserve"> אפשרויות – חלוקה ל־3 תשלומים בהתקדמות, או לפי הסכמה</w:t>
      </w:r>
      <w:r>
        <w:rPr>
          <w:rFonts w:ascii="Rubik" w:hAnsi="Rubik" w:eastAsia="Rubik" w:cs="Rubik"/>
        </w:rPr>
      </w:r>
    </w:p>
    <w:p>
      <w:pPr>
        <w:numPr>
          <w:ilvl w:val="0"/>
          <w:numId w:val="5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  <w:b/>
        </w:rPr>
        <w:t xml:space="preserve">מנוי חודשי:</w:t>
      </w:r>
      <w:r>
        <w:rPr>
          <w:rFonts w:ascii="Rubik" w:hAnsi="Rubik" w:eastAsia="Rubik" w:cs="Rubik"/>
        </w:rPr>
        <w:t xml:space="preserve"> מתחיל עם העלייה לאוויר, ניתן לביטול בהודעה חודשית</w:t>
      </w:r>
      <w:r>
        <w:rPr>
          <w:rFonts w:ascii="Rubik" w:hAnsi="Rubik" w:eastAsia="Rubik" w:cs="Rubik"/>
        </w:rPr>
      </w:r>
    </w:p>
    <w:p>
      <w:pPr>
        <w:numPr>
          <w:ilvl w:val="0"/>
          <w:numId w:val="5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  <w:b/>
        </w:rPr>
        <w:t xml:space="preserve">שינויים בעבודה:</w:t>
      </w:r>
      <w:r>
        <w:rPr>
          <w:rFonts w:ascii="Rubik" w:hAnsi="Rubik" w:eastAsia="Rubik" w:cs="Rubik"/>
        </w:rPr>
        <w:t xml:space="preserve"> שינויים משמעותיים שנוספו בעת הביצוע – יטופלו כהוספות נפרדות לפי שעות בפועל</w:t>
      </w:r>
      <w:r>
        <w:rPr>
          <w:rFonts w:ascii="Rubik" w:hAnsi="Rubik" w:eastAsia="Rubik" w:cs="Rubik"/>
        </w:rPr>
      </w:r>
    </w:p>
    <w:p>
      <w:pPr>
        <w:numPr>
          <w:ilvl w:val="0"/>
          <w:numId w:val="5"/>
        </w:num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  <w:b/>
        </w:rPr>
        <w:t xml:space="preserve">תשתיות ואחסון:</w:t>
      </w:r>
      <w:r>
        <w:rPr>
          <w:rFonts w:ascii="Rubik" w:hAnsi="Rubik" w:eastAsia="Rubik" w:cs="Rubik"/>
        </w:rPr>
        <w:t xml:space="preserve"> כל העלויות השוטפות של התשתית (אחסון/Hosting, מסד נתונים, אחסון קבצים, דומיין, תעודות SSL ושירותי צד‑שלישי נלווים), וכן עלויות ה‑API, יחולו על הלקוח וישולמו על ידו ישירות לספקים או יגולגלו לפי העלות בפועל, בתיאום ובשקיפות מלאה.</w:t>
      </w:r>
      <w:r>
        <w:rPr>
          <w:rFonts w:ascii="Rubik" w:hAnsi="Rubik" w:eastAsia="Rubik" w:cs="Rubik"/>
        </w:rPr>
      </w:r>
    </w:p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───────────────────────────────────────────</w:t>
      </w:r>
      <w:r>
        <w:rPr>
          <w:rFonts w:ascii="Rubik" w:hAnsi="Rubik" w:eastAsia="Rubik" w:cs="Rubik"/>
        </w:rPr>
      </w:r>
    </w:p>
    <w:p>
      <w:pPr>
        <w:pBdr/>
        <w:bidi w:val="true"/>
        <w:spacing/>
        <w:ind/>
        <w:rPr>
          <w:rFonts w:ascii="Rubik" w:hAnsi="Rubik" w:cs="Rubik"/>
        </w:rPr>
      </w:pPr>
      <w:r>
        <w:rPr>
          <w:rFonts w:ascii="Rubik" w:hAnsi="Rubik" w:eastAsia="Rubik" w:cs="Rubik"/>
        </w:rPr>
        <w:t xml:space="preserve">מסמך זה משמש כסקירה כללית. לאישור סופי וחתימה, יוגדר חוזה מפורט.</w:t>
      </w:r>
      <w:r>
        <w:rPr>
          <w:rFonts w:ascii="Rubik" w:hAnsi="Rubik" w:eastAsia="Rubik" w:cs="Rubik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ubik"/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Theme="minorHAnsi" w:eastAsiaTheme="minorHAnsi" w:cstheme="minorBidi"/>
        <w:sz w:val="24"/>
        <w:szCs w:val="22"/>
        <w:lang w:val="he-IL" w:eastAsia="he-IL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8" w:default="1">
    <w:name w:val="Normal"/>
    <w:qFormat/>
    <w:pPr>
      <w:pBdr/>
      <w:spacing/>
      <w:ind/>
    </w:pPr>
  </w:style>
  <w:style w:type="paragraph" w:styleId="839">
    <w:name w:val="Heading 7"/>
    <w:basedOn w:val="838"/>
    <w:next w:val="838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38"/>
    <w:next w:val="838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38"/>
    <w:next w:val="838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42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42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42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42"/>
    <w:link w:val="8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42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42"/>
    <w:link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38"/>
    <w:next w:val="838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42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38"/>
    <w:next w:val="838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42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38"/>
    <w:next w:val="838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42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38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38"/>
    <w:next w:val="838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2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38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7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8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9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0">
    <w:name w:val="Header"/>
    <w:basedOn w:val="838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Header Char"/>
    <w:basedOn w:val="842"/>
    <w:link w:val="870"/>
    <w:uiPriority w:val="99"/>
    <w:pPr>
      <w:pBdr/>
      <w:spacing/>
      <w:ind/>
    </w:pPr>
  </w:style>
  <w:style w:type="paragraph" w:styleId="872">
    <w:name w:val="Footer"/>
    <w:basedOn w:val="838"/>
    <w:link w:val="8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3">
    <w:name w:val="Footer Char"/>
    <w:basedOn w:val="842"/>
    <w:link w:val="872"/>
    <w:uiPriority w:val="99"/>
    <w:pPr>
      <w:pBdr/>
      <w:spacing/>
      <w:ind/>
    </w:pPr>
  </w:style>
  <w:style w:type="paragraph" w:styleId="874">
    <w:name w:val="Caption"/>
    <w:basedOn w:val="838"/>
    <w:next w:val="8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5">
    <w:name w:val="footnote text"/>
    <w:basedOn w:val="838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Foot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8">
    <w:name w:val="endnote text"/>
    <w:basedOn w:val="83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Endnote Text Char"/>
    <w:basedOn w:val="842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81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38"/>
    <w:next w:val="838"/>
    <w:uiPriority w:val="39"/>
    <w:unhideWhenUsed/>
    <w:pPr>
      <w:pBdr/>
      <w:spacing w:after="100"/>
      <w:ind/>
    </w:pPr>
  </w:style>
  <w:style w:type="paragraph" w:styleId="883">
    <w:name w:val="toc 2"/>
    <w:basedOn w:val="838"/>
    <w:next w:val="838"/>
    <w:uiPriority w:val="39"/>
    <w:unhideWhenUsed/>
    <w:pPr>
      <w:pBdr/>
      <w:spacing w:after="100"/>
      <w:ind w:left="220"/>
    </w:pPr>
  </w:style>
  <w:style w:type="paragraph" w:styleId="884">
    <w:name w:val="toc 3"/>
    <w:basedOn w:val="838"/>
    <w:next w:val="838"/>
    <w:uiPriority w:val="39"/>
    <w:unhideWhenUsed/>
    <w:pPr>
      <w:pBdr/>
      <w:spacing w:after="100"/>
      <w:ind w:left="440"/>
    </w:pPr>
  </w:style>
  <w:style w:type="paragraph" w:styleId="885">
    <w:name w:val="toc 4"/>
    <w:basedOn w:val="838"/>
    <w:next w:val="838"/>
    <w:uiPriority w:val="39"/>
    <w:unhideWhenUsed/>
    <w:pPr>
      <w:pBdr/>
      <w:spacing w:after="100"/>
      <w:ind w:left="660"/>
    </w:pPr>
  </w:style>
  <w:style w:type="paragraph" w:styleId="886">
    <w:name w:val="toc 5"/>
    <w:basedOn w:val="838"/>
    <w:next w:val="838"/>
    <w:uiPriority w:val="39"/>
    <w:unhideWhenUsed/>
    <w:pPr>
      <w:pBdr/>
      <w:spacing w:after="100"/>
      <w:ind w:left="880"/>
    </w:pPr>
  </w:style>
  <w:style w:type="paragraph" w:styleId="887">
    <w:name w:val="toc 6"/>
    <w:basedOn w:val="838"/>
    <w:next w:val="838"/>
    <w:uiPriority w:val="39"/>
    <w:unhideWhenUsed/>
    <w:pPr>
      <w:pBdr/>
      <w:spacing w:after="100"/>
      <w:ind w:left="1100"/>
    </w:pPr>
  </w:style>
  <w:style w:type="paragraph" w:styleId="888">
    <w:name w:val="toc 7"/>
    <w:basedOn w:val="838"/>
    <w:next w:val="838"/>
    <w:uiPriority w:val="39"/>
    <w:unhideWhenUsed/>
    <w:pPr>
      <w:pBdr/>
      <w:spacing w:after="100"/>
      <w:ind w:left="1320"/>
    </w:pPr>
  </w:style>
  <w:style w:type="paragraph" w:styleId="889">
    <w:name w:val="toc 8"/>
    <w:basedOn w:val="838"/>
    <w:next w:val="838"/>
    <w:uiPriority w:val="39"/>
    <w:unhideWhenUsed/>
    <w:pPr>
      <w:pBdr/>
      <w:spacing w:after="100"/>
      <w:ind w:left="1540"/>
    </w:pPr>
  </w:style>
  <w:style w:type="paragraph" w:styleId="890">
    <w:name w:val="toc 9"/>
    <w:basedOn w:val="838"/>
    <w:next w:val="838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38"/>
    <w:next w:val="838"/>
    <w:uiPriority w:val="99"/>
    <w:unhideWhenUsed/>
    <w:pPr>
      <w:pBdr/>
      <w:spacing w:after="0" w:afterAutospacing="0"/>
      <w:ind/>
    </w:pPr>
  </w:style>
  <w:style w:type="character" w:styleId="894">
    <w:name w:val="Hyperlink"/>
    <w:pPr>
      <w:pBdr/>
      <w:spacing/>
      <w:ind/>
    </w:pPr>
    <w:rPr>
      <w:color w:val="0000ff"/>
      <w:u w:val="single"/>
    </w:rPr>
  </w:style>
  <w:style w:type="paragraph" w:styleId="895">
    <w:name w:val="Heading 1"/>
    <w:uiPriority w:val="9"/>
    <w:qFormat/>
    <w:pPr>
      <w:keepNext w:val="true"/>
      <w:keepLines w:val="true"/>
      <w:pBdr/>
      <w:spacing w:before="480"/>
      <w:ind/>
      <w:outlineLvl w:val="0"/>
    </w:pPr>
    <w:rPr>
      <w:b/>
      <w:sz w:val="48"/>
      <w:szCs w:val="48"/>
    </w:rPr>
  </w:style>
  <w:style w:type="paragraph" w:styleId="896">
    <w:name w:val="Heading 2"/>
    <w:uiPriority w:val="9"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897">
    <w:name w:val="Heading 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898">
    <w:name w:val="Heading 4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99">
    <w:name w:val="Heading 5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900">
    <w:name w:val="Heading 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3</cp:revision>
  <dcterms:created xsi:type="dcterms:W3CDTF">2026-01-18T06:38:27Z</dcterms:created>
  <dcterms:modified xsi:type="dcterms:W3CDTF">2026-01-18T17:13:02Z</dcterms:modified>
</cp:coreProperties>
</file>