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AA8" w:rsidRPr="007B419F" w:rsidRDefault="000A7AA8" w:rsidP="000A7AA8">
      <w:pPr>
        <w:spacing w:after="0" w:line="240" w:lineRule="auto"/>
        <w:jc w:val="center"/>
        <w:rPr>
          <w:rFonts w:ascii="Times New Roman" w:eastAsia="Times New Roman" w:hAnsi="Times New Roman" w:cs="Times New Roman"/>
          <w:sz w:val="28"/>
          <w:szCs w:val="24"/>
          <w:lang w:eastAsia="ru-RU"/>
        </w:rPr>
      </w:pPr>
      <w:r w:rsidRPr="007B419F">
        <w:rPr>
          <w:rFonts w:ascii="Times New Roman" w:eastAsia="Times New Roman" w:hAnsi="Times New Roman" w:cs="Times New Roman"/>
          <w:sz w:val="28"/>
          <w:szCs w:val="24"/>
          <w:lang w:eastAsia="ru-RU"/>
        </w:rPr>
        <w:t>Учреждение образования</w:t>
      </w:r>
    </w:p>
    <w:p w:rsidR="000A7AA8" w:rsidRPr="007B419F" w:rsidRDefault="000A7AA8" w:rsidP="000A7AA8">
      <w:pPr>
        <w:spacing w:after="0" w:line="240" w:lineRule="auto"/>
        <w:jc w:val="center"/>
        <w:rPr>
          <w:rFonts w:ascii="Times New Roman" w:eastAsia="Times New Roman" w:hAnsi="Times New Roman" w:cs="Times New Roman"/>
          <w:sz w:val="28"/>
          <w:szCs w:val="24"/>
          <w:lang w:eastAsia="ru-RU"/>
        </w:rPr>
      </w:pPr>
      <w:r w:rsidRPr="007B419F">
        <w:rPr>
          <w:rFonts w:ascii="Times New Roman" w:eastAsia="Times New Roman" w:hAnsi="Times New Roman" w:cs="Times New Roman"/>
          <w:sz w:val="28"/>
          <w:szCs w:val="24"/>
          <w:lang w:eastAsia="ru-RU"/>
        </w:rPr>
        <w:t>«БЕЛОРУССКИЙ ГОСУДАРСТВЕННЫЙ ТЕХНОЛОГИЧЕСКИЙ УНИВЕРСИТЕТ»</w:t>
      </w: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b/>
          <w:sz w:val="48"/>
          <w:szCs w:val="48"/>
          <w:lang w:eastAsia="ru-RU"/>
        </w:rPr>
      </w:pPr>
      <w:r>
        <w:rPr>
          <w:rFonts w:ascii="Times New Roman" w:eastAsia="Times New Roman" w:hAnsi="Times New Roman" w:cs="Times New Roman"/>
          <w:b/>
          <w:sz w:val="48"/>
          <w:szCs w:val="48"/>
          <w:lang w:eastAsia="ru-RU"/>
        </w:rPr>
        <w:t>Проект политики информационной безопасности</w:t>
      </w:r>
    </w:p>
    <w:p w:rsidR="000A7AA8" w:rsidRPr="007B419F" w:rsidRDefault="000A7AA8" w:rsidP="000A7AA8">
      <w:pPr>
        <w:spacing w:after="0" w:line="240" w:lineRule="auto"/>
        <w:jc w:val="center"/>
        <w:rPr>
          <w:rFonts w:ascii="Times New Roman" w:eastAsia="Times New Roman" w:hAnsi="Times New Roman" w:cs="Times New Roman"/>
          <w:sz w:val="48"/>
          <w:szCs w:val="48"/>
          <w:lang w:eastAsia="ru-RU"/>
        </w:rPr>
      </w:pPr>
      <w:r>
        <w:rPr>
          <w:rFonts w:ascii="Times New Roman" w:eastAsia="Times New Roman" w:hAnsi="Times New Roman" w:cs="Times New Roman"/>
          <w:sz w:val="48"/>
          <w:szCs w:val="48"/>
          <w:lang w:eastAsia="ru-RU"/>
        </w:rPr>
        <w:t>для банка</w:t>
      </w:r>
    </w:p>
    <w:p w:rsidR="000A7AA8" w:rsidRPr="007B419F" w:rsidRDefault="000A7AA8" w:rsidP="000A7AA8">
      <w:pPr>
        <w:spacing w:after="0" w:line="240" w:lineRule="auto"/>
        <w:jc w:val="center"/>
        <w:rPr>
          <w:rFonts w:ascii="Times New Roman" w:eastAsia="Times New Roman" w:hAnsi="Times New Roman" w:cs="Times New Roman"/>
          <w:sz w:val="48"/>
          <w:szCs w:val="48"/>
          <w:lang w:eastAsia="ru-RU"/>
        </w:rPr>
      </w:pPr>
    </w:p>
    <w:p w:rsidR="000A7AA8" w:rsidRPr="007B419F" w:rsidRDefault="000A7AA8" w:rsidP="000A7AA8">
      <w:pPr>
        <w:spacing w:after="0" w:line="240" w:lineRule="auto"/>
        <w:jc w:val="center"/>
        <w:rPr>
          <w:rFonts w:ascii="Times New Roman" w:eastAsia="Times New Roman" w:hAnsi="Times New Roman" w:cs="Times New Roman"/>
          <w:sz w:val="48"/>
          <w:szCs w:val="48"/>
          <w:lang w:eastAsia="ru-RU"/>
        </w:rPr>
      </w:pPr>
    </w:p>
    <w:p w:rsidR="000A7AA8" w:rsidRPr="007B419F" w:rsidRDefault="000A7AA8" w:rsidP="000A7AA8">
      <w:pPr>
        <w:spacing w:after="0" w:line="240" w:lineRule="auto"/>
        <w:jc w:val="center"/>
        <w:rPr>
          <w:rFonts w:ascii="Times New Roman" w:eastAsia="Times New Roman" w:hAnsi="Times New Roman" w:cs="Times New Roman"/>
          <w:sz w:val="48"/>
          <w:szCs w:val="48"/>
          <w:lang w:eastAsia="ru-RU"/>
        </w:rPr>
      </w:pPr>
    </w:p>
    <w:p w:rsidR="000A7AA8" w:rsidRPr="007B419F" w:rsidRDefault="000A7AA8" w:rsidP="000A7AA8">
      <w:pPr>
        <w:spacing w:after="0" w:line="240" w:lineRule="auto"/>
        <w:jc w:val="center"/>
        <w:rPr>
          <w:rFonts w:ascii="Times New Roman" w:eastAsia="Times New Roman" w:hAnsi="Times New Roman" w:cs="Times New Roman"/>
          <w:sz w:val="48"/>
          <w:szCs w:val="48"/>
          <w:lang w:eastAsia="ru-RU"/>
        </w:rPr>
      </w:pPr>
    </w:p>
    <w:p w:rsidR="000A7AA8" w:rsidRPr="007B419F" w:rsidRDefault="000A7AA8" w:rsidP="000A7AA8">
      <w:pPr>
        <w:spacing w:after="0" w:line="240" w:lineRule="auto"/>
        <w:jc w:val="center"/>
        <w:rPr>
          <w:rFonts w:ascii="Times New Roman" w:eastAsia="Times New Roman" w:hAnsi="Times New Roman" w:cs="Times New Roman"/>
          <w:sz w:val="48"/>
          <w:szCs w:val="48"/>
          <w:lang w:eastAsia="ru-RU"/>
        </w:rPr>
      </w:pPr>
    </w:p>
    <w:p w:rsidR="000A7AA8" w:rsidRPr="007B419F" w:rsidRDefault="000A7AA8" w:rsidP="000A7AA8">
      <w:pPr>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Разработал</w:t>
      </w:r>
      <w:r w:rsidRPr="007B419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Ковалев А.А.</w:t>
      </w:r>
      <w:r w:rsidRPr="007B419F">
        <w:rPr>
          <w:rFonts w:ascii="Times New Roman" w:eastAsia="Times New Roman" w:hAnsi="Times New Roman" w:cs="Times New Roman"/>
          <w:sz w:val="28"/>
          <w:szCs w:val="28"/>
          <w:lang w:eastAsia="ru-RU"/>
        </w:rPr>
        <w:t xml:space="preserve"> </w:t>
      </w:r>
    </w:p>
    <w:p w:rsidR="000A7AA8" w:rsidRPr="007B419F" w:rsidRDefault="000A7AA8" w:rsidP="000A7AA8">
      <w:pPr>
        <w:spacing w:after="0" w:line="24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ФИТ 2 курс 4</w:t>
      </w:r>
      <w:r w:rsidRPr="007B419F">
        <w:rPr>
          <w:rFonts w:ascii="Times New Roman" w:eastAsia="Times New Roman" w:hAnsi="Times New Roman" w:cs="Times New Roman"/>
          <w:sz w:val="28"/>
          <w:szCs w:val="28"/>
          <w:lang w:eastAsia="ru-RU"/>
        </w:rPr>
        <w:t xml:space="preserve"> группа</w:t>
      </w:r>
    </w:p>
    <w:p w:rsidR="000A7AA8" w:rsidRPr="007B419F" w:rsidRDefault="000A7AA8" w:rsidP="000A7AA8">
      <w:pPr>
        <w:spacing w:after="0" w:line="240" w:lineRule="auto"/>
        <w:jc w:val="right"/>
        <w:rPr>
          <w:rFonts w:ascii="Times New Roman" w:eastAsia="Times New Roman" w:hAnsi="Times New Roman" w:cs="Times New Roman"/>
          <w:sz w:val="28"/>
          <w:szCs w:val="28"/>
          <w:lang w:eastAsia="ru-RU"/>
        </w:rPr>
      </w:pPr>
      <w:r w:rsidRPr="007B419F">
        <w:rPr>
          <w:rFonts w:ascii="Times New Roman" w:eastAsia="Times New Roman" w:hAnsi="Times New Roman" w:cs="Times New Roman"/>
          <w:sz w:val="28"/>
          <w:szCs w:val="28"/>
          <w:lang w:eastAsia="ru-RU"/>
        </w:rPr>
        <w:t xml:space="preserve">Преподаватель: </w:t>
      </w:r>
      <w:r>
        <w:rPr>
          <w:rFonts w:ascii="Times New Roman" w:eastAsia="Times New Roman" w:hAnsi="Times New Roman" w:cs="Times New Roman"/>
          <w:sz w:val="28"/>
          <w:szCs w:val="28"/>
          <w:lang w:eastAsia="ru-RU"/>
        </w:rPr>
        <w:t>Берников В.О.</w:t>
      </w: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Pr="007B419F" w:rsidRDefault="000A7AA8" w:rsidP="000A7AA8">
      <w:pPr>
        <w:spacing w:after="0" w:line="240" w:lineRule="auto"/>
        <w:jc w:val="center"/>
        <w:rPr>
          <w:rFonts w:ascii="Times New Roman" w:eastAsia="Times New Roman" w:hAnsi="Times New Roman" w:cs="Times New Roman"/>
          <w:sz w:val="28"/>
          <w:szCs w:val="28"/>
          <w:lang w:eastAsia="ru-RU"/>
        </w:rPr>
      </w:pPr>
    </w:p>
    <w:p w:rsidR="000A7AA8" w:rsidRDefault="000A7AA8" w:rsidP="000A7AA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Минск 2021</w:t>
      </w:r>
    </w:p>
    <w:p w:rsidR="000A7AA8" w:rsidRPr="007B419F" w:rsidRDefault="000A7AA8" w:rsidP="000A7AA8">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bookmarkStart w:id="0" w:name="_GoBack"/>
      <w:bookmarkEnd w:id="0"/>
    </w:p>
    <w:p w:rsidR="000A7AA8" w:rsidRDefault="000A7AA8" w:rsidP="000A7AA8">
      <w:pPr>
        <w:spacing w:after="240" w:line="240" w:lineRule="auto"/>
        <w:jc w:val="center"/>
        <w:rPr>
          <w:rFonts w:ascii="Times New Roman" w:hAnsi="Times New Roman"/>
          <w:b/>
          <w:color w:val="000000"/>
          <w:sz w:val="28"/>
          <w:szCs w:val="28"/>
        </w:rPr>
      </w:pPr>
      <w:r w:rsidRPr="007B4E29">
        <w:rPr>
          <w:rFonts w:ascii="Times New Roman" w:hAnsi="Times New Roman"/>
          <w:b/>
          <w:color w:val="000000"/>
          <w:sz w:val="28"/>
          <w:szCs w:val="28"/>
        </w:rPr>
        <w:lastRenderedPageBreak/>
        <w:t>Введение</w:t>
      </w:r>
    </w:p>
    <w:p w:rsidR="000A7AA8" w:rsidRDefault="000A7AA8" w:rsidP="000A7AA8">
      <w:pPr>
        <w:spacing w:after="240" w:line="240" w:lineRule="auto"/>
        <w:ind w:firstLine="708"/>
        <w:jc w:val="both"/>
        <w:rPr>
          <w:rFonts w:ascii="Times New Roman" w:hAnsi="Times New Roman"/>
          <w:color w:val="000000"/>
          <w:sz w:val="28"/>
          <w:szCs w:val="28"/>
        </w:rPr>
      </w:pPr>
      <w:r w:rsidRPr="007B4E29">
        <w:rPr>
          <w:rFonts w:ascii="Times New Roman" w:hAnsi="Times New Roman"/>
          <w:color w:val="000000"/>
          <w:sz w:val="28"/>
          <w:szCs w:val="28"/>
        </w:rPr>
        <w:t>Под политикой безопасности понимается совокупность документированных управленческих решений, направленных на защиту информации и ассоциированных с ней ресурсов.</w:t>
      </w:r>
    </w:p>
    <w:p w:rsidR="000A7AA8" w:rsidRDefault="000A7AA8" w:rsidP="000A7AA8">
      <w:pPr>
        <w:spacing w:after="240" w:line="240" w:lineRule="auto"/>
        <w:ind w:firstLine="708"/>
        <w:jc w:val="both"/>
        <w:rPr>
          <w:rFonts w:ascii="Times New Roman" w:hAnsi="Times New Roman"/>
          <w:color w:val="000000"/>
          <w:sz w:val="28"/>
          <w:szCs w:val="28"/>
        </w:rPr>
      </w:pPr>
      <w:r w:rsidRPr="007B4E29">
        <w:rPr>
          <w:rFonts w:ascii="Times New Roman" w:hAnsi="Times New Roman"/>
          <w:color w:val="000000"/>
          <w:sz w:val="28"/>
          <w:szCs w:val="28"/>
        </w:rPr>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считает целесообразным выделить.</w:t>
      </w:r>
    </w:p>
    <w:p w:rsidR="000A7AA8" w:rsidRDefault="000A7AA8" w:rsidP="000A7AA8">
      <w:pPr>
        <w:spacing w:after="240" w:line="240" w:lineRule="auto"/>
        <w:ind w:firstLine="708"/>
        <w:jc w:val="both"/>
        <w:rPr>
          <w:rFonts w:ascii="Times New Roman" w:hAnsi="Times New Roman"/>
          <w:color w:val="000000"/>
          <w:sz w:val="28"/>
          <w:szCs w:val="28"/>
        </w:rPr>
      </w:pPr>
      <w:r w:rsidRPr="008C2518">
        <w:rPr>
          <w:rFonts w:ascii="Times New Roman" w:hAnsi="Times New Roman"/>
          <w:color w:val="000000"/>
          <w:sz w:val="28"/>
          <w:szCs w:val="28"/>
        </w:rPr>
        <w:t>Для построения системы защиты информации необходимо определить границы системы, для которой должен быть обеспечен режим информационной безопасности. Соответственно система управления информационной безопасности (система защиты информации) должна строиться именно в этих границах.</w:t>
      </w:r>
    </w:p>
    <w:p w:rsidR="000A7AA8" w:rsidRPr="008C2518" w:rsidRDefault="000A7AA8" w:rsidP="000A7AA8">
      <w:pPr>
        <w:spacing w:after="240" w:line="240" w:lineRule="auto"/>
        <w:ind w:firstLine="708"/>
        <w:jc w:val="both"/>
        <w:rPr>
          <w:rFonts w:ascii="Times New Roman" w:hAnsi="Times New Roman"/>
          <w:color w:val="000000"/>
          <w:sz w:val="28"/>
          <w:szCs w:val="28"/>
        </w:rPr>
      </w:pPr>
      <w:r w:rsidRPr="008C2518">
        <w:rPr>
          <w:rFonts w:ascii="Times New Roman" w:hAnsi="Times New Roman"/>
          <w:color w:val="000000"/>
          <w:sz w:val="28"/>
          <w:szCs w:val="28"/>
        </w:rPr>
        <w:t>Политика безопасности строится на основе анализа рисков, которые признаются реальными для информационной системы организации. Когда риски проанализированы, стратегия защиты определена, тогда составляется программа, реализация которой должна обеспечить информационную безопасность. Под эту программу выделяются ресурсы, назначаются ответственные, определяется порядок контроля выполнения программы и т.п.</w:t>
      </w:r>
    </w:p>
    <w:p w:rsidR="000A7AA8" w:rsidRDefault="000A7AA8" w:rsidP="000A7AA8">
      <w:pPr>
        <w:spacing w:after="240" w:line="240" w:lineRule="auto"/>
        <w:ind w:firstLine="708"/>
        <w:jc w:val="both"/>
        <w:rPr>
          <w:rFonts w:ascii="Times New Roman" w:hAnsi="Times New Roman"/>
          <w:color w:val="000000"/>
          <w:sz w:val="28"/>
          <w:szCs w:val="28"/>
        </w:rPr>
      </w:pPr>
      <w:r w:rsidRPr="008C2518">
        <w:rPr>
          <w:rFonts w:ascii="Times New Roman" w:hAnsi="Times New Roman"/>
          <w:color w:val="000000"/>
          <w:sz w:val="28"/>
          <w:szCs w:val="28"/>
        </w:rPr>
        <w:t>Существуют различные подходы к оценке рисков. Выбор под хода зависит от уровня требований, предъявляемых в организации к режиму информационной безопасности, характера принимаемых во внимание угроз (спектра воздействия угроз) и эффективности потенциальных контрмер.</w:t>
      </w:r>
    </w:p>
    <w:p w:rsidR="000A7AA8" w:rsidRPr="00B55A4D" w:rsidRDefault="000A7AA8" w:rsidP="000A7AA8">
      <w:pPr>
        <w:spacing w:after="240" w:line="240" w:lineRule="auto"/>
        <w:ind w:firstLine="708"/>
        <w:jc w:val="both"/>
        <w:rPr>
          <w:rFonts w:ascii="Times New Roman" w:hAnsi="Times New Roman"/>
          <w:color w:val="000000"/>
          <w:sz w:val="28"/>
          <w:szCs w:val="28"/>
        </w:rPr>
      </w:pPr>
      <w:r w:rsidRPr="00B55A4D">
        <w:rPr>
          <w:rFonts w:ascii="Times New Roman" w:hAnsi="Times New Roman"/>
          <w:color w:val="000000"/>
          <w:sz w:val="28"/>
          <w:szCs w:val="28"/>
        </w:rPr>
        <w:t>Разработанная и утвержденная документация должна вкл</w:t>
      </w:r>
      <w:r>
        <w:rPr>
          <w:rFonts w:ascii="Times New Roman" w:hAnsi="Times New Roman"/>
          <w:color w:val="000000"/>
          <w:sz w:val="28"/>
          <w:szCs w:val="28"/>
        </w:rPr>
        <w:t>ючать в себя следующие разделы:</w:t>
      </w:r>
    </w:p>
    <w:p w:rsidR="000A7AA8" w:rsidRPr="00781391" w:rsidRDefault="000A7AA8" w:rsidP="000A7AA8">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перечисление объектов, в отношении которых устанавливается режим информационной безопасности, их ранжирование по значимости и требуемой степени защиты;</w:t>
      </w:r>
    </w:p>
    <w:p w:rsidR="000A7AA8" w:rsidRPr="00781391" w:rsidRDefault="000A7AA8" w:rsidP="000A7AA8">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описания технологий, применяемых для обеспечения сохранности информации;</w:t>
      </w:r>
    </w:p>
    <w:p w:rsidR="000A7AA8" w:rsidRPr="00781391" w:rsidRDefault="000A7AA8" w:rsidP="000A7AA8">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перечень действующих и потенциальных угроз информационной безопасности, описание степени их серьезности и реализуемости;</w:t>
      </w:r>
    </w:p>
    <w:p w:rsidR="000A7AA8" w:rsidRPr="00781391" w:rsidRDefault="000A7AA8" w:rsidP="000A7AA8">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описание внешних и внутренних субъектов, которые могут стать источниками потенциальной угрозы;</w:t>
      </w:r>
    </w:p>
    <w:p w:rsidR="000A7AA8" w:rsidRPr="00781391" w:rsidRDefault="000A7AA8" w:rsidP="000A7AA8">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описание понятия инцидента информационной безопасности, процедур уведомления о его возникновении;</w:t>
      </w:r>
    </w:p>
    <w:p w:rsidR="000A7AA8" w:rsidRPr="00781391" w:rsidRDefault="000A7AA8" w:rsidP="000A7AA8">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описание применяемых организационных мер, действий сотрудников компании по обеспечению информационной безопасности;</w:t>
      </w:r>
    </w:p>
    <w:p w:rsidR="000A7AA8" w:rsidRPr="00781391" w:rsidRDefault="000A7AA8" w:rsidP="000A7AA8">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описание выбранной политики защиты от вирусных атак, программ-вредителей, возможных действий хакеров;</w:t>
      </w:r>
    </w:p>
    <w:p w:rsidR="000A7AA8" w:rsidRPr="00781391" w:rsidRDefault="000A7AA8" w:rsidP="000A7AA8">
      <w:pPr>
        <w:pStyle w:val="a3"/>
        <w:numPr>
          <w:ilvl w:val="0"/>
          <w:numId w:val="6"/>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описание системы резервного копирования важных данных, ее периодичности, моделей хранения – на дисках, на посторонних серверах;</w:t>
      </w:r>
    </w:p>
    <w:p w:rsidR="000A7AA8" w:rsidRPr="00781391" w:rsidRDefault="000A7AA8" w:rsidP="000A7AA8">
      <w:pPr>
        <w:pStyle w:val="a3"/>
        <w:numPr>
          <w:ilvl w:val="0"/>
          <w:numId w:val="7"/>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lastRenderedPageBreak/>
        <w:t>описание того, в каком порядке будут проводиться аварийные и восстановительные работы при повреждении аппаратной части в случае пожара, проблем с электросвязью или по иным причинам, повлекшим за собой гибель компьютеров, носителей информации или самих баз данных;</w:t>
      </w:r>
    </w:p>
    <w:p w:rsidR="000A7AA8" w:rsidRDefault="000A7AA8" w:rsidP="000A7AA8">
      <w:pPr>
        <w:pStyle w:val="a3"/>
        <w:numPr>
          <w:ilvl w:val="0"/>
          <w:numId w:val="7"/>
        </w:numPr>
        <w:spacing w:after="240" w:line="240" w:lineRule="auto"/>
        <w:ind w:left="0" w:firstLine="709"/>
        <w:jc w:val="both"/>
        <w:rPr>
          <w:rFonts w:ascii="Times New Roman" w:hAnsi="Times New Roman"/>
          <w:color w:val="000000"/>
          <w:sz w:val="28"/>
          <w:szCs w:val="28"/>
        </w:rPr>
      </w:pPr>
      <w:r w:rsidRPr="00781391">
        <w:rPr>
          <w:rFonts w:ascii="Times New Roman" w:hAnsi="Times New Roman"/>
          <w:color w:val="000000"/>
          <w:sz w:val="28"/>
          <w:szCs w:val="28"/>
        </w:rPr>
        <w:t>план мероприятий по постоянному поддержанию готовности системы к работе, ее обновлению при изменении правил сертификации или степени значимости угроз.</w:t>
      </w:r>
    </w:p>
    <w:p w:rsidR="000A7AA8" w:rsidRPr="00133F4D"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Целью п</w:t>
      </w:r>
      <w:r w:rsidRPr="00133F4D">
        <w:rPr>
          <w:rFonts w:ascii="Times New Roman" w:hAnsi="Times New Roman"/>
          <w:color w:val="000000"/>
          <w:sz w:val="28"/>
          <w:szCs w:val="28"/>
        </w:rPr>
        <w:t>олитики является регламентирование единых подходов и</w:t>
      </w:r>
      <w:r>
        <w:rPr>
          <w:rFonts w:ascii="Times New Roman" w:hAnsi="Times New Roman"/>
          <w:color w:val="000000"/>
          <w:sz w:val="28"/>
          <w:szCs w:val="28"/>
        </w:rPr>
        <w:t xml:space="preserve"> </w:t>
      </w:r>
      <w:r w:rsidRPr="00133F4D">
        <w:rPr>
          <w:rFonts w:ascii="Times New Roman" w:hAnsi="Times New Roman"/>
          <w:color w:val="000000"/>
          <w:sz w:val="28"/>
          <w:szCs w:val="28"/>
        </w:rPr>
        <w:t>требований по обеспечению информационной безопасности сотрудниками</w:t>
      </w:r>
      <w:r>
        <w:rPr>
          <w:rFonts w:ascii="Times New Roman" w:hAnsi="Times New Roman"/>
          <w:color w:val="000000"/>
          <w:sz w:val="28"/>
          <w:szCs w:val="28"/>
        </w:rPr>
        <w:t xml:space="preserve"> банка</w:t>
      </w:r>
      <w:r w:rsidRPr="00133F4D">
        <w:rPr>
          <w:rFonts w:ascii="Times New Roman" w:hAnsi="Times New Roman"/>
          <w:color w:val="000000"/>
          <w:sz w:val="28"/>
          <w:szCs w:val="28"/>
        </w:rPr>
        <w:t>, а также государственными органами и</w:t>
      </w:r>
      <w:r>
        <w:rPr>
          <w:rFonts w:ascii="Times New Roman" w:hAnsi="Times New Roman"/>
          <w:color w:val="000000"/>
          <w:sz w:val="28"/>
          <w:szCs w:val="28"/>
        </w:rPr>
        <w:t xml:space="preserve"> </w:t>
      </w:r>
      <w:r w:rsidRPr="00133F4D">
        <w:rPr>
          <w:rFonts w:ascii="Times New Roman" w:hAnsi="Times New Roman"/>
          <w:color w:val="000000"/>
          <w:sz w:val="28"/>
          <w:szCs w:val="28"/>
        </w:rPr>
        <w:t>организациями, иными юридическими лицами и индивидуальными</w:t>
      </w:r>
      <w:r>
        <w:rPr>
          <w:rFonts w:ascii="Times New Roman" w:hAnsi="Times New Roman"/>
          <w:color w:val="000000"/>
          <w:sz w:val="28"/>
          <w:szCs w:val="28"/>
        </w:rPr>
        <w:t xml:space="preserve"> </w:t>
      </w:r>
      <w:r w:rsidRPr="00133F4D">
        <w:rPr>
          <w:rFonts w:ascii="Times New Roman" w:hAnsi="Times New Roman"/>
          <w:color w:val="000000"/>
          <w:sz w:val="28"/>
          <w:szCs w:val="28"/>
        </w:rPr>
        <w:t>предпринимателями в</w:t>
      </w:r>
      <w:r>
        <w:rPr>
          <w:rFonts w:ascii="Times New Roman" w:hAnsi="Times New Roman"/>
          <w:color w:val="000000"/>
          <w:sz w:val="28"/>
          <w:szCs w:val="28"/>
        </w:rPr>
        <w:t xml:space="preserve"> </w:t>
      </w:r>
      <w:r w:rsidRPr="00133F4D">
        <w:rPr>
          <w:rFonts w:ascii="Times New Roman" w:hAnsi="Times New Roman"/>
          <w:color w:val="000000"/>
          <w:sz w:val="28"/>
          <w:szCs w:val="28"/>
        </w:rPr>
        <w:t xml:space="preserve">рамках оказания им услуг </w:t>
      </w:r>
      <w:r>
        <w:rPr>
          <w:rFonts w:ascii="Times New Roman" w:hAnsi="Times New Roman"/>
          <w:color w:val="000000"/>
          <w:sz w:val="28"/>
          <w:szCs w:val="28"/>
        </w:rPr>
        <w:t>банком</w:t>
      </w:r>
      <w:r w:rsidRPr="00133F4D">
        <w:rPr>
          <w:rFonts w:ascii="Times New Roman" w:hAnsi="Times New Roman"/>
          <w:color w:val="000000"/>
          <w:sz w:val="28"/>
          <w:szCs w:val="28"/>
        </w:rPr>
        <w:t>.</w:t>
      </w:r>
    </w:p>
    <w:p w:rsidR="000A7AA8" w:rsidRPr="002705EE" w:rsidRDefault="000A7AA8" w:rsidP="000A7AA8">
      <w:pPr>
        <w:spacing w:after="240" w:line="240" w:lineRule="auto"/>
        <w:ind w:firstLine="708"/>
        <w:jc w:val="both"/>
        <w:rPr>
          <w:rFonts w:ascii="Times New Roman" w:hAnsi="Times New Roman"/>
          <w:color w:val="000000"/>
          <w:sz w:val="28"/>
          <w:szCs w:val="28"/>
        </w:rPr>
      </w:pPr>
      <w:r w:rsidRPr="002705EE">
        <w:rPr>
          <w:rFonts w:ascii="Times New Roman" w:hAnsi="Times New Roman"/>
          <w:color w:val="000000"/>
          <w:sz w:val="28"/>
          <w:szCs w:val="28"/>
        </w:rPr>
        <w:t>Достижение указанной цели предполагает решение следующих задач:</w:t>
      </w:r>
    </w:p>
    <w:p w:rsidR="000A7AA8" w:rsidRPr="002705EE" w:rsidRDefault="000A7AA8" w:rsidP="000A7AA8">
      <w:pPr>
        <w:pStyle w:val="a3"/>
        <w:numPr>
          <w:ilvl w:val="0"/>
          <w:numId w:val="23"/>
        </w:numPr>
        <w:spacing w:after="240" w:line="240" w:lineRule="auto"/>
        <w:ind w:left="0" w:firstLine="709"/>
        <w:jc w:val="both"/>
        <w:rPr>
          <w:rFonts w:ascii="Times New Roman" w:hAnsi="Times New Roman"/>
          <w:color w:val="000000"/>
          <w:sz w:val="28"/>
          <w:szCs w:val="28"/>
        </w:rPr>
      </w:pPr>
      <w:r w:rsidRPr="00133F4D">
        <w:rPr>
          <w:rFonts w:ascii="Times New Roman" w:hAnsi="Times New Roman"/>
          <w:color w:val="000000"/>
          <w:sz w:val="28"/>
          <w:szCs w:val="28"/>
        </w:rPr>
        <w:t xml:space="preserve">реализация требований законодательства </w:t>
      </w:r>
      <w:r>
        <w:rPr>
          <w:rFonts w:ascii="Times New Roman" w:hAnsi="Times New Roman"/>
          <w:color w:val="000000"/>
          <w:sz w:val="28"/>
          <w:szCs w:val="28"/>
        </w:rPr>
        <w:t>государства</w:t>
      </w:r>
      <w:r w:rsidRPr="00133F4D">
        <w:rPr>
          <w:rFonts w:ascii="Times New Roman" w:hAnsi="Times New Roman"/>
          <w:color w:val="000000"/>
          <w:sz w:val="28"/>
          <w:szCs w:val="28"/>
        </w:rPr>
        <w:t xml:space="preserve"> в части</w:t>
      </w:r>
      <w:r>
        <w:rPr>
          <w:rFonts w:ascii="Times New Roman" w:hAnsi="Times New Roman"/>
          <w:color w:val="000000"/>
          <w:sz w:val="28"/>
          <w:szCs w:val="28"/>
        </w:rPr>
        <w:t xml:space="preserve"> </w:t>
      </w:r>
      <w:r w:rsidRPr="002705EE">
        <w:rPr>
          <w:rFonts w:ascii="Times New Roman" w:hAnsi="Times New Roman"/>
          <w:color w:val="000000"/>
          <w:sz w:val="28"/>
          <w:szCs w:val="28"/>
        </w:rPr>
        <w:t>информационной безопасности информационных систем и мер контроля их</w:t>
      </w:r>
      <w:r>
        <w:rPr>
          <w:rFonts w:ascii="Times New Roman" w:hAnsi="Times New Roman"/>
          <w:color w:val="000000"/>
          <w:sz w:val="28"/>
          <w:szCs w:val="28"/>
        </w:rPr>
        <w:t xml:space="preserve"> </w:t>
      </w:r>
      <w:r w:rsidRPr="002705EE">
        <w:rPr>
          <w:rFonts w:ascii="Times New Roman" w:hAnsi="Times New Roman"/>
          <w:color w:val="000000"/>
          <w:sz w:val="28"/>
          <w:szCs w:val="28"/>
        </w:rPr>
        <w:t>защищенности;</w:t>
      </w:r>
    </w:p>
    <w:p w:rsidR="000A7AA8" w:rsidRPr="002705EE" w:rsidRDefault="000A7AA8" w:rsidP="000A7AA8">
      <w:pPr>
        <w:pStyle w:val="a3"/>
        <w:numPr>
          <w:ilvl w:val="0"/>
          <w:numId w:val="23"/>
        </w:numPr>
        <w:spacing w:after="240" w:line="240" w:lineRule="auto"/>
        <w:ind w:left="0" w:firstLine="709"/>
        <w:jc w:val="both"/>
        <w:rPr>
          <w:rFonts w:ascii="Times New Roman" w:hAnsi="Times New Roman"/>
          <w:color w:val="000000"/>
          <w:sz w:val="28"/>
          <w:szCs w:val="28"/>
        </w:rPr>
      </w:pPr>
      <w:r w:rsidRPr="00133F4D">
        <w:rPr>
          <w:rFonts w:ascii="Times New Roman" w:hAnsi="Times New Roman"/>
          <w:color w:val="000000"/>
          <w:sz w:val="28"/>
          <w:szCs w:val="28"/>
        </w:rPr>
        <w:t>определение ответственности суб</w:t>
      </w:r>
      <w:r>
        <w:rPr>
          <w:rFonts w:ascii="Times New Roman" w:hAnsi="Times New Roman"/>
          <w:color w:val="000000"/>
          <w:sz w:val="28"/>
          <w:szCs w:val="28"/>
        </w:rPr>
        <w:t xml:space="preserve">ъектов информационных отношений по </w:t>
      </w:r>
      <w:r w:rsidRPr="002705EE">
        <w:rPr>
          <w:rFonts w:ascii="Times New Roman" w:hAnsi="Times New Roman"/>
          <w:color w:val="000000"/>
          <w:sz w:val="28"/>
          <w:szCs w:val="28"/>
        </w:rPr>
        <w:t>обеспечению и соблюдению требований политики, в том числе с</w:t>
      </w:r>
      <w:r>
        <w:rPr>
          <w:rFonts w:ascii="Times New Roman" w:hAnsi="Times New Roman"/>
          <w:color w:val="000000"/>
          <w:sz w:val="28"/>
          <w:szCs w:val="28"/>
        </w:rPr>
        <w:t xml:space="preserve"> использованием </w:t>
      </w:r>
      <w:r w:rsidRPr="002705EE">
        <w:rPr>
          <w:rFonts w:ascii="Times New Roman" w:hAnsi="Times New Roman"/>
          <w:color w:val="000000"/>
          <w:sz w:val="28"/>
          <w:szCs w:val="28"/>
        </w:rPr>
        <w:t>программных, программно-аппаратных средств технической</w:t>
      </w:r>
      <w:r>
        <w:rPr>
          <w:rFonts w:ascii="Times New Roman" w:hAnsi="Times New Roman"/>
          <w:color w:val="000000"/>
          <w:sz w:val="28"/>
          <w:szCs w:val="28"/>
        </w:rPr>
        <w:t xml:space="preserve"> и </w:t>
      </w:r>
      <w:r w:rsidRPr="002705EE">
        <w:rPr>
          <w:rFonts w:ascii="Times New Roman" w:hAnsi="Times New Roman"/>
          <w:color w:val="000000"/>
          <w:sz w:val="28"/>
          <w:szCs w:val="28"/>
        </w:rPr>
        <w:t>криптографической защиты информации, а также посредством принятия</w:t>
      </w:r>
      <w:r>
        <w:rPr>
          <w:rFonts w:ascii="Times New Roman" w:hAnsi="Times New Roman"/>
          <w:color w:val="000000"/>
          <w:sz w:val="28"/>
          <w:szCs w:val="28"/>
        </w:rPr>
        <w:t xml:space="preserve"> </w:t>
      </w:r>
      <w:r w:rsidRPr="002705EE">
        <w:rPr>
          <w:rFonts w:ascii="Times New Roman" w:hAnsi="Times New Roman"/>
          <w:color w:val="000000"/>
          <w:sz w:val="28"/>
          <w:szCs w:val="28"/>
        </w:rPr>
        <w:t>соответствующих внутренних нормативных и организационно-методических</w:t>
      </w:r>
      <w:r>
        <w:rPr>
          <w:rFonts w:ascii="Times New Roman" w:hAnsi="Times New Roman"/>
          <w:color w:val="000000"/>
          <w:sz w:val="28"/>
          <w:szCs w:val="28"/>
        </w:rPr>
        <w:t xml:space="preserve"> </w:t>
      </w:r>
      <w:r w:rsidRPr="002705EE">
        <w:rPr>
          <w:rFonts w:ascii="Times New Roman" w:hAnsi="Times New Roman"/>
          <w:color w:val="000000"/>
          <w:sz w:val="28"/>
          <w:szCs w:val="28"/>
        </w:rPr>
        <w:t>документов информационной безопасности банка;</w:t>
      </w:r>
    </w:p>
    <w:p w:rsidR="000A7AA8" w:rsidRPr="002705EE" w:rsidRDefault="000A7AA8" w:rsidP="000A7AA8">
      <w:pPr>
        <w:pStyle w:val="a3"/>
        <w:numPr>
          <w:ilvl w:val="0"/>
          <w:numId w:val="23"/>
        </w:numPr>
        <w:spacing w:after="240" w:line="240" w:lineRule="auto"/>
        <w:ind w:left="0" w:firstLine="709"/>
        <w:jc w:val="both"/>
        <w:rPr>
          <w:rFonts w:ascii="Times New Roman" w:hAnsi="Times New Roman"/>
          <w:color w:val="000000"/>
          <w:sz w:val="28"/>
          <w:szCs w:val="28"/>
        </w:rPr>
      </w:pPr>
      <w:r w:rsidRPr="00133F4D">
        <w:rPr>
          <w:rFonts w:ascii="Times New Roman" w:hAnsi="Times New Roman"/>
          <w:color w:val="000000"/>
          <w:sz w:val="28"/>
          <w:szCs w:val="28"/>
        </w:rPr>
        <w:t>своевременное выявление и оценка пр</w:t>
      </w:r>
      <w:r>
        <w:rPr>
          <w:rFonts w:ascii="Times New Roman" w:hAnsi="Times New Roman"/>
          <w:color w:val="000000"/>
          <w:sz w:val="28"/>
          <w:szCs w:val="28"/>
        </w:rPr>
        <w:t xml:space="preserve">ичин, условий и характера угроз </w:t>
      </w:r>
      <w:r w:rsidRPr="002705EE">
        <w:rPr>
          <w:rFonts w:ascii="Times New Roman" w:hAnsi="Times New Roman"/>
          <w:color w:val="000000"/>
          <w:sz w:val="28"/>
          <w:szCs w:val="28"/>
        </w:rPr>
        <w:t>информационной безопасности и дальнейшее прогнозирование развития</w:t>
      </w:r>
      <w:r>
        <w:rPr>
          <w:rFonts w:ascii="Times New Roman" w:hAnsi="Times New Roman"/>
          <w:color w:val="000000"/>
          <w:sz w:val="28"/>
          <w:szCs w:val="28"/>
        </w:rPr>
        <w:t xml:space="preserve"> </w:t>
      </w:r>
      <w:r w:rsidRPr="002705EE">
        <w:rPr>
          <w:rFonts w:ascii="Times New Roman" w:hAnsi="Times New Roman"/>
          <w:color w:val="000000"/>
          <w:sz w:val="28"/>
          <w:szCs w:val="28"/>
        </w:rPr>
        <w:t>событий на основе мониторинга инцидентов информационной безопасности;</w:t>
      </w:r>
    </w:p>
    <w:p w:rsidR="000A7AA8" w:rsidRPr="002705EE" w:rsidRDefault="000A7AA8" w:rsidP="000A7AA8">
      <w:pPr>
        <w:pStyle w:val="a3"/>
        <w:numPr>
          <w:ilvl w:val="0"/>
          <w:numId w:val="23"/>
        </w:numPr>
        <w:spacing w:after="240" w:line="240" w:lineRule="auto"/>
        <w:ind w:left="0" w:firstLine="709"/>
        <w:jc w:val="both"/>
        <w:rPr>
          <w:rFonts w:ascii="Times New Roman" w:hAnsi="Times New Roman"/>
          <w:color w:val="000000"/>
          <w:sz w:val="28"/>
          <w:szCs w:val="28"/>
        </w:rPr>
      </w:pPr>
      <w:r w:rsidRPr="00133F4D">
        <w:rPr>
          <w:rFonts w:ascii="Times New Roman" w:hAnsi="Times New Roman"/>
          <w:color w:val="000000"/>
          <w:sz w:val="28"/>
          <w:szCs w:val="28"/>
        </w:rPr>
        <w:t xml:space="preserve">планирование, реализация и контроль эффективности </w:t>
      </w:r>
      <w:r>
        <w:rPr>
          <w:rFonts w:ascii="Times New Roman" w:hAnsi="Times New Roman"/>
          <w:color w:val="000000"/>
          <w:sz w:val="28"/>
          <w:szCs w:val="28"/>
        </w:rPr>
        <w:t xml:space="preserve">использования </w:t>
      </w:r>
      <w:r w:rsidRPr="002705EE">
        <w:rPr>
          <w:rFonts w:ascii="Times New Roman" w:hAnsi="Times New Roman"/>
          <w:color w:val="000000"/>
          <w:sz w:val="28"/>
          <w:szCs w:val="28"/>
        </w:rPr>
        <w:t>защитных мер и средств защиты информации, создание механизма</w:t>
      </w:r>
      <w:r>
        <w:rPr>
          <w:rFonts w:ascii="Times New Roman" w:hAnsi="Times New Roman"/>
          <w:color w:val="000000"/>
          <w:sz w:val="28"/>
          <w:szCs w:val="28"/>
        </w:rPr>
        <w:t xml:space="preserve"> </w:t>
      </w:r>
      <w:r w:rsidRPr="002705EE">
        <w:rPr>
          <w:rFonts w:ascii="Times New Roman" w:hAnsi="Times New Roman"/>
          <w:color w:val="000000"/>
          <w:sz w:val="28"/>
          <w:szCs w:val="28"/>
        </w:rPr>
        <w:t>оперативного реагирования на угрозы информационной безопасности;</w:t>
      </w:r>
    </w:p>
    <w:p w:rsidR="000A7AA8" w:rsidRPr="002705EE" w:rsidRDefault="000A7AA8" w:rsidP="000A7AA8">
      <w:pPr>
        <w:pStyle w:val="a3"/>
        <w:numPr>
          <w:ilvl w:val="0"/>
          <w:numId w:val="23"/>
        </w:numPr>
        <w:spacing w:after="240" w:line="240" w:lineRule="auto"/>
        <w:ind w:left="0" w:firstLine="709"/>
        <w:jc w:val="both"/>
        <w:rPr>
          <w:rFonts w:ascii="Times New Roman" w:hAnsi="Times New Roman"/>
          <w:color w:val="000000"/>
          <w:sz w:val="28"/>
          <w:szCs w:val="28"/>
        </w:rPr>
      </w:pPr>
      <w:r w:rsidRPr="00133F4D">
        <w:rPr>
          <w:rFonts w:ascii="Times New Roman" w:hAnsi="Times New Roman"/>
          <w:color w:val="000000"/>
          <w:sz w:val="28"/>
          <w:szCs w:val="28"/>
        </w:rPr>
        <w:t>реализация программ по осведом</w:t>
      </w:r>
      <w:r>
        <w:rPr>
          <w:rFonts w:ascii="Times New Roman" w:hAnsi="Times New Roman"/>
          <w:color w:val="000000"/>
          <w:sz w:val="28"/>
          <w:szCs w:val="28"/>
        </w:rPr>
        <w:t xml:space="preserve">ленности и обучению сотрудников </w:t>
      </w:r>
      <w:r w:rsidRPr="002705EE">
        <w:rPr>
          <w:rFonts w:ascii="Times New Roman" w:hAnsi="Times New Roman"/>
          <w:color w:val="000000"/>
          <w:sz w:val="28"/>
          <w:szCs w:val="28"/>
        </w:rPr>
        <w:t>(работников) банка о возможных факторах рисков информационной</w:t>
      </w:r>
      <w:r>
        <w:rPr>
          <w:rFonts w:ascii="Times New Roman" w:hAnsi="Times New Roman"/>
          <w:color w:val="000000"/>
          <w:sz w:val="28"/>
          <w:szCs w:val="28"/>
        </w:rPr>
        <w:t xml:space="preserve"> </w:t>
      </w:r>
      <w:r w:rsidRPr="002705EE">
        <w:rPr>
          <w:rFonts w:ascii="Times New Roman" w:hAnsi="Times New Roman"/>
          <w:color w:val="000000"/>
          <w:sz w:val="28"/>
          <w:szCs w:val="28"/>
        </w:rPr>
        <w:t>безопасности и мерах противодействия.</w:t>
      </w: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rPr>
          <w:rFonts w:ascii="Times New Roman" w:hAnsi="Times New Roman"/>
          <w:color w:val="000000"/>
          <w:sz w:val="28"/>
          <w:szCs w:val="28"/>
        </w:rPr>
      </w:pPr>
      <w:r>
        <w:rPr>
          <w:rFonts w:ascii="Times New Roman" w:hAnsi="Times New Roman"/>
          <w:color w:val="000000"/>
          <w:sz w:val="28"/>
          <w:szCs w:val="28"/>
        </w:rPr>
        <w:br w:type="page"/>
      </w:r>
    </w:p>
    <w:p w:rsidR="000A7AA8" w:rsidRDefault="000A7AA8" w:rsidP="000A7AA8">
      <w:pPr>
        <w:spacing w:after="240" w:line="240" w:lineRule="auto"/>
        <w:jc w:val="center"/>
        <w:rPr>
          <w:rFonts w:ascii="Times New Roman" w:hAnsi="Times New Roman" w:cs="Times New Roman"/>
          <w:b/>
          <w:color w:val="000000" w:themeColor="text1"/>
          <w:sz w:val="28"/>
          <w:szCs w:val="28"/>
        </w:rPr>
      </w:pPr>
      <w:r w:rsidRPr="00781391">
        <w:rPr>
          <w:rFonts w:ascii="Times New Roman" w:hAnsi="Times New Roman" w:cs="Times New Roman"/>
          <w:b/>
          <w:color w:val="000000" w:themeColor="text1"/>
          <w:sz w:val="28"/>
          <w:szCs w:val="28"/>
        </w:rPr>
        <w:lastRenderedPageBreak/>
        <w:t>Описание структуры банка</w:t>
      </w:r>
    </w:p>
    <w:p w:rsidR="000A7AA8" w:rsidRDefault="000A7AA8" w:rsidP="000A7AA8">
      <w:pPr>
        <w:spacing w:after="240" w:line="240" w:lineRule="auto"/>
        <w:ind w:firstLine="708"/>
        <w:jc w:val="both"/>
        <w:rPr>
          <w:rFonts w:ascii="Times New Roman" w:hAnsi="Times New Roman"/>
          <w:b/>
          <w:color w:val="000000"/>
          <w:sz w:val="28"/>
          <w:szCs w:val="28"/>
        </w:rPr>
      </w:pPr>
      <w:r w:rsidRPr="00C13E38">
        <w:rPr>
          <w:rFonts w:ascii="Times New Roman" w:hAnsi="Times New Roman"/>
          <w:color w:val="000000"/>
          <w:sz w:val="28"/>
          <w:szCs w:val="28"/>
        </w:rPr>
        <w:t>Структура банка – это форма организации его внутренних элементов: подразделений, управлений и служб</w:t>
      </w:r>
      <w:r w:rsidRPr="00C13E38">
        <w:rPr>
          <w:rFonts w:ascii="Times New Roman" w:hAnsi="Times New Roman"/>
          <w:b/>
          <w:color w:val="000000"/>
          <w:sz w:val="28"/>
          <w:szCs w:val="28"/>
        </w:rPr>
        <w:t>.</w:t>
      </w:r>
    </w:p>
    <w:p w:rsidR="000A7AA8" w:rsidRPr="00E92666" w:rsidRDefault="000A7AA8" w:rsidP="000A7AA8">
      <w:pPr>
        <w:spacing w:after="240" w:line="240" w:lineRule="auto"/>
        <w:ind w:firstLine="708"/>
        <w:jc w:val="both"/>
        <w:rPr>
          <w:rFonts w:ascii="Times New Roman" w:hAnsi="Times New Roman"/>
          <w:color w:val="000000"/>
          <w:sz w:val="28"/>
          <w:szCs w:val="28"/>
        </w:rPr>
      </w:pPr>
      <w:r w:rsidRPr="00E92666">
        <w:rPr>
          <w:rFonts w:ascii="Times New Roman" w:hAnsi="Times New Roman"/>
          <w:color w:val="000000"/>
          <w:sz w:val="28"/>
          <w:szCs w:val="28"/>
        </w:rPr>
        <w:t>Среди внутренних аспектов работы банк</w:t>
      </w:r>
      <w:r>
        <w:rPr>
          <w:rFonts w:ascii="Times New Roman" w:hAnsi="Times New Roman"/>
          <w:color w:val="000000"/>
          <w:sz w:val="28"/>
          <w:szCs w:val="28"/>
        </w:rPr>
        <w:t>а особенно важными оказываются:</w:t>
      </w:r>
    </w:p>
    <w:p w:rsidR="000A7AA8" w:rsidRPr="00E92666" w:rsidRDefault="000A7AA8" w:rsidP="000A7AA8">
      <w:pPr>
        <w:pStyle w:val="a3"/>
        <w:numPr>
          <w:ilvl w:val="0"/>
          <w:numId w:val="5"/>
        </w:numPr>
        <w:spacing w:after="240" w:line="240" w:lineRule="auto"/>
        <w:ind w:left="0" w:firstLine="709"/>
        <w:jc w:val="both"/>
        <w:rPr>
          <w:rFonts w:ascii="Times New Roman" w:hAnsi="Times New Roman"/>
          <w:color w:val="000000"/>
          <w:sz w:val="28"/>
          <w:szCs w:val="28"/>
        </w:rPr>
      </w:pPr>
      <w:r w:rsidRPr="00E92666">
        <w:rPr>
          <w:rFonts w:ascii="Times New Roman" w:hAnsi="Times New Roman"/>
          <w:color w:val="000000"/>
          <w:sz w:val="28"/>
          <w:szCs w:val="28"/>
        </w:rPr>
        <w:t>Основные направления деятельности: кредитование, привлечение средств во вклады, расчетные и обменные операции, пр.;</w:t>
      </w:r>
    </w:p>
    <w:p w:rsidR="000A7AA8" w:rsidRPr="00E92666" w:rsidRDefault="000A7AA8" w:rsidP="000A7AA8">
      <w:pPr>
        <w:pStyle w:val="a3"/>
        <w:numPr>
          <w:ilvl w:val="0"/>
          <w:numId w:val="5"/>
        </w:numPr>
        <w:spacing w:after="240" w:line="240" w:lineRule="auto"/>
        <w:ind w:left="0" w:firstLine="709"/>
        <w:jc w:val="both"/>
        <w:rPr>
          <w:rFonts w:ascii="Times New Roman" w:hAnsi="Times New Roman"/>
          <w:color w:val="000000"/>
          <w:sz w:val="28"/>
          <w:szCs w:val="28"/>
        </w:rPr>
      </w:pPr>
      <w:r w:rsidRPr="00E92666">
        <w:rPr>
          <w:rFonts w:ascii="Times New Roman" w:hAnsi="Times New Roman"/>
          <w:color w:val="000000"/>
          <w:sz w:val="28"/>
          <w:szCs w:val="28"/>
        </w:rPr>
        <w:t>Масштаб деятельности банка: один или несколько близких городов, представительства в регионах страны, международные структуры;</w:t>
      </w:r>
    </w:p>
    <w:p w:rsidR="000A7AA8" w:rsidRPr="00E92666" w:rsidRDefault="000A7AA8" w:rsidP="000A7AA8">
      <w:pPr>
        <w:pStyle w:val="a3"/>
        <w:numPr>
          <w:ilvl w:val="0"/>
          <w:numId w:val="5"/>
        </w:numPr>
        <w:spacing w:after="240" w:line="240" w:lineRule="auto"/>
        <w:ind w:left="0" w:firstLine="709"/>
        <w:jc w:val="both"/>
        <w:rPr>
          <w:rFonts w:ascii="Times New Roman" w:hAnsi="Times New Roman"/>
          <w:color w:val="000000"/>
          <w:sz w:val="28"/>
          <w:szCs w:val="28"/>
        </w:rPr>
      </w:pPr>
      <w:r w:rsidRPr="00E92666">
        <w:rPr>
          <w:rFonts w:ascii="Times New Roman" w:hAnsi="Times New Roman"/>
          <w:color w:val="000000"/>
          <w:sz w:val="28"/>
          <w:szCs w:val="28"/>
        </w:rPr>
        <w:t>Важнейшие категории клиентов банка: частные лица, производственные или торговые предприятия, отдельные отрасли и др.</w:t>
      </w:r>
    </w:p>
    <w:p w:rsidR="000A7AA8" w:rsidRPr="00E92666" w:rsidRDefault="000A7AA8" w:rsidP="000A7AA8">
      <w:pPr>
        <w:spacing w:after="240" w:line="240" w:lineRule="auto"/>
        <w:ind w:firstLine="567"/>
        <w:jc w:val="both"/>
        <w:rPr>
          <w:rFonts w:ascii="Times New Roman" w:hAnsi="Times New Roman"/>
          <w:color w:val="000000"/>
          <w:sz w:val="28"/>
          <w:szCs w:val="28"/>
        </w:rPr>
      </w:pPr>
      <w:r w:rsidRPr="00E92666">
        <w:rPr>
          <w:rFonts w:ascii="Times New Roman" w:hAnsi="Times New Roman"/>
          <w:color w:val="000000"/>
          <w:sz w:val="28"/>
          <w:szCs w:val="28"/>
        </w:rPr>
        <w:t>К внешним условиям относятся:</w:t>
      </w:r>
    </w:p>
    <w:p w:rsidR="000A7AA8" w:rsidRPr="00E92666" w:rsidRDefault="000A7AA8" w:rsidP="000A7AA8">
      <w:pPr>
        <w:pStyle w:val="a3"/>
        <w:numPr>
          <w:ilvl w:val="0"/>
          <w:numId w:val="1"/>
        </w:numPr>
        <w:spacing w:after="240" w:line="240" w:lineRule="auto"/>
        <w:ind w:left="851" w:hanging="284"/>
        <w:jc w:val="both"/>
        <w:rPr>
          <w:rFonts w:ascii="Times New Roman" w:hAnsi="Times New Roman"/>
          <w:color w:val="000000"/>
          <w:sz w:val="28"/>
          <w:szCs w:val="28"/>
        </w:rPr>
      </w:pPr>
      <w:r w:rsidRPr="00E92666">
        <w:rPr>
          <w:rFonts w:ascii="Times New Roman" w:hAnsi="Times New Roman"/>
          <w:color w:val="000000"/>
          <w:sz w:val="28"/>
          <w:szCs w:val="28"/>
        </w:rPr>
        <w:t>Указания владельцев банка;</w:t>
      </w:r>
    </w:p>
    <w:p w:rsidR="000A7AA8" w:rsidRPr="00E92666" w:rsidRDefault="000A7AA8" w:rsidP="000A7AA8">
      <w:pPr>
        <w:pStyle w:val="a3"/>
        <w:numPr>
          <w:ilvl w:val="0"/>
          <w:numId w:val="1"/>
        </w:numPr>
        <w:spacing w:after="240" w:line="240" w:lineRule="auto"/>
        <w:ind w:left="851" w:hanging="284"/>
        <w:jc w:val="both"/>
        <w:rPr>
          <w:rFonts w:ascii="Times New Roman" w:hAnsi="Times New Roman"/>
          <w:color w:val="000000"/>
          <w:sz w:val="28"/>
          <w:szCs w:val="28"/>
        </w:rPr>
      </w:pPr>
      <w:r w:rsidRPr="00E92666">
        <w:rPr>
          <w:rFonts w:ascii="Times New Roman" w:hAnsi="Times New Roman"/>
          <w:color w:val="000000"/>
          <w:sz w:val="28"/>
          <w:szCs w:val="28"/>
        </w:rPr>
        <w:t>Цели создания данной конкретной организации;</w:t>
      </w:r>
    </w:p>
    <w:p w:rsidR="000A7AA8" w:rsidRDefault="000A7AA8" w:rsidP="000A7AA8">
      <w:pPr>
        <w:pStyle w:val="a3"/>
        <w:numPr>
          <w:ilvl w:val="0"/>
          <w:numId w:val="1"/>
        </w:numPr>
        <w:spacing w:after="240" w:line="240" w:lineRule="auto"/>
        <w:ind w:left="851" w:hanging="284"/>
        <w:jc w:val="both"/>
        <w:rPr>
          <w:rFonts w:ascii="Times New Roman" w:hAnsi="Times New Roman"/>
          <w:color w:val="000000"/>
          <w:sz w:val="28"/>
          <w:szCs w:val="28"/>
        </w:rPr>
      </w:pPr>
      <w:r w:rsidRPr="00E92666">
        <w:rPr>
          <w:rFonts w:ascii="Times New Roman" w:hAnsi="Times New Roman"/>
          <w:color w:val="000000"/>
          <w:sz w:val="28"/>
          <w:szCs w:val="28"/>
        </w:rPr>
        <w:t>Ее место в финансово-экономической системе страны или региона.</w:t>
      </w:r>
    </w:p>
    <w:p w:rsidR="000A7AA8" w:rsidRDefault="000A7AA8" w:rsidP="000A7AA8">
      <w:pPr>
        <w:spacing w:after="240" w:line="240" w:lineRule="auto"/>
        <w:ind w:firstLine="567"/>
        <w:jc w:val="both"/>
        <w:rPr>
          <w:rFonts w:ascii="Times New Roman" w:hAnsi="Times New Roman"/>
          <w:color w:val="000000"/>
          <w:sz w:val="28"/>
          <w:szCs w:val="28"/>
        </w:rPr>
      </w:pPr>
      <w:r w:rsidRPr="00EE393A">
        <w:rPr>
          <w:rFonts w:ascii="Times New Roman" w:hAnsi="Times New Roman"/>
          <w:color w:val="000000"/>
          <w:sz w:val="28"/>
          <w:szCs w:val="28"/>
        </w:rPr>
        <w:t>В банковской практике стран с развитой рыночной экономикой</w:t>
      </w:r>
      <w:r>
        <w:rPr>
          <w:rFonts w:ascii="Times New Roman" w:hAnsi="Times New Roman"/>
          <w:color w:val="000000"/>
          <w:sz w:val="28"/>
          <w:szCs w:val="28"/>
        </w:rPr>
        <w:t xml:space="preserve"> принята трехступенчатая класси</w:t>
      </w:r>
      <w:r w:rsidRPr="00EE393A">
        <w:rPr>
          <w:rFonts w:ascii="Times New Roman" w:hAnsi="Times New Roman"/>
          <w:color w:val="000000"/>
          <w:sz w:val="28"/>
          <w:szCs w:val="28"/>
        </w:rPr>
        <w:t xml:space="preserve">фикация субъектов управления в зависимости от объема </w:t>
      </w:r>
      <w:r>
        <w:rPr>
          <w:rFonts w:ascii="Times New Roman" w:hAnsi="Times New Roman"/>
          <w:color w:val="000000"/>
          <w:sz w:val="28"/>
          <w:szCs w:val="28"/>
        </w:rPr>
        <w:t>их распорядительных полномочий.</w:t>
      </w:r>
    </w:p>
    <w:p w:rsidR="000A7AA8" w:rsidRPr="00EE393A" w:rsidRDefault="000A7AA8" w:rsidP="000A7AA8">
      <w:pPr>
        <w:spacing w:after="240" w:line="240" w:lineRule="auto"/>
        <w:ind w:firstLine="567"/>
        <w:jc w:val="both"/>
        <w:rPr>
          <w:rFonts w:ascii="Times New Roman" w:hAnsi="Times New Roman"/>
          <w:color w:val="000000"/>
          <w:sz w:val="28"/>
          <w:szCs w:val="28"/>
        </w:rPr>
      </w:pPr>
      <w:r w:rsidRPr="00EE393A">
        <w:rPr>
          <w:rFonts w:ascii="Times New Roman" w:hAnsi="Times New Roman"/>
          <w:color w:val="000000"/>
          <w:sz w:val="28"/>
          <w:szCs w:val="28"/>
        </w:rPr>
        <w:t>Высшее руководство (дирекция) — в его компетенцию входит принятие основополагающих решений по поводу целевых установок и экономической политики банка, подбор и расстановка кад­ров, руководство нижестоящими у</w:t>
      </w:r>
      <w:r>
        <w:rPr>
          <w:rFonts w:ascii="Times New Roman" w:hAnsi="Times New Roman"/>
          <w:color w:val="000000"/>
          <w:sz w:val="28"/>
          <w:szCs w:val="28"/>
        </w:rPr>
        <w:t>правленческими подразделениями.</w:t>
      </w:r>
    </w:p>
    <w:p w:rsidR="000A7AA8" w:rsidRPr="00EE393A" w:rsidRDefault="000A7AA8" w:rsidP="000A7AA8">
      <w:pPr>
        <w:spacing w:after="240" w:line="240" w:lineRule="auto"/>
        <w:ind w:firstLine="567"/>
        <w:jc w:val="both"/>
        <w:rPr>
          <w:rFonts w:ascii="Times New Roman" w:hAnsi="Times New Roman"/>
          <w:color w:val="000000"/>
          <w:sz w:val="28"/>
          <w:szCs w:val="28"/>
        </w:rPr>
      </w:pPr>
      <w:r w:rsidRPr="00EE393A">
        <w:rPr>
          <w:rFonts w:ascii="Times New Roman" w:hAnsi="Times New Roman"/>
          <w:color w:val="000000"/>
          <w:sz w:val="28"/>
          <w:szCs w:val="28"/>
        </w:rPr>
        <w:t>Среднее руководство (руководители отделов) осуществляет управление отдельными сферами банковской деятельности, регулирование процесса работы, руководство подчиненными служащими, подготовку</w:t>
      </w:r>
      <w:r>
        <w:rPr>
          <w:rFonts w:ascii="Times New Roman" w:hAnsi="Times New Roman"/>
          <w:color w:val="000000"/>
          <w:sz w:val="28"/>
          <w:szCs w:val="28"/>
        </w:rPr>
        <w:t xml:space="preserve"> принятия решений для дирекции.</w:t>
      </w:r>
    </w:p>
    <w:p w:rsidR="000A7AA8" w:rsidRDefault="000A7AA8" w:rsidP="000A7AA8">
      <w:pPr>
        <w:spacing w:after="240" w:line="240" w:lineRule="auto"/>
        <w:ind w:firstLine="567"/>
        <w:jc w:val="both"/>
        <w:rPr>
          <w:rFonts w:ascii="Times New Roman" w:hAnsi="Times New Roman"/>
          <w:color w:val="000000"/>
          <w:sz w:val="28"/>
          <w:szCs w:val="28"/>
        </w:rPr>
      </w:pPr>
      <w:r w:rsidRPr="00EE393A">
        <w:rPr>
          <w:rFonts w:ascii="Times New Roman" w:hAnsi="Times New Roman"/>
          <w:color w:val="000000"/>
          <w:sz w:val="28"/>
          <w:szCs w:val="28"/>
        </w:rPr>
        <w:t>Низшее руководство (руководители групп) распределяет задания и контролирует работу отдельных групп.</w:t>
      </w:r>
    </w:p>
    <w:p w:rsidR="000A7AA8" w:rsidRDefault="000A7AA8" w:rsidP="000A7AA8">
      <w:pPr>
        <w:spacing w:after="240" w:line="240" w:lineRule="auto"/>
        <w:ind w:firstLine="567"/>
        <w:jc w:val="both"/>
        <w:rPr>
          <w:rFonts w:ascii="Times New Roman" w:hAnsi="Times New Roman"/>
          <w:color w:val="000000"/>
          <w:sz w:val="28"/>
          <w:szCs w:val="28"/>
        </w:rPr>
      </w:pPr>
      <w:r>
        <w:rPr>
          <w:rFonts w:ascii="Times New Roman" w:hAnsi="Times New Roman"/>
          <w:color w:val="000000"/>
          <w:sz w:val="28"/>
          <w:szCs w:val="28"/>
        </w:rPr>
        <w:t>Основным структурными информационными объектами банка являются:</w:t>
      </w:r>
    </w:p>
    <w:p w:rsidR="000A7AA8" w:rsidRDefault="000A7AA8" w:rsidP="000A7AA8">
      <w:pPr>
        <w:pStyle w:val="a3"/>
        <w:numPr>
          <w:ilvl w:val="0"/>
          <w:numId w:val="2"/>
        </w:numPr>
        <w:tabs>
          <w:tab w:val="left" w:pos="567"/>
        </w:tabs>
        <w:spacing w:after="240" w:line="240" w:lineRule="auto"/>
        <w:ind w:left="142" w:firstLine="218"/>
        <w:jc w:val="both"/>
        <w:rPr>
          <w:rFonts w:ascii="Times New Roman" w:hAnsi="Times New Roman"/>
          <w:color w:val="000000"/>
          <w:sz w:val="28"/>
          <w:szCs w:val="28"/>
        </w:rPr>
      </w:pPr>
      <w:r>
        <w:rPr>
          <w:rFonts w:ascii="Times New Roman" w:hAnsi="Times New Roman"/>
          <w:color w:val="000000"/>
          <w:sz w:val="28"/>
          <w:szCs w:val="28"/>
        </w:rPr>
        <w:t>базы данных банка, хранящая информацию о счетах клиентах, их картах: номер счёта, состояние счёта, идентификационные характеристики и количество выпущенных карт для одного клиента; личные данные клиента: адрес, семейное положение, место работы, дата рождения, наличие или отсутствие судимостей и т.д.;</w:t>
      </w:r>
    </w:p>
    <w:p w:rsidR="000A7AA8" w:rsidRDefault="000A7AA8" w:rsidP="000A7AA8">
      <w:pPr>
        <w:pStyle w:val="a3"/>
        <w:numPr>
          <w:ilvl w:val="0"/>
          <w:numId w:val="2"/>
        </w:numPr>
        <w:spacing w:after="240" w:line="240" w:lineRule="auto"/>
        <w:jc w:val="both"/>
        <w:rPr>
          <w:rFonts w:ascii="Times New Roman" w:hAnsi="Times New Roman"/>
          <w:color w:val="000000"/>
          <w:sz w:val="28"/>
          <w:szCs w:val="28"/>
        </w:rPr>
      </w:pPr>
      <w:r>
        <w:rPr>
          <w:rFonts w:ascii="Times New Roman" w:hAnsi="Times New Roman"/>
          <w:color w:val="000000"/>
          <w:sz w:val="28"/>
          <w:szCs w:val="28"/>
        </w:rPr>
        <w:t>информационная система банковских терминалов;</w:t>
      </w:r>
    </w:p>
    <w:p w:rsidR="000A7AA8" w:rsidRDefault="000A7AA8" w:rsidP="000A7AA8">
      <w:pPr>
        <w:pStyle w:val="a3"/>
        <w:numPr>
          <w:ilvl w:val="0"/>
          <w:numId w:val="2"/>
        </w:numPr>
        <w:spacing w:after="240" w:line="240" w:lineRule="auto"/>
        <w:jc w:val="both"/>
        <w:rPr>
          <w:rFonts w:ascii="Times New Roman" w:hAnsi="Times New Roman"/>
          <w:color w:val="000000"/>
          <w:sz w:val="28"/>
          <w:szCs w:val="28"/>
        </w:rPr>
      </w:pPr>
      <w:r>
        <w:rPr>
          <w:rFonts w:ascii="Times New Roman" w:hAnsi="Times New Roman"/>
          <w:color w:val="000000"/>
          <w:sz w:val="28"/>
          <w:szCs w:val="28"/>
        </w:rPr>
        <w:t>информационно-справочная система банка и т.д.</w:t>
      </w:r>
    </w:p>
    <w:p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Основными ресурсами информационной системы банка, подлежащие защите, являются сервера, хранящие информацию о банке и его клиентах, архивы документов и ценных банковских бумаг, портативные носители информации и т.д.</w:t>
      </w:r>
    </w:p>
    <w:p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lastRenderedPageBreak/>
        <w:t>Система критериев оценки ценности информационных систем банка сводится к оценке важности того или иного информационного объекта и к оценке возможных последствий нарушения целостности информации и несанкционированного к ней доступа. Особой защите подлежат носители информации, содержащие информацию о финансовой составляющей клиентов банка.</w:t>
      </w:r>
    </w:p>
    <w:p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Список потенциальных угроз информационным системам банка:</w:t>
      </w:r>
    </w:p>
    <w:p w:rsidR="000A7AA8" w:rsidRDefault="000A7AA8" w:rsidP="000A7AA8">
      <w:pPr>
        <w:pStyle w:val="a3"/>
        <w:numPr>
          <w:ilvl w:val="0"/>
          <w:numId w:val="4"/>
        </w:numPr>
        <w:spacing w:after="240" w:line="240" w:lineRule="auto"/>
        <w:jc w:val="both"/>
        <w:rPr>
          <w:rFonts w:ascii="Times New Roman" w:hAnsi="Times New Roman"/>
          <w:color w:val="000000"/>
          <w:sz w:val="28"/>
          <w:szCs w:val="28"/>
        </w:rPr>
      </w:pPr>
      <w:r>
        <w:rPr>
          <w:rFonts w:ascii="Times New Roman" w:hAnsi="Times New Roman"/>
          <w:color w:val="000000"/>
          <w:sz w:val="28"/>
          <w:szCs w:val="28"/>
        </w:rPr>
        <w:t>несанкционированный доступ к базам данных банковской фирмы;</w:t>
      </w:r>
    </w:p>
    <w:p w:rsidR="000A7AA8" w:rsidRDefault="000A7AA8" w:rsidP="000A7AA8">
      <w:pPr>
        <w:pStyle w:val="a3"/>
        <w:numPr>
          <w:ilvl w:val="0"/>
          <w:numId w:val="4"/>
        </w:numPr>
        <w:spacing w:after="240" w:line="240" w:lineRule="auto"/>
        <w:ind w:left="0" w:firstLine="360"/>
        <w:jc w:val="both"/>
        <w:rPr>
          <w:rFonts w:ascii="Times New Roman" w:hAnsi="Times New Roman"/>
          <w:color w:val="000000"/>
          <w:sz w:val="28"/>
          <w:szCs w:val="28"/>
        </w:rPr>
      </w:pPr>
      <w:r>
        <w:rPr>
          <w:rFonts w:ascii="Times New Roman" w:hAnsi="Times New Roman"/>
          <w:color w:val="000000"/>
          <w:sz w:val="28"/>
          <w:szCs w:val="28"/>
        </w:rPr>
        <w:t>модификация программного обеспечения банковских терминалов, информационно-справочных систем банка;</w:t>
      </w:r>
    </w:p>
    <w:p w:rsidR="000A7AA8" w:rsidRDefault="000A7AA8" w:rsidP="000A7AA8">
      <w:pPr>
        <w:pStyle w:val="a3"/>
        <w:numPr>
          <w:ilvl w:val="0"/>
          <w:numId w:val="4"/>
        </w:numPr>
        <w:spacing w:after="240" w:line="240" w:lineRule="auto"/>
        <w:ind w:left="0" w:firstLine="360"/>
        <w:jc w:val="both"/>
        <w:rPr>
          <w:rFonts w:ascii="Times New Roman" w:hAnsi="Times New Roman"/>
          <w:color w:val="000000"/>
          <w:sz w:val="28"/>
          <w:szCs w:val="28"/>
        </w:rPr>
      </w:pPr>
      <w:r>
        <w:rPr>
          <w:rFonts w:ascii="Times New Roman" w:hAnsi="Times New Roman"/>
          <w:color w:val="000000"/>
          <w:sz w:val="28"/>
          <w:szCs w:val="28"/>
        </w:rPr>
        <w:t>модификация процедур осуществления денежных транзакций, терминалов безналичного расчёта;</w:t>
      </w:r>
    </w:p>
    <w:p w:rsidR="000A7AA8" w:rsidRDefault="000A7AA8" w:rsidP="000A7AA8">
      <w:pPr>
        <w:pStyle w:val="a3"/>
        <w:numPr>
          <w:ilvl w:val="0"/>
          <w:numId w:val="4"/>
        </w:numPr>
        <w:spacing w:after="240" w:line="240" w:lineRule="auto"/>
        <w:jc w:val="both"/>
        <w:rPr>
          <w:rFonts w:ascii="Times New Roman" w:hAnsi="Times New Roman"/>
          <w:color w:val="000000"/>
          <w:sz w:val="28"/>
          <w:szCs w:val="28"/>
        </w:rPr>
      </w:pPr>
      <w:r>
        <w:rPr>
          <w:rFonts w:ascii="Times New Roman" w:hAnsi="Times New Roman"/>
          <w:color w:val="000000"/>
          <w:sz w:val="28"/>
          <w:szCs w:val="28"/>
        </w:rPr>
        <w:t>различного рода атаки на банковские серверы;</w:t>
      </w:r>
    </w:p>
    <w:p w:rsidR="000A7AA8" w:rsidRDefault="000A7AA8" w:rsidP="000A7AA8">
      <w:pPr>
        <w:pStyle w:val="a3"/>
        <w:numPr>
          <w:ilvl w:val="0"/>
          <w:numId w:val="4"/>
        </w:numPr>
        <w:spacing w:after="240" w:line="240" w:lineRule="auto"/>
        <w:jc w:val="both"/>
        <w:rPr>
          <w:rFonts w:ascii="Times New Roman" w:hAnsi="Times New Roman"/>
          <w:color w:val="000000"/>
          <w:sz w:val="28"/>
          <w:szCs w:val="28"/>
        </w:rPr>
      </w:pPr>
      <w:r>
        <w:rPr>
          <w:rFonts w:ascii="Times New Roman" w:hAnsi="Times New Roman"/>
          <w:color w:val="000000"/>
          <w:sz w:val="28"/>
          <w:szCs w:val="28"/>
        </w:rPr>
        <w:t>несанкционированный доступ банковским архивам документов и т.д.</w:t>
      </w:r>
    </w:p>
    <w:p w:rsidR="000A7AA8" w:rsidRPr="00455E71"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Default="000A7AA8" w:rsidP="000A7AA8">
      <w:pPr>
        <w:spacing w:after="240" w:line="240" w:lineRule="auto"/>
        <w:jc w:val="both"/>
        <w:rPr>
          <w:rFonts w:ascii="Times New Roman" w:hAnsi="Times New Roman"/>
          <w:color w:val="000000"/>
          <w:sz w:val="28"/>
          <w:szCs w:val="28"/>
        </w:rPr>
      </w:pPr>
    </w:p>
    <w:p w:rsidR="000A7AA8" w:rsidRPr="00BC0A44" w:rsidRDefault="000A7AA8" w:rsidP="000A7AA8">
      <w:pPr>
        <w:rPr>
          <w:rFonts w:ascii="Times New Roman" w:hAnsi="Times New Roman"/>
          <w:color w:val="000000"/>
          <w:sz w:val="28"/>
          <w:szCs w:val="28"/>
        </w:rPr>
      </w:pPr>
      <w:r>
        <w:rPr>
          <w:rFonts w:ascii="Times New Roman" w:hAnsi="Times New Roman"/>
          <w:color w:val="000000"/>
          <w:sz w:val="28"/>
          <w:szCs w:val="28"/>
        </w:rPr>
        <w:br w:type="page"/>
      </w:r>
    </w:p>
    <w:p w:rsidR="000A7AA8" w:rsidRDefault="000A7AA8" w:rsidP="000A7AA8">
      <w:pPr>
        <w:spacing w:after="240" w:line="240" w:lineRule="auto"/>
        <w:jc w:val="center"/>
        <w:rPr>
          <w:rFonts w:ascii="Times New Roman" w:hAnsi="Times New Roman"/>
          <w:b/>
          <w:color w:val="000000"/>
          <w:sz w:val="28"/>
          <w:szCs w:val="28"/>
        </w:rPr>
      </w:pPr>
      <w:r w:rsidRPr="006D3EBE">
        <w:rPr>
          <w:rFonts w:ascii="Times New Roman" w:hAnsi="Times New Roman"/>
          <w:b/>
          <w:color w:val="000000"/>
          <w:sz w:val="28"/>
          <w:szCs w:val="28"/>
        </w:rPr>
        <w:lastRenderedPageBreak/>
        <w:t>Оценка рисков</w:t>
      </w:r>
    </w:p>
    <w:p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Ценность информационных ресурсов банка характеризуется возможным вредом финансовому положению банковской фирмы, а также понижением её репутационных характеристик. Особой ценностью обладают информационных объекты, содержащие информацию о клиентах банка, их счетах и проводимых между ними операциях. Не меньшей ценностью обладают договоры, ценные бумаги, расписки, их бумажные и электронные копии.</w:t>
      </w:r>
    </w:p>
    <w:p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Значимость определённых угроз зависит от вреда, которые они могут нанести информационным системам и банковской компании в целом. Примеры угроз:</w:t>
      </w:r>
    </w:p>
    <w:p w:rsidR="000A7AA8" w:rsidRDefault="000A7AA8" w:rsidP="000A7AA8">
      <w:pPr>
        <w:pStyle w:val="a3"/>
        <w:numPr>
          <w:ilvl w:val="0"/>
          <w:numId w:val="3"/>
        </w:numPr>
        <w:spacing w:after="240" w:line="240" w:lineRule="auto"/>
        <w:ind w:left="142" w:firstLine="567"/>
        <w:jc w:val="both"/>
        <w:rPr>
          <w:rFonts w:ascii="Times New Roman" w:hAnsi="Times New Roman"/>
          <w:color w:val="000000"/>
          <w:sz w:val="28"/>
          <w:szCs w:val="28"/>
        </w:rPr>
      </w:pPr>
      <w:r>
        <w:rPr>
          <w:rFonts w:ascii="Times New Roman" w:hAnsi="Times New Roman"/>
          <w:color w:val="000000"/>
          <w:sz w:val="28"/>
          <w:szCs w:val="28"/>
        </w:rPr>
        <w:t>нарушение целостность информации, хранящейся на банковских серверах;</w:t>
      </w:r>
    </w:p>
    <w:p w:rsidR="000A7AA8" w:rsidRDefault="000A7AA8" w:rsidP="000A7AA8">
      <w:pPr>
        <w:pStyle w:val="a3"/>
        <w:numPr>
          <w:ilvl w:val="0"/>
          <w:numId w:val="3"/>
        </w:numPr>
        <w:spacing w:after="240" w:line="240" w:lineRule="auto"/>
        <w:ind w:left="142" w:firstLine="567"/>
        <w:jc w:val="both"/>
        <w:rPr>
          <w:rFonts w:ascii="Times New Roman" w:hAnsi="Times New Roman"/>
          <w:color w:val="000000"/>
          <w:sz w:val="28"/>
          <w:szCs w:val="28"/>
        </w:rPr>
      </w:pPr>
      <w:r>
        <w:rPr>
          <w:rFonts w:ascii="Times New Roman" w:hAnsi="Times New Roman"/>
          <w:color w:val="000000"/>
          <w:sz w:val="28"/>
          <w:szCs w:val="28"/>
        </w:rPr>
        <w:t>получения доступа к информации третьими лицами;</w:t>
      </w:r>
    </w:p>
    <w:p w:rsidR="000A7AA8" w:rsidRDefault="000A7AA8" w:rsidP="000A7AA8">
      <w:pPr>
        <w:pStyle w:val="a3"/>
        <w:numPr>
          <w:ilvl w:val="0"/>
          <w:numId w:val="3"/>
        </w:numPr>
        <w:spacing w:after="240" w:line="240" w:lineRule="auto"/>
        <w:ind w:left="142" w:firstLine="567"/>
        <w:jc w:val="both"/>
        <w:rPr>
          <w:rFonts w:ascii="Times New Roman" w:hAnsi="Times New Roman"/>
          <w:color w:val="000000"/>
          <w:sz w:val="28"/>
          <w:szCs w:val="28"/>
        </w:rPr>
      </w:pPr>
      <w:r>
        <w:rPr>
          <w:rFonts w:ascii="Times New Roman" w:hAnsi="Times New Roman"/>
          <w:color w:val="000000"/>
          <w:sz w:val="28"/>
          <w:szCs w:val="28"/>
        </w:rPr>
        <w:t>обнародование секретной или конфиденциальной информации;</w:t>
      </w:r>
    </w:p>
    <w:p w:rsidR="000A7AA8" w:rsidRDefault="000A7AA8" w:rsidP="000A7AA8">
      <w:pPr>
        <w:pStyle w:val="a3"/>
        <w:numPr>
          <w:ilvl w:val="0"/>
          <w:numId w:val="3"/>
        </w:numPr>
        <w:spacing w:after="240" w:line="240" w:lineRule="auto"/>
        <w:ind w:left="142" w:firstLine="567"/>
        <w:jc w:val="both"/>
        <w:rPr>
          <w:rFonts w:ascii="Times New Roman" w:hAnsi="Times New Roman"/>
          <w:color w:val="000000"/>
          <w:sz w:val="28"/>
          <w:szCs w:val="28"/>
        </w:rPr>
      </w:pPr>
      <w:r>
        <w:rPr>
          <w:rFonts w:ascii="Times New Roman" w:hAnsi="Times New Roman"/>
          <w:color w:val="000000"/>
          <w:sz w:val="28"/>
          <w:szCs w:val="28"/>
        </w:rPr>
        <w:t>несанкционированный доступ к помещениям, содержащим ценные бумаги и документы;</w:t>
      </w:r>
    </w:p>
    <w:p w:rsidR="000A7AA8" w:rsidRDefault="000A7AA8" w:rsidP="000A7AA8">
      <w:pPr>
        <w:pStyle w:val="a3"/>
        <w:numPr>
          <w:ilvl w:val="0"/>
          <w:numId w:val="3"/>
        </w:numPr>
        <w:spacing w:after="240" w:line="240" w:lineRule="auto"/>
        <w:ind w:left="142" w:firstLine="567"/>
        <w:jc w:val="both"/>
        <w:rPr>
          <w:rFonts w:ascii="Times New Roman" w:hAnsi="Times New Roman"/>
          <w:color w:val="000000"/>
          <w:sz w:val="28"/>
          <w:szCs w:val="28"/>
        </w:rPr>
      </w:pPr>
      <w:r>
        <w:rPr>
          <w:rFonts w:ascii="Times New Roman" w:hAnsi="Times New Roman"/>
          <w:color w:val="000000"/>
          <w:sz w:val="28"/>
          <w:szCs w:val="28"/>
        </w:rPr>
        <w:t>различные стихийные бедствия, приводящие к нарушению целостности банковского здания и уничтожения информационных объектов и т.д.</w:t>
      </w:r>
    </w:p>
    <w:p w:rsidR="000A7AA8" w:rsidRDefault="000A7AA8" w:rsidP="000A7AA8">
      <w:pPr>
        <w:spacing w:after="240" w:line="240" w:lineRule="auto"/>
        <w:ind w:firstLine="708"/>
        <w:jc w:val="both"/>
        <w:rPr>
          <w:rFonts w:ascii="Times New Roman" w:hAnsi="Times New Roman"/>
          <w:color w:val="000000"/>
          <w:sz w:val="28"/>
          <w:szCs w:val="28"/>
        </w:rPr>
      </w:pPr>
      <w:r w:rsidRPr="003B533F">
        <w:rPr>
          <w:rFonts w:ascii="Times New Roman" w:hAnsi="Times New Roman"/>
          <w:color w:val="000000"/>
          <w:sz w:val="28"/>
          <w:szCs w:val="28"/>
        </w:rPr>
        <w:t>Минимальным требованиям к режиму информационной безопасности соответствует базовый уровень. Обычной областью использования этого уровня являются типовые проектные решения. Существует ряд стандартов и спецификаций, в которых рассматривается минимальный (типовой) набор наиболее вероятных угроз, таких как вирусы, сбои оборудования, несанкционированный доступ и т.д. Для нейтрализации этих угроз обязательно должны быть приняты контрмеры вне зависимости от вероятности осуществления угроз и уязвимости ресурсов. Таким образом, характеристики угроз на базовом уровне рассматривать не обязательно.</w:t>
      </w:r>
    </w:p>
    <w:p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 xml:space="preserve">Оценка эффективности существующих или планируемых средств защиты основывается на глубоком анализе истории неблагоприятных для информационной системы банка ситуаций: возникновение серверных атак, конфликтных ситуаций с клиентами, возникших на основе нарушения целостности банковской информации и получения третьими лицами доступа к конфиденциальной информации и т.д. </w:t>
      </w:r>
    </w:p>
    <w:p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Чтобы определить вероятность выполнения одного из критических сценариев развития, угрожающих целостности информационной системе, ситуаций необходимо оценить привлекательность информационного ресурса как показателя при рассмотрении угрозы от умышленного воздействия со стороны человека:</w:t>
      </w:r>
    </w:p>
    <w:p w:rsidR="000A7AA8" w:rsidRDefault="000A7AA8" w:rsidP="000A7AA8">
      <w:pPr>
        <w:pStyle w:val="a3"/>
        <w:numPr>
          <w:ilvl w:val="0"/>
          <w:numId w:val="8"/>
        </w:numPr>
        <w:spacing w:after="240" w:line="240" w:lineRule="auto"/>
        <w:ind w:left="993" w:hanging="284"/>
        <w:jc w:val="both"/>
        <w:rPr>
          <w:rFonts w:ascii="Times New Roman" w:hAnsi="Times New Roman"/>
          <w:color w:val="000000"/>
          <w:sz w:val="28"/>
          <w:szCs w:val="28"/>
        </w:rPr>
      </w:pPr>
      <w:r>
        <w:rPr>
          <w:rFonts w:ascii="Times New Roman" w:hAnsi="Times New Roman"/>
          <w:color w:val="000000"/>
          <w:sz w:val="28"/>
          <w:szCs w:val="28"/>
        </w:rPr>
        <w:t>ценные бумаги, документы – высокая ценность;</w:t>
      </w:r>
    </w:p>
    <w:p w:rsidR="000A7AA8" w:rsidRDefault="000A7AA8" w:rsidP="000A7AA8">
      <w:pPr>
        <w:pStyle w:val="a3"/>
        <w:numPr>
          <w:ilvl w:val="0"/>
          <w:numId w:val="8"/>
        </w:numPr>
        <w:spacing w:after="240" w:line="240" w:lineRule="auto"/>
        <w:ind w:left="993" w:hanging="284"/>
        <w:jc w:val="both"/>
        <w:rPr>
          <w:rFonts w:ascii="Times New Roman" w:hAnsi="Times New Roman"/>
          <w:color w:val="000000"/>
          <w:sz w:val="28"/>
          <w:szCs w:val="28"/>
        </w:rPr>
      </w:pPr>
      <w:r>
        <w:rPr>
          <w:rFonts w:ascii="Times New Roman" w:hAnsi="Times New Roman"/>
          <w:color w:val="000000"/>
          <w:sz w:val="28"/>
          <w:szCs w:val="28"/>
        </w:rPr>
        <w:t>справочная информация, база данных клиентской информации – средняя ценность;</w:t>
      </w:r>
    </w:p>
    <w:p w:rsidR="000A7AA8" w:rsidRDefault="000A7AA8" w:rsidP="000A7AA8">
      <w:pPr>
        <w:pStyle w:val="a3"/>
        <w:numPr>
          <w:ilvl w:val="0"/>
          <w:numId w:val="8"/>
        </w:numPr>
        <w:spacing w:after="240" w:line="240" w:lineRule="auto"/>
        <w:ind w:left="993" w:hanging="284"/>
        <w:jc w:val="both"/>
        <w:rPr>
          <w:rFonts w:ascii="Times New Roman" w:hAnsi="Times New Roman"/>
          <w:color w:val="000000"/>
          <w:sz w:val="28"/>
          <w:szCs w:val="28"/>
        </w:rPr>
      </w:pPr>
      <w:r>
        <w:rPr>
          <w:rFonts w:ascii="Times New Roman" w:hAnsi="Times New Roman"/>
          <w:color w:val="000000"/>
          <w:sz w:val="28"/>
          <w:szCs w:val="28"/>
        </w:rPr>
        <w:t>информация о проведённых транзакциях по счетам – средняя, низкая ценность.</w:t>
      </w:r>
    </w:p>
    <w:p w:rsidR="000A7AA8" w:rsidRDefault="000A7AA8" w:rsidP="000A7AA8">
      <w:pPr>
        <w:spacing w:after="240" w:line="240" w:lineRule="auto"/>
        <w:ind w:firstLine="709"/>
        <w:jc w:val="both"/>
        <w:rPr>
          <w:rFonts w:ascii="Times New Roman" w:hAnsi="Times New Roman"/>
          <w:color w:val="000000"/>
          <w:sz w:val="28"/>
          <w:szCs w:val="28"/>
        </w:rPr>
      </w:pPr>
      <w:r>
        <w:rPr>
          <w:rFonts w:ascii="Times New Roman" w:hAnsi="Times New Roman"/>
          <w:color w:val="000000"/>
          <w:sz w:val="28"/>
          <w:szCs w:val="28"/>
        </w:rPr>
        <w:t xml:space="preserve">Оценка рисков предполагает анализ средств, при помощи которых злоумышленник может навредить информационной системе банка, или стихийных </w:t>
      </w:r>
      <w:r>
        <w:rPr>
          <w:rFonts w:ascii="Times New Roman" w:hAnsi="Times New Roman"/>
          <w:color w:val="000000"/>
          <w:sz w:val="28"/>
          <w:szCs w:val="28"/>
        </w:rPr>
        <w:lastRenderedPageBreak/>
        <w:t>бедствий, который могут сдать причиной уничтожения физических носителей информации:</w:t>
      </w:r>
    </w:p>
    <w:p w:rsidR="000A7AA8" w:rsidRDefault="000A7AA8" w:rsidP="000A7AA8">
      <w:pPr>
        <w:pStyle w:val="a3"/>
        <w:numPr>
          <w:ilvl w:val="0"/>
          <w:numId w:val="9"/>
        </w:numPr>
        <w:spacing w:after="240" w:line="240" w:lineRule="auto"/>
        <w:ind w:left="993" w:hanging="284"/>
        <w:jc w:val="both"/>
        <w:rPr>
          <w:rFonts w:ascii="Times New Roman" w:hAnsi="Times New Roman"/>
          <w:color w:val="000000"/>
          <w:sz w:val="28"/>
          <w:szCs w:val="28"/>
        </w:rPr>
      </w:pPr>
      <w:r>
        <w:rPr>
          <w:rFonts w:ascii="Times New Roman" w:hAnsi="Times New Roman"/>
          <w:color w:val="000000"/>
          <w:sz w:val="28"/>
          <w:szCs w:val="28"/>
        </w:rPr>
        <w:t>специально ПО для доступа к банковским серверам;</w:t>
      </w:r>
    </w:p>
    <w:p w:rsidR="000A7AA8" w:rsidRDefault="000A7AA8" w:rsidP="000A7AA8">
      <w:pPr>
        <w:pStyle w:val="a3"/>
        <w:numPr>
          <w:ilvl w:val="0"/>
          <w:numId w:val="9"/>
        </w:numPr>
        <w:spacing w:after="240" w:line="240" w:lineRule="auto"/>
        <w:ind w:left="0" w:firstLine="709"/>
        <w:jc w:val="both"/>
        <w:rPr>
          <w:rFonts w:ascii="Times New Roman" w:hAnsi="Times New Roman"/>
          <w:color w:val="000000"/>
          <w:sz w:val="28"/>
          <w:szCs w:val="28"/>
        </w:rPr>
      </w:pPr>
      <w:r w:rsidRPr="00027D78">
        <w:rPr>
          <w:rFonts w:ascii="Times New Roman" w:hAnsi="Times New Roman"/>
          <w:color w:val="000000"/>
          <w:sz w:val="28"/>
          <w:szCs w:val="28"/>
        </w:rPr>
        <w:t>вирусы, «трояны», «черви»</w:t>
      </w:r>
      <w:r>
        <w:rPr>
          <w:rFonts w:ascii="Times New Roman" w:hAnsi="Times New Roman"/>
          <w:color w:val="000000"/>
          <w:sz w:val="28"/>
          <w:szCs w:val="28"/>
        </w:rPr>
        <w:t xml:space="preserve"> и другое вредоносное программное обеспечение</w:t>
      </w:r>
      <w:r w:rsidRPr="00027D78">
        <w:rPr>
          <w:rFonts w:ascii="Times New Roman" w:hAnsi="Times New Roman"/>
          <w:color w:val="000000"/>
          <w:sz w:val="28"/>
          <w:szCs w:val="28"/>
        </w:rPr>
        <w:t>, способные нанести вред банковскому ПО и информационным системам;</w:t>
      </w:r>
    </w:p>
    <w:p w:rsidR="000A7AA8" w:rsidRDefault="000A7AA8" w:rsidP="000A7AA8">
      <w:pPr>
        <w:pStyle w:val="a3"/>
        <w:numPr>
          <w:ilvl w:val="0"/>
          <w:numId w:val="9"/>
        </w:numPr>
        <w:spacing w:after="24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средства взлома сигнализации и различных других защитных систем здания банка;</w:t>
      </w:r>
    </w:p>
    <w:p w:rsidR="000A7AA8" w:rsidRDefault="000A7AA8" w:rsidP="000A7AA8">
      <w:pPr>
        <w:pStyle w:val="a3"/>
        <w:numPr>
          <w:ilvl w:val="0"/>
          <w:numId w:val="9"/>
        </w:numPr>
        <w:spacing w:after="240" w:line="240" w:lineRule="auto"/>
        <w:ind w:left="0" w:firstLine="709"/>
        <w:jc w:val="both"/>
        <w:rPr>
          <w:rFonts w:ascii="Times New Roman" w:hAnsi="Times New Roman"/>
          <w:color w:val="000000"/>
          <w:sz w:val="28"/>
          <w:szCs w:val="28"/>
        </w:rPr>
      </w:pPr>
      <w:r>
        <w:rPr>
          <w:rFonts w:ascii="Times New Roman" w:hAnsi="Times New Roman"/>
          <w:color w:val="000000"/>
          <w:sz w:val="28"/>
          <w:szCs w:val="28"/>
        </w:rPr>
        <w:t>ПО для подбора паролей и взлома защищённых информационных объектов и т.д.</w:t>
      </w:r>
    </w:p>
    <w:p w:rsidR="000A7AA8" w:rsidRDefault="000A7AA8" w:rsidP="000A7AA8">
      <w:pPr>
        <w:spacing w:after="240" w:line="240" w:lineRule="auto"/>
        <w:jc w:val="center"/>
        <w:rPr>
          <w:rFonts w:ascii="Times New Roman" w:hAnsi="Times New Roman"/>
          <w:b/>
          <w:color w:val="000000"/>
          <w:sz w:val="28"/>
          <w:szCs w:val="28"/>
        </w:rPr>
      </w:pPr>
      <w:r w:rsidRPr="008625AC">
        <w:rPr>
          <w:rFonts w:ascii="Times New Roman" w:hAnsi="Times New Roman"/>
          <w:color w:val="000000"/>
          <w:sz w:val="28"/>
          <w:szCs w:val="28"/>
        </w:rPr>
        <w:br w:type="column"/>
      </w:r>
      <w:r w:rsidRPr="00404328">
        <w:rPr>
          <w:rFonts w:ascii="Times New Roman" w:hAnsi="Times New Roman"/>
          <w:b/>
          <w:color w:val="000000"/>
          <w:sz w:val="28"/>
          <w:szCs w:val="28"/>
        </w:rPr>
        <w:lastRenderedPageBreak/>
        <w:t>Разработка мер защиты</w:t>
      </w:r>
    </w:p>
    <w:p w:rsidR="000A7AA8" w:rsidRDefault="000A7AA8" w:rsidP="000A7AA8">
      <w:pPr>
        <w:spacing w:after="240" w:line="240" w:lineRule="auto"/>
        <w:ind w:firstLine="708"/>
        <w:jc w:val="both"/>
        <w:rPr>
          <w:rFonts w:ascii="Times New Roman" w:hAnsi="Times New Roman"/>
          <w:color w:val="000000"/>
          <w:sz w:val="28"/>
          <w:szCs w:val="28"/>
        </w:rPr>
      </w:pPr>
      <w:r w:rsidRPr="00404328">
        <w:rPr>
          <w:rFonts w:ascii="Times New Roman" w:hAnsi="Times New Roman"/>
          <w:color w:val="000000"/>
          <w:sz w:val="28"/>
          <w:szCs w:val="28"/>
        </w:rPr>
        <w:t>На основании политики безопасности строится программа безопасности, которая реализуе</w:t>
      </w:r>
      <w:r>
        <w:rPr>
          <w:rFonts w:ascii="Times New Roman" w:hAnsi="Times New Roman"/>
          <w:color w:val="000000"/>
          <w:sz w:val="28"/>
          <w:szCs w:val="28"/>
        </w:rPr>
        <w:t>тся на процедурном и программно-техническом уровнях.</w:t>
      </w:r>
    </w:p>
    <w:p w:rsidR="000A7AA8" w:rsidRDefault="000A7AA8" w:rsidP="000A7AA8">
      <w:pPr>
        <w:spacing w:after="240" w:line="240" w:lineRule="auto"/>
        <w:jc w:val="center"/>
        <w:rPr>
          <w:rFonts w:ascii="Times New Roman" w:hAnsi="Times New Roman"/>
          <w:b/>
          <w:color w:val="000000"/>
          <w:sz w:val="28"/>
          <w:szCs w:val="28"/>
        </w:rPr>
      </w:pPr>
      <w:r w:rsidRPr="00404328">
        <w:rPr>
          <w:rFonts w:ascii="Times New Roman" w:hAnsi="Times New Roman"/>
          <w:b/>
          <w:color w:val="000000"/>
          <w:sz w:val="28"/>
          <w:szCs w:val="28"/>
        </w:rPr>
        <w:t>Процедурный уровень</w:t>
      </w:r>
    </w:p>
    <w:p w:rsidR="000A7AA8" w:rsidRPr="007B7519" w:rsidRDefault="000A7AA8" w:rsidP="000A7AA8">
      <w:pPr>
        <w:spacing w:after="240" w:line="240" w:lineRule="auto"/>
        <w:ind w:left="709" w:hanging="1"/>
        <w:jc w:val="both"/>
        <w:rPr>
          <w:rFonts w:ascii="Times New Roman" w:hAnsi="Times New Roman"/>
          <w:color w:val="000000"/>
          <w:sz w:val="28"/>
          <w:szCs w:val="28"/>
          <w:lang w:val="be-BY"/>
        </w:rPr>
      </w:pPr>
      <w:r w:rsidRPr="007B7519">
        <w:rPr>
          <w:rFonts w:ascii="Times New Roman" w:hAnsi="Times New Roman"/>
          <w:color w:val="000000"/>
          <w:sz w:val="28"/>
          <w:szCs w:val="28"/>
          <w:lang w:val="be-BY"/>
        </w:rPr>
        <w:t>Можно выделить следующие группы процедурных мер:</w:t>
      </w:r>
    </w:p>
    <w:p w:rsidR="000A7AA8" w:rsidRDefault="000A7AA8" w:rsidP="000A7AA8">
      <w:pPr>
        <w:pStyle w:val="a3"/>
        <w:numPr>
          <w:ilvl w:val="0"/>
          <w:numId w:val="10"/>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управление персоналом:</w:t>
      </w:r>
    </w:p>
    <w:p w:rsidR="000A7AA8" w:rsidRDefault="000A7AA8" w:rsidP="000A7AA8">
      <w:pPr>
        <w:pStyle w:val="a3"/>
        <w:numPr>
          <w:ilvl w:val="0"/>
          <w:numId w:val="11"/>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для каждой должности существуют квалификационные требования по информационной безопасности. Таким образом, необходимо ограничить доступ и предоставить достаточно высокий уровень доступа определённым работникам банка. Работники банка, которым предоставлен высший уровень доступа к ценным бумагам, документам, базам данных и серверным должны быть должным образом проинструктированы о политике информационной безопасности банка и быть готовы реагировать на внештатные ситуации в соответсвии с распорядком;</w:t>
      </w:r>
    </w:p>
    <w:p w:rsidR="000A7AA8" w:rsidRDefault="000A7AA8" w:rsidP="000A7AA8">
      <w:pPr>
        <w:pStyle w:val="a3"/>
        <w:numPr>
          <w:ilvl w:val="0"/>
          <w:numId w:val="11"/>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весь рабочий персонал должен быть проинструктирован о возможных угрозах информационной безопасности банка;</w:t>
      </w:r>
    </w:p>
    <w:p w:rsidR="000A7AA8" w:rsidRPr="0018138F" w:rsidRDefault="000A7AA8" w:rsidP="000A7AA8">
      <w:pPr>
        <w:pStyle w:val="a3"/>
        <w:numPr>
          <w:ilvl w:val="0"/>
          <w:numId w:val="11"/>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каждый работник должен изучить меры безопасности теоретически и на практике;</w:t>
      </w:r>
    </w:p>
    <w:p w:rsidR="000A7AA8" w:rsidRPr="00AC4858" w:rsidRDefault="000A7AA8" w:rsidP="000A7AA8">
      <w:pPr>
        <w:pStyle w:val="a3"/>
        <w:numPr>
          <w:ilvl w:val="0"/>
          <w:numId w:val="11"/>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отдельным работникам доступ к важным бумагам и информационным объектам должен быть ограничен;</w:t>
      </w:r>
    </w:p>
    <w:p w:rsidR="000A7AA8" w:rsidRDefault="000A7AA8" w:rsidP="000A7AA8">
      <w:pPr>
        <w:pStyle w:val="a3"/>
        <w:numPr>
          <w:ilvl w:val="0"/>
          <w:numId w:val="10"/>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физическая защита:</w:t>
      </w:r>
    </w:p>
    <w:p w:rsidR="000A7AA8" w:rsidRDefault="000A7AA8" w:rsidP="000A7AA8">
      <w:pPr>
        <w:pStyle w:val="a3"/>
        <w:numPr>
          <w:ilvl w:val="0"/>
          <w:numId w:val="12"/>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 xml:space="preserve">установка </w:t>
      </w:r>
      <w:r>
        <w:rPr>
          <w:rFonts w:ascii="Times New Roman" w:hAnsi="Times New Roman"/>
          <w:color w:val="000000"/>
          <w:sz w:val="28"/>
          <w:szCs w:val="28"/>
          <w:lang w:val="be-BY"/>
        </w:rPr>
        <w:t>охранных и охранно-пожарных систем в здании банка;</w:t>
      </w:r>
    </w:p>
    <w:p w:rsidR="000A7AA8" w:rsidRPr="006B7066" w:rsidRDefault="000A7AA8" w:rsidP="000A7AA8">
      <w:pPr>
        <w:pStyle w:val="a3"/>
        <w:numPr>
          <w:ilvl w:val="0"/>
          <w:numId w:val="12"/>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установка средств охранного телевидения: камеры, экраны наблюдения, зеркальные щиты и т.д.;</w:t>
      </w:r>
    </w:p>
    <w:p w:rsidR="000A7AA8" w:rsidRPr="006B7066" w:rsidRDefault="000A7AA8" w:rsidP="000A7AA8">
      <w:pPr>
        <w:pStyle w:val="a3"/>
        <w:numPr>
          <w:ilvl w:val="0"/>
          <w:numId w:val="12"/>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установка охранного освещения;</w:t>
      </w:r>
    </w:p>
    <w:p w:rsidR="000A7AA8" w:rsidRPr="006B7066" w:rsidRDefault="000A7AA8" w:rsidP="000A7AA8">
      <w:pPr>
        <w:pStyle w:val="a3"/>
        <w:numPr>
          <w:ilvl w:val="0"/>
          <w:numId w:val="12"/>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установка, где присутствует необходимость, ограждений и физической изоляции;</w:t>
      </w:r>
    </w:p>
    <w:p w:rsidR="000A7AA8" w:rsidRPr="00AC4858" w:rsidRDefault="000A7AA8" w:rsidP="000A7AA8">
      <w:pPr>
        <w:pStyle w:val="a3"/>
        <w:numPr>
          <w:ilvl w:val="0"/>
          <w:numId w:val="12"/>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установка запирающих устройств на дверные проёмы и двери;</w:t>
      </w:r>
    </w:p>
    <w:p w:rsidR="000A7AA8" w:rsidRPr="004C052B" w:rsidRDefault="000A7AA8" w:rsidP="000A7AA8">
      <w:pPr>
        <w:pStyle w:val="a3"/>
        <w:numPr>
          <w:ilvl w:val="0"/>
          <w:numId w:val="12"/>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установка систем контроля доступа: карты доступа, средства опознавания по отпечаткам пальцев, голосу, почерку, геометрии рук;</w:t>
      </w:r>
    </w:p>
    <w:p w:rsidR="000A7AA8" w:rsidRPr="006B7066" w:rsidRDefault="000A7AA8" w:rsidP="000A7AA8">
      <w:pPr>
        <w:pStyle w:val="a3"/>
        <w:numPr>
          <w:ilvl w:val="0"/>
          <w:numId w:val="12"/>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rPr>
        <w:t xml:space="preserve">установка </w:t>
      </w:r>
      <w:proofErr w:type="spellStart"/>
      <w:r>
        <w:rPr>
          <w:rFonts w:ascii="Times New Roman" w:hAnsi="Times New Roman"/>
          <w:color w:val="000000"/>
          <w:sz w:val="28"/>
          <w:szCs w:val="28"/>
        </w:rPr>
        <w:t>радиолучевых</w:t>
      </w:r>
      <w:proofErr w:type="spellEnd"/>
      <w:r>
        <w:rPr>
          <w:rFonts w:ascii="Times New Roman" w:hAnsi="Times New Roman"/>
          <w:color w:val="000000"/>
          <w:sz w:val="28"/>
          <w:szCs w:val="28"/>
        </w:rPr>
        <w:t>, радиоволновых и инфракрасных защитных систем: антенн, глушителей и т.д.</w:t>
      </w:r>
    </w:p>
    <w:p w:rsidR="000A7AA8" w:rsidRPr="00211D4E" w:rsidRDefault="000A7AA8" w:rsidP="000A7AA8">
      <w:pPr>
        <w:pStyle w:val="a3"/>
        <w:numPr>
          <w:ilvl w:val="0"/>
          <w:numId w:val="10"/>
        </w:numPr>
        <w:spacing w:after="240" w:line="240" w:lineRule="auto"/>
        <w:ind w:left="0" w:firstLine="709"/>
        <w:jc w:val="both"/>
        <w:rPr>
          <w:rFonts w:ascii="Times New Roman" w:hAnsi="Times New Roman"/>
          <w:color w:val="000000"/>
          <w:sz w:val="28"/>
          <w:szCs w:val="28"/>
          <w:lang w:val="be-BY"/>
        </w:rPr>
      </w:pPr>
      <w:r>
        <w:rPr>
          <w:rFonts w:ascii="Times New Roman" w:hAnsi="Times New Roman"/>
          <w:color w:val="000000"/>
          <w:sz w:val="28"/>
          <w:szCs w:val="28"/>
          <w:lang w:val="be-BY"/>
        </w:rPr>
        <w:t>поддержание работоспособности:</w:t>
      </w:r>
    </w:p>
    <w:p w:rsidR="000A7AA8" w:rsidRDefault="000A7AA8" w:rsidP="000A7AA8">
      <w:pPr>
        <w:pStyle w:val="a3"/>
        <w:numPr>
          <w:ilvl w:val="0"/>
          <w:numId w:val="13"/>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проведение своевременных ревизий защитного оборудования банка;</w:t>
      </w:r>
    </w:p>
    <w:p w:rsidR="000A7AA8" w:rsidRPr="00211D4E" w:rsidRDefault="000A7AA8" w:rsidP="000A7AA8">
      <w:pPr>
        <w:pStyle w:val="a3"/>
        <w:numPr>
          <w:ilvl w:val="0"/>
          <w:numId w:val="13"/>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ежедневный контроль исправности защитного оборудования;</w:t>
      </w:r>
    </w:p>
    <w:p w:rsidR="000A7AA8" w:rsidRDefault="000A7AA8" w:rsidP="000A7AA8">
      <w:pPr>
        <w:pStyle w:val="a3"/>
        <w:numPr>
          <w:ilvl w:val="0"/>
          <w:numId w:val="10"/>
        </w:numPr>
        <w:spacing w:after="240" w:line="240" w:lineRule="auto"/>
        <w:ind w:left="0" w:firstLine="709"/>
        <w:jc w:val="both"/>
        <w:rPr>
          <w:rFonts w:ascii="Times New Roman" w:hAnsi="Times New Roman"/>
          <w:color w:val="000000"/>
          <w:sz w:val="28"/>
          <w:szCs w:val="28"/>
          <w:lang w:val="be-BY"/>
        </w:rPr>
      </w:pPr>
      <w:r w:rsidRPr="007B7519">
        <w:rPr>
          <w:rFonts w:ascii="Times New Roman" w:hAnsi="Times New Roman"/>
          <w:color w:val="000000"/>
          <w:sz w:val="28"/>
          <w:szCs w:val="28"/>
          <w:lang w:val="be-BY"/>
        </w:rPr>
        <w:t xml:space="preserve">реагирование на </w:t>
      </w:r>
      <w:r>
        <w:rPr>
          <w:rFonts w:ascii="Times New Roman" w:hAnsi="Times New Roman"/>
          <w:color w:val="000000"/>
          <w:sz w:val="28"/>
          <w:szCs w:val="28"/>
          <w:lang w:val="be-BY"/>
        </w:rPr>
        <w:t>нарушения режима безопасности:</w:t>
      </w:r>
    </w:p>
    <w:p w:rsidR="000A7AA8" w:rsidRDefault="000A7AA8" w:rsidP="000A7AA8">
      <w:pPr>
        <w:pStyle w:val="a3"/>
        <w:numPr>
          <w:ilvl w:val="0"/>
          <w:numId w:val="14"/>
        </w:numPr>
        <w:spacing w:after="240" w:line="240" w:lineRule="auto"/>
        <w:ind w:left="714" w:firstLine="1413"/>
        <w:jc w:val="both"/>
        <w:rPr>
          <w:rFonts w:ascii="Times New Roman" w:hAnsi="Times New Roman"/>
          <w:color w:val="000000"/>
          <w:sz w:val="28"/>
          <w:szCs w:val="28"/>
          <w:lang w:val="be-BY"/>
        </w:rPr>
      </w:pPr>
      <w:r>
        <w:rPr>
          <w:rFonts w:ascii="Times New Roman" w:hAnsi="Times New Roman"/>
          <w:color w:val="000000"/>
          <w:sz w:val="28"/>
          <w:szCs w:val="28"/>
          <w:lang w:val="be-BY"/>
        </w:rPr>
        <w:t>необходимо назначить несколько рабочих лиц, отвественных за безопасность информационной системы банка;</w:t>
      </w:r>
    </w:p>
    <w:p w:rsidR="000A7AA8" w:rsidRDefault="000A7AA8" w:rsidP="000A7AA8">
      <w:pPr>
        <w:pStyle w:val="a3"/>
        <w:numPr>
          <w:ilvl w:val="0"/>
          <w:numId w:val="14"/>
        </w:numPr>
        <w:spacing w:after="240" w:line="240" w:lineRule="auto"/>
        <w:ind w:left="714" w:firstLine="1413"/>
        <w:jc w:val="both"/>
        <w:rPr>
          <w:rFonts w:ascii="Times New Roman" w:hAnsi="Times New Roman"/>
          <w:color w:val="000000"/>
          <w:sz w:val="28"/>
          <w:szCs w:val="28"/>
          <w:lang w:val="be-BY"/>
        </w:rPr>
      </w:pPr>
      <w:r>
        <w:rPr>
          <w:rFonts w:ascii="Times New Roman" w:hAnsi="Times New Roman"/>
          <w:color w:val="000000"/>
          <w:sz w:val="28"/>
          <w:szCs w:val="28"/>
          <w:lang w:val="be-BY"/>
        </w:rPr>
        <w:t>разделение локальных сетей банка на сегменты и своевременной их отключение;</w:t>
      </w:r>
    </w:p>
    <w:p w:rsidR="000A7AA8" w:rsidRDefault="000A7AA8" w:rsidP="000A7AA8">
      <w:pPr>
        <w:pStyle w:val="a3"/>
        <w:numPr>
          <w:ilvl w:val="0"/>
          <w:numId w:val="14"/>
        </w:numPr>
        <w:spacing w:after="240" w:line="240" w:lineRule="auto"/>
        <w:ind w:left="714" w:firstLine="1413"/>
        <w:jc w:val="both"/>
        <w:rPr>
          <w:rFonts w:ascii="Times New Roman" w:hAnsi="Times New Roman"/>
          <w:color w:val="000000"/>
          <w:sz w:val="28"/>
          <w:szCs w:val="28"/>
          <w:lang w:val="be-BY"/>
        </w:rPr>
      </w:pPr>
      <w:r>
        <w:rPr>
          <w:rFonts w:ascii="Times New Roman" w:hAnsi="Times New Roman"/>
          <w:color w:val="000000"/>
          <w:sz w:val="28"/>
          <w:szCs w:val="28"/>
          <w:lang w:val="be-BY"/>
        </w:rPr>
        <w:lastRenderedPageBreak/>
        <w:t>необходимо стремится к скорейшей локализации инцидента и выявлению нарушителя;</w:t>
      </w:r>
    </w:p>
    <w:p w:rsidR="000A7AA8" w:rsidRPr="00212CB4" w:rsidRDefault="000A7AA8" w:rsidP="000A7AA8">
      <w:pPr>
        <w:pStyle w:val="a3"/>
        <w:numPr>
          <w:ilvl w:val="0"/>
          <w:numId w:val="14"/>
        </w:numPr>
        <w:spacing w:after="240" w:line="240" w:lineRule="auto"/>
        <w:ind w:left="714" w:firstLine="1413"/>
        <w:jc w:val="both"/>
        <w:rPr>
          <w:rFonts w:ascii="Times New Roman" w:hAnsi="Times New Roman"/>
          <w:color w:val="000000"/>
          <w:sz w:val="28"/>
          <w:szCs w:val="28"/>
          <w:lang w:val="be-BY"/>
        </w:rPr>
      </w:pPr>
      <w:r>
        <w:rPr>
          <w:rFonts w:ascii="Times New Roman" w:hAnsi="Times New Roman"/>
          <w:color w:val="000000"/>
          <w:sz w:val="28"/>
          <w:szCs w:val="28"/>
          <w:lang w:val="be-BY"/>
        </w:rPr>
        <w:t>активизация всех защитных систем банка и блокировка доступа ко всем объектам информационной системы банка;</w:t>
      </w:r>
    </w:p>
    <w:p w:rsidR="000A7AA8" w:rsidRDefault="000A7AA8" w:rsidP="000A7AA8">
      <w:pPr>
        <w:pStyle w:val="a3"/>
        <w:numPr>
          <w:ilvl w:val="0"/>
          <w:numId w:val="10"/>
        </w:numPr>
        <w:spacing w:after="240" w:line="240" w:lineRule="auto"/>
        <w:ind w:left="0" w:firstLine="709"/>
        <w:jc w:val="both"/>
        <w:rPr>
          <w:rFonts w:ascii="Times New Roman" w:hAnsi="Times New Roman"/>
          <w:color w:val="000000"/>
          <w:sz w:val="28"/>
          <w:szCs w:val="28"/>
          <w:lang w:val="be-BY"/>
        </w:rPr>
      </w:pPr>
      <w:r w:rsidRPr="007B7519">
        <w:rPr>
          <w:rFonts w:ascii="Times New Roman" w:hAnsi="Times New Roman"/>
          <w:color w:val="000000"/>
          <w:sz w:val="28"/>
          <w:szCs w:val="28"/>
          <w:lang w:val="be-BY"/>
        </w:rPr>
        <w:t>плани</w:t>
      </w:r>
      <w:r>
        <w:rPr>
          <w:rFonts w:ascii="Times New Roman" w:hAnsi="Times New Roman"/>
          <w:color w:val="000000"/>
          <w:sz w:val="28"/>
          <w:szCs w:val="28"/>
          <w:lang w:val="be-BY"/>
        </w:rPr>
        <w:t>рование восстановительных работ:</w:t>
      </w:r>
    </w:p>
    <w:p w:rsidR="000A7AA8" w:rsidRDefault="000A7AA8" w:rsidP="000A7AA8">
      <w:pPr>
        <w:pStyle w:val="a3"/>
        <w:numPr>
          <w:ilvl w:val="0"/>
          <w:numId w:val="15"/>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разработка стратегий восстановительных работ;</w:t>
      </w:r>
    </w:p>
    <w:p w:rsidR="000A7AA8" w:rsidRDefault="000A7AA8" w:rsidP="000A7AA8">
      <w:pPr>
        <w:pStyle w:val="a3"/>
        <w:numPr>
          <w:ilvl w:val="0"/>
          <w:numId w:val="15"/>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определение перечня возможных аварий;</w:t>
      </w:r>
    </w:p>
    <w:p w:rsidR="000A7AA8" w:rsidRDefault="000A7AA8" w:rsidP="000A7AA8">
      <w:pPr>
        <w:pStyle w:val="a3"/>
        <w:numPr>
          <w:ilvl w:val="0"/>
          <w:numId w:val="15"/>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обеспечение информационной системы банка избыточными мерами резервного копирования, хранения копий информации и представления информации в разных видах;</w:t>
      </w:r>
    </w:p>
    <w:p w:rsidR="000A7AA8" w:rsidRDefault="000A7AA8" w:rsidP="000A7AA8">
      <w:pPr>
        <w:pStyle w:val="a3"/>
        <w:numPr>
          <w:ilvl w:val="0"/>
          <w:numId w:val="15"/>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заключение соглашений с поставщиками информационных услуг по защите информации;</w:t>
      </w:r>
    </w:p>
    <w:p w:rsidR="000A7AA8" w:rsidRDefault="000A7AA8" w:rsidP="000A7AA8">
      <w:pPr>
        <w:pStyle w:val="a3"/>
        <w:numPr>
          <w:ilvl w:val="0"/>
          <w:numId w:val="15"/>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проверка и практическая реализация стратегии восстановительных работ;</w:t>
      </w:r>
    </w:p>
    <w:p w:rsidR="000A7AA8" w:rsidRDefault="000A7AA8" w:rsidP="000A7AA8">
      <w:pPr>
        <w:pStyle w:val="a3"/>
        <w:numPr>
          <w:ilvl w:val="0"/>
          <w:numId w:val="15"/>
        </w:numPr>
        <w:spacing w:after="240" w:line="240" w:lineRule="auto"/>
        <w:ind w:left="709" w:firstLine="1418"/>
        <w:jc w:val="both"/>
        <w:rPr>
          <w:rFonts w:ascii="Times New Roman" w:hAnsi="Times New Roman"/>
          <w:color w:val="000000"/>
          <w:sz w:val="28"/>
          <w:szCs w:val="28"/>
          <w:lang w:val="be-BY"/>
        </w:rPr>
      </w:pPr>
      <w:r>
        <w:rPr>
          <w:rFonts w:ascii="Times New Roman" w:hAnsi="Times New Roman"/>
          <w:color w:val="000000"/>
          <w:sz w:val="28"/>
          <w:szCs w:val="28"/>
          <w:lang w:val="be-BY"/>
        </w:rPr>
        <w:t>определение средств штатной работы банка в случае критической ситуации и прорабатывание с персоналом банка сценариев развития внештатных ситуаций.</w:t>
      </w:r>
    </w:p>
    <w:p w:rsidR="000A7AA8" w:rsidRDefault="000A7AA8" w:rsidP="000A7AA8">
      <w:pPr>
        <w:spacing w:after="240" w:line="240" w:lineRule="auto"/>
        <w:jc w:val="center"/>
        <w:rPr>
          <w:rFonts w:ascii="Times New Roman" w:hAnsi="Times New Roman"/>
          <w:b/>
          <w:color w:val="000000"/>
          <w:sz w:val="28"/>
          <w:szCs w:val="28"/>
          <w:lang w:val="be-BY"/>
        </w:rPr>
      </w:pPr>
      <w:r>
        <w:rPr>
          <w:rFonts w:ascii="Times New Roman" w:hAnsi="Times New Roman"/>
          <w:b/>
          <w:color w:val="000000"/>
          <w:sz w:val="28"/>
          <w:szCs w:val="28"/>
          <w:lang w:val="be-BY"/>
        </w:rPr>
        <w:t>Программно-технический уровень</w:t>
      </w:r>
    </w:p>
    <w:p w:rsidR="000A7AA8" w:rsidRPr="00874D95" w:rsidRDefault="000A7AA8" w:rsidP="000A7AA8">
      <w:pPr>
        <w:autoSpaceDE w:val="0"/>
        <w:autoSpaceDN w:val="0"/>
        <w:adjustRightInd w:val="0"/>
        <w:spacing w:after="0" w:line="240" w:lineRule="auto"/>
        <w:ind w:firstLine="851"/>
        <w:jc w:val="both"/>
        <w:rPr>
          <w:rFonts w:ascii="Times New Roman" w:hAnsi="Times New Roman" w:cs="Times New Roman"/>
          <w:sz w:val="28"/>
          <w:szCs w:val="28"/>
        </w:rPr>
      </w:pPr>
      <w:r w:rsidRPr="00874D95">
        <w:rPr>
          <w:rFonts w:ascii="Times New Roman" w:hAnsi="Times New Roman" w:cs="Times New Roman"/>
          <w:sz w:val="28"/>
          <w:szCs w:val="28"/>
        </w:rPr>
        <w:t xml:space="preserve">Основой </w:t>
      </w:r>
      <w:r w:rsidRPr="00A46AFF">
        <w:rPr>
          <w:rFonts w:ascii="Times New Roman" w:hAnsi="Times New Roman" w:cs="Times New Roman"/>
          <w:bCs/>
          <w:sz w:val="28"/>
          <w:szCs w:val="28"/>
        </w:rPr>
        <w:t>программно-технического уровня</w:t>
      </w:r>
      <w:r w:rsidRPr="00874D95">
        <w:rPr>
          <w:rFonts w:ascii="Times New Roman" w:hAnsi="Times New Roman" w:cs="Times New Roman"/>
          <w:b/>
          <w:bCs/>
          <w:sz w:val="28"/>
          <w:szCs w:val="28"/>
        </w:rPr>
        <w:t xml:space="preserve"> </w:t>
      </w:r>
      <w:r w:rsidRPr="00874D95">
        <w:rPr>
          <w:rFonts w:ascii="Times New Roman" w:hAnsi="Times New Roman" w:cs="Times New Roman"/>
          <w:sz w:val="28"/>
          <w:szCs w:val="28"/>
        </w:rPr>
        <w:t>являются следующие механизмы безопасности:</w:t>
      </w:r>
    </w:p>
    <w:p w:rsidR="000A7AA8" w:rsidRDefault="000A7AA8" w:rsidP="000A7AA8">
      <w:pPr>
        <w:pStyle w:val="a3"/>
        <w:numPr>
          <w:ilvl w:val="0"/>
          <w:numId w:val="16"/>
        </w:numPr>
        <w:autoSpaceDE w:val="0"/>
        <w:autoSpaceDN w:val="0"/>
        <w:adjustRightInd w:val="0"/>
        <w:spacing w:after="0" w:line="240" w:lineRule="auto"/>
        <w:ind w:left="0" w:firstLine="851"/>
        <w:jc w:val="both"/>
        <w:rPr>
          <w:rFonts w:ascii="Times New Roman" w:hAnsi="Times New Roman" w:cs="Times New Roman"/>
          <w:sz w:val="28"/>
          <w:szCs w:val="28"/>
        </w:rPr>
      </w:pPr>
      <w:r w:rsidRPr="00A46AFF">
        <w:rPr>
          <w:rFonts w:ascii="Times New Roman" w:hAnsi="Times New Roman" w:cs="Times New Roman"/>
          <w:sz w:val="28"/>
          <w:szCs w:val="28"/>
        </w:rPr>
        <w:t>идентификация</w:t>
      </w:r>
      <w:r>
        <w:rPr>
          <w:rFonts w:ascii="Times New Roman" w:hAnsi="Times New Roman" w:cs="Times New Roman"/>
          <w:sz w:val="28"/>
          <w:szCs w:val="28"/>
        </w:rPr>
        <w:t xml:space="preserve"> и аутентификация пользователей:</w:t>
      </w:r>
    </w:p>
    <w:p w:rsidR="000A7AA8" w:rsidRPr="00C67692" w:rsidRDefault="000A7AA8" w:rsidP="000A7AA8">
      <w:pPr>
        <w:pStyle w:val="a3"/>
        <w:numPr>
          <w:ilvl w:val="0"/>
          <w:numId w:val="17"/>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установка средств идентификации/аутентификации пользователей (паролей, средств двухфакторной аутентификацией и т.д.)</w:t>
      </w:r>
      <w:r w:rsidRPr="00C67692">
        <w:rPr>
          <w:rFonts w:ascii="Times New Roman" w:hAnsi="Times New Roman" w:cs="Times New Roman"/>
          <w:sz w:val="28"/>
          <w:szCs w:val="28"/>
        </w:rPr>
        <w:t>;</w:t>
      </w:r>
    </w:p>
    <w:p w:rsidR="000A7AA8" w:rsidRDefault="000A7AA8" w:rsidP="000A7AA8">
      <w:pPr>
        <w:pStyle w:val="a3"/>
        <w:numPr>
          <w:ilvl w:val="0"/>
          <w:numId w:val="17"/>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предоставление необходимости подтвердить свою личность в случае подозрительной деятельности пользователя;</w:t>
      </w:r>
    </w:p>
    <w:p w:rsidR="000A7AA8" w:rsidRPr="002D2E09" w:rsidRDefault="000A7AA8" w:rsidP="000A7AA8">
      <w:pPr>
        <w:pStyle w:val="a3"/>
        <w:numPr>
          <w:ilvl w:val="0"/>
          <w:numId w:val="17"/>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предоставление необходимости смены пароля или иных средств идентификации/аутентификации в случае длительного их использования или подозрительной деятельности пользователя;</w:t>
      </w:r>
    </w:p>
    <w:p w:rsidR="000A7AA8" w:rsidRDefault="000A7AA8" w:rsidP="000A7AA8">
      <w:pPr>
        <w:pStyle w:val="a3"/>
        <w:numPr>
          <w:ilvl w:val="0"/>
          <w:numId w:val="16"/>
        </w:numPr>
        <w:autoSpaceDE w:val="0"/>
        <w:autoSpaceDN w:val="0"/>
        <w:adjustRightInd w:val="0"/>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управление доступом:</w:t>
      </w:r>
    </w:p>
    <w:p w:rsidR="000A7AA8" w:rsidRPr="00C67692" w:rsidRDefault="000A7AA8" w:rsidP="000A7AA8">
      <w:pPr>
        <w:pStyle w:val="a3"/>
        <w:numPr>
          <w:ilvl w:val="0"/>
          <w:numId w:val="18"/>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предоставление работникам банка средств контроля доступа за деятельностью пользователей</w:t>
      </w:r>
      <w:r w:rsidRPr="00C67692">
        <w:rPr>
          <w:rFonts w:ascii="Times New Roman" w:hAnsi="Times New Roman" w:cs="Times New Roman"/>
          <w:sz w:val="28"/>
          <w:szCs w:val="28"/>
        </w:rPr>
        <w:t>;</w:t>
      </w:r>
    </w:p>
    <w:p w:rsidR="000A7AA8" w:rsidRDefault="000A7AA8" w:rsidP="000A7AA8">
      <w:pPr>
        <w:pStyle w:val="a3"/>
        <w:numPr>
          <w:ilvl w:val="0"/>
          <w:numId w:val="18"/>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ограничение доступа к отдельным составляющим информационной системы для отдельных пользователей;</w:t>
      </w:r>
    </w:p>
    <w:p w:rsidR="000A7AA8" w:rsidRPr="00A01E89" w:rsidRDefault="000A7AA8" w:rsidP="000A7AA8">
      <w:pPr>
        <w:pStyle w:val="a3"/>
        <w:numPr>
          <w:ilvl w:val="0"/>
          <w:numId w:val="18"/>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полное ограничение и предоставление необходимости в подтверждении прав доступа для пользователей, проявляющих подозрительную активность;</w:t>
      </w:r>
    </w:p>
    <w:p w:rsidR="000A7AA8" w:rsidRDefault="000A7AA8" w:rsidP="000A7AA8">
      <w:pPr>
        <w:pStyle w:val="a3"/>
        <w:numPr>
          <w:ilvl w:val="0"/>
          <w:numId w:val="16"/>
        </w:numPr>
        <w:autoSpaceDE w:val="0"/>
        <w:autoSpaceDN w:val="0"/>
        <w:adjustRightInd w:val="0"/>
        <w:spacing w:after="0" w:line="240" w:lineRule="auto"/>
        <w:ind w:left="0" w:firstLine="851"/>
        <w:jc w:val="both"/>
        <w:rPr>
          <w:rFonts w:ascii="Times New Roman" w:hAnsi="Times New Roman" w:cs="Times New Roman"/>
          <w:sz w:val="28"/>
          <w:szCs w:val="28"/>
        </w:rPr>
      </w:pPr>
      <w:r w:rsidRPr="00A46AFF">
        <w:rPr>
          <w:rFonts w:ascii="Times New Roman" w:hAnsi="Times New Roman" w:cs="Times New Roman"/>
          <w:sz w:val="28"/>
          <w:szCs w:val="28"/>
        </w:rPr>
        <w:t>протоколирование и</w:t>
      </w:r>
      <w:r>
        <w:rPr>
          <w:rFonts w:ascii="Times New Roman" w:hAnsi="Times New Roman" w:cs="Times New Roman"/>
          <w:sz w:val="28"/>
          <w:szCs w:val="28"/>
        </w:rPr>
        <w:t xml:space="preserve"> аудит:</w:t>
      </w:r>
    </w:p>
    <w:p w:rsidR="000A7AA8" w:rsidRPr="00C67692" w:rsidRDefault="000A7AA8" w:rsidP="000A7AA8">
      <w:pPr>
        <w:pStyle w:val="a3"/>
        <w:numPr>
          <w:ilvl w:val="0"/>
          <w:numId w:val="19"/>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контроль за действиями пользователя во время пользования информационной системой</w:t>
      </w:r>
      <w:r w:rsidRPr="00C67692">
        <w:rPr>
          <w:rFonts w:ascii="Times New Roman" w:hAnsi="Times New Roman" w:cs="Times New Roman"/>
          <w:sz w:val="28"/>
          <w:szCs w:val="28"/>
        </w:rPr>
        <w:t>;</w:t>
      </w:r>
    </w:p>
    <w:p w:rsidR="000A7AA8" w:rsidRDefault="000A7AA8" w:rsidP="000A7AA8">
      <w:pPr>
        <w:pStyle w:val="a3"/>
        <w:numPr>
          <w:ilvl w:val="0"/>
          <w:numId w:val="19"/>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протоколирование и ревизия действий пользователей;</w:t>
      </w:r>
    </w:p>
    <w:p w:rsidR="000A7AA8" w:rsidRDefault="000A7AA8" w:rsidP="000A7AA8">
      <w:pPr>
        <w:pStyle w:val="a3"/>
        <w:numPr>
          <w:ilvl w:val="0"/>
          <w:numId w:val="19"/>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постоянный аудит работоспособности защитных устройств и систем отдельных информационных объектов;</w:t>
      </w:r>
    </w:p>
    <w:p w:rsidR="000A7AA8" w:rsidRPr="00DB2FF4" w:rsidRDefault="000A7AA8" w:rsidP="000A7AA8">
      <w:pPr>
        <w:pStyle w:val="a3"/>
        <w:numPr>
          <w:ilvl w:val="0"/>
          <w:numId w:val="19"/>
        </w:numPr>
        <w:autoSpaceDE w:val="0"/>
        <w:autoSpaceDN w:val="0"/>
        <w:adjustRightInd w:val="0"/>
        <w:spacing w:after="0" w:line="240" w:lineRule="auto"/>
        <w:ind w:left="851" w:firstLine="1276"/>
        <w:jc w:val="both"/>
        <w:rPr>
          <w:rFonts w:ascii="Times New Roman" w:hAnsi="Times New Roman" w:cs="Times New Roman"/>
          <w:sz w:val="28"/>
          <w:szCs w:val="28"/>
        </w:rPr>
      </w:pPr>
      <w:r w:rsidRPr="00DB2FF4">
        <w:rPr>
          <w:rFonts w:ascii="Times New Roman" w:hAnsi="Times New Roman" w:cs="Times New Roman"/>
          <w:sz w:val="28"/>
          <w:szCs w:val="28"/>
        </w:rPr>
        <w:t>проведение анализа защищённости объектов и процедур по проверке отказоустойчивости защитных систем;</w:t>
      </w:r>
    </w:p>
    <w:p w:rsidR="000A7AA8" w:rsidRDefault="000A7AA8" w:rsidP="000A7AA8">
      <w:pPr>
        <w:pStyle w:val="a3"/>
        <w:numPr>
          <w:ilvl w:val="0"/>
          <w:numId w:val="16"/>
        </w:numPr>
        <w:autoSpaceDE w:val="0"/>
        <w:autoSpaceDN w:val="0"/>
        <w:adjustRightInd w:val="0"/>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br w:type="column"/>
      </w:r>
      <w:r>
        <w:rPr>
          <w:rFonts w:ascii="Times New Roman" w:hAnsi="Times New Roman" w:cs="Times New Roman"/>
          <w:sz w:val="28"/>
          <w:szCs w:val="28"/>
        </w:rPr>
        <w:lastRenderedPageBreak/>
        <w:t>криптография:</w:t>
      </w:r>
    </w:p>
    <w:p w:rsidR="000A7AA8" w:rsidRPr="00C67692" w:rsidRDefault="000A7AA8" w:rsidP="000A7AA8">
      <w:pPr>
        <w:pStyle w:val="a3"/>
        <w:numPr>
          <w:ilvl w:val="0"/>
          <w:numId w:val="20"/>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обеспечение надёжных систем шифрования данных</w:t>
      </w:r>
      <w:r w:rsidRPr="00C67692">
        <w:rPr>
          <w:rFonts w:ascii="Times New Roman" w:hAnsi="Times New Roman" w:cs="Times New Roman"/>
          <w:sz w:val="28"/>
          <w:szCs w:val="28"/>
        </w:rPr>
        <w:t>;</w:t>
      </w:r>
    </w:p>
    <w:p w:rsidR="000A7AA8" w:rsidRDefault="000A7AA8" w:rsidP="000A7AA8">
      <w:pPr>
        <w:pStyle w:val="a3"/>
        <w:numPr>
          <w:ilvl w:val="0"/>
          <w:numId w:val="20"/>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постоянная разработка и модификация алгоритмов шифрования;</w:t>
      </w:r>
    </w:p>
    <w:p w:rsidR="000A7AA8" w:rsidRPr="00E17AE6" w:rsidRDefault="000A7AA8" w:rsidP="000A7AA8">
      <w:pPr>
        <w:pStyle w:val="a3"/>
        <w:numPr>
          <w:ilvl w:val="0"/>
          <w:numId w:val="20"/>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аудит секретности шифровальных систем и защищённости алгоритмов шифрования от несанкционированного доступа;</w:t>
      </w:r>
    </w:p>
    <w:p w:rsidR="000A7AA8" w:rsidRDefault="000A7AA8" w:rsidP="000A7AA8">
      <w:pPr>
        <w:pStyle w:val="a3"/>
        <w:numPr>
          <w:ilvl w:val="0"/>
          <w:numId w:val="16"/>
        </w:numPr>
        <w:autoSpaceDE w:val="0"/>
        <w:autoSpaceDN w:val="0"/>
        <w:adjustRightInd w:val="0"/>
        <w:spacing w:after="0" w:line="240" w:lineRule="auto"/>
        <w:ind w:left="0" w:firstLine="851"/>
        <w:jc w:val="both"/>
        <w:rPr>
          <w:rFonts w:ascii="Times New Roman" w:hAnsi="Times New Roman" w:cs="Times New Roman"/>
          <w:sz w:val="28"/>
          <w:szCs w:val="28"/>
        </w:rPr>
      </w:pPr>
      <w:r>
        <w:rPr>
          <w:rFonts w:ascii="Times New Roman" w:hAnsi="Times New Roman" w:cs="Times New Roman"/>
          <w:sz w:val="28"/>
          <w:szCs w:val="28"/>
        </w:rPr>
        <w:t>экранирование:</w:t>
      </w:r>
    </w:p>
    <w:p w:rsidR="000A7AA8" w:rsidRPr="00C67692" w:rsidRDefault="000A7AA8" w:rsidP="000A7AA8">
      <w:pPr>
        <w:pStyle w:val="a3"/>
        <w:numPr>
          <w:ilvl w:val="0"/>
          <w:numId w:val="21"/>
        </w:numPr>
        <w:autoSpaceDE w:val="0"/>
        <w:autoSpaceDN w:val="0"/>
        <w:adjustRightInd w:val="0"/>
        <w:spacing w:after="0" w:line="240" w:lineRule="auto"/>
        <w:ind w:hanging="502"/>
        <w:jc w:val="both"/>
        <w:rPr>
          <w:rFonts w:ascii="Times New Roman" w:hAnsi="Times New Roman" w:cs="Times New Roman"/>
          <w:sz w:val="28"/>
          <w:szCs w:val="28"/>
        </w:rPr>
      </w:pPr>
      <w:r>
        <w:rPr>
          <w:rFonts w:ascii="Times New Roman" w:hAnsi="Times New Roman" w:cs="Times New Roman"/>
          <w:sz w:val="28"/>
          <w:szCs w:val="28"/>
        </w:rPr>
        <w:t>установка средств экранирования информационных каналов</w:t>
      </w:r>
      <w:r w:rsidRPr="00C67692">
        <w:rPr>
          <w:rFonts w:ascii="Times New Roman" w:hAnsi="Times New Roman" w:cs="Times New Roman"/>
          <w:sz w:val="28"/>
          <w:szCs w:val="28"/>
        </w:rPr>
        <w:t>;</w:t>
      </w:r>
    </w:p>
    <w:p w:rsidR="000A7AA8" w:rsidRDefault="000A7AA8" w:rsidP="000A7AA8">
      <w:pPr>
        <w:pStyle w:val="a3"/>
        <w:numPr>
          <w:ilvl w:val="0"/>
          <w:numId w:val="21"/>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мониторинг информационных систем на факт наличия источников утечки информации;</w:t>
      </w:r>
    </w:p>
    <w:p w:rsidR="000A7AA8" w:rsidRDefault="000A7AA8" w:rsidP="000A7AA8">
      <w:pPr>
        <w:pStyle w:val="a3"/>
        <w:numPr>
          <w:ilvl w:val="0"/>
          <w:numId w:val="21"/>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установка телекоммуникационных и электроакустических систем экранирования;</w:t>
      </w:r>
    </w:p>
    <w:p w:rsidR="000A7AA8" w:rsidRPr="00E17AE6" w:rsidRDefault="000A7AA8" w:rsidP="000A7AA8">
      <w:pPr>
        <w:pStyle w:val="a3"/>
        <w:numPr>
          <w:ilvl w:val="0"/>
          <w:numId w:val="21"/>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установка защитного антивирусного программного обеспечения на объекты информационной системы банка.</w:t>
      </w:r>
    </w:p>
    <w:p w:rsidR="000A7AA8" w:rsidRPr="00E17AE6" w:rsidRDefault="000A7AA8" w:rsidP="000A7AA8">
      <w:pPr>
        <w:autoSpaceDE w:val="0"/>
        <w:autoSpaceDN w:val="0"/>
        <w:adjustRightInd w:val="0"/>
        <w:spacing w:after="0" w:line="240" w:lineRule="auto"/>
        <w:jc w:val="both"/>
        <w:rPr>
          <w:rFonts w:ascii="Times New Roman" w:hAnsi="Times New Roman" w:cs="Times New Roman"/>
          <w:sz w:val="28"/>
          <w:szCs w:val="28"/>
        </w:rPr>
      </w:pPr>
    </w:p>
    <w:p w:rsidR="000A7AA8" w:rsidRDefault="000A7AA8" w:rsidP="000A7AA8">
      <w:pPr>
        <w:pStyle w:val="a3"/>
        <w:numPr>
          <w:ilvl w:val="0"/>
          <w:numId w:val="16"/>
        </w:numPr>
        <w:autoSpaceDE w:val="0"/>
        <w:autoSpaceDN w:val="0"/>
        <w:adjustRightInd w:val="0"/>
        <w:spacing w:after="0" w:line="240" w:lineRule="auto"/>
        <w:ind w:left="0" w:firstLine="851"/>
        <w:jc w:val="both"/>
        <w:rPr>
          <w:rFonts w:ascii="Times New Roman" w:hAnsi="Times New Roman" w:cs="Times New Roman"/>
          <w:sz w:val="28"/>
          <w:szCs w:val="28"/>
        </w:rPr>
      </w:pPr>
      <w:r w:rsidRPr="00A46AFF">
        <w:rPr>
          <w:rFonts w:ascii="Times New Roman" w:hAnsi="Times New Roman" w:cs="Times New Roman"/>
          <w:sz w:val="28"/>
          <w:szCs w:val="28"/>
        </w:rPr>
        <w:t>обеспе</w:t>
      </w:r>
      <w:r>
        <w:rPr>
          <w:rFonts w:ascii="Times New Roman" w:hAnsi="Times New Roman" w:cs="Times New Roman"/>
          <w:sz w:val="28"/>
          <w:szCs w:val="28"/>
        </w:rPr>
        <w:t>чение высокой доступности:</w:t>
      </w:r>
    </w:p>
    <w:p w:rsidR="000A7AA8" w:rsidRDefault="000A7AA8" w:rsidP="000A7AA8">
      <w:pPr>
        <w:pStyle w:val="a3"/>
        <w:numPr>
          <w:ilvl w:val="0"/>
          <w:numId w:val="22"/>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структуризация элементов информационной системы;</w:t>
      </w:r>
    </w:p>
    <w:p w:rsidR="000A7AA8" w:rsidRDefault="000A7AA8" w:rsidP="000A7AA8">
      <w:pPr>
        <w:pStyle w:val="a3"/>
        <w:numPr>
          <w:ilvl w:val="0"/>
          <w:numId w:val="22"/>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апробирование всех процессов и составных частей информационной системы;</w:t>
      </w:r>
    </w:p>
    <w:p w:rsidR="000A7AA8" w:rsidRDefault="000A7AA8" w:rsidP="000A7AA8">
      <w:pPr>
        <w:pStyle w:val="a3"/>
        <w:numPr>
          <w:ilvl w:val="0"/>
          <w:numId w:val="22"/>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автоматизация процессов информационной системы;</w:t>
      </w:r>
    </w:p>
    <w:p w:rsidR="000A7AA8" w:rsidRDefault="000A7AA8" w:rsidP="000A7AA8">
      <w:pPr>
        <w:pStyle w:val="a3"/>
        <w:numPr>
          <w:ilvl w:val="0"/>
          <w:numId w:val="22"/>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обеспечение модульности архитектуры информационной системы;</w:t>
      </w:r>
    </w:p>
    <w:p w:rsidR="000A7AA8" w:rsidRDefault="000A7AA8" w:rsidP="000A7AA8">
      <w:pPr>
        <w:pStyle w:val="a3"/>
        <w:numPr>
          <w:ilvl w:val="0"/>
          <w:numId w:val="22"/>
        </w:numPr>
        <w:autoSpaceDE w:val="0"/>
        <w:autoSpaceDN w:val="0"/>
        <w:adjustRightInd w:val="0"/>
        <w:spacing w:after="0" w:line="240" w:lineRule="auto"/>
        <w:ind w:left="851" w:firstLine="1276"/>
        <w:jc w:val="both"/>
        <w:rPr>
          <w:rFonts w:ascii="Times New Roman" w:hAnsi="Times New Roman" w:cs="Times New Roman"/>
          <w:sz w:val="28"/>
          <w:szCs w:val="28"/>
        </w:rPr>
      </w:pPr>
      <w:r>
        <w:rPr>
          <w:rFonts w:ascii="Times New Roman" w:hAnsi="Times New Roman" w:cs="Times New Roman"/>
          <w:sz w:val="28"/>
          <w:szCs w:val="28"/>
        </w:rPr>
        <w:t xml:space="preserve">ориентация на простоту решений при разработке архитектуры информационной системы. </w:t>
      </w:r>
    </w:p>
    <w:p w:rsidR="000A7AA8" w:rsidRDefault="000A7AA8" w:rsidP="000A7AA8">
      <w:pPr>
        <w:autoSpaceDE w:val="0"/>
        <w:autoSpaceDN w:val="0"/>
        <w:adjustRightInd w:val="0"/>
        <w:spacing w:after="0" w:line="240" w:lineRule="auto"/>
        <w:jc w:val="both"/>
        <w:rPr>
          <w:rFonts w:ascii="Times New Roman" w:hAnsi="Times New Roman" w:cs="Times New Roman"/>
          <w:sz w:val="28"/>
          <w:szCs w:val="28"/>
        </w:rPr>
      </w:pPr>
    </w:p>
    <w:p w:rsidR="000A7AA8" w:rsidRDefault="000A7AA8" w:rsidP="000A7AA8">
      <w:pPr>
        <w:rPr>
          <w:rFonts w:ascii="Times New Roman" w:hAnsi="Times New Roman" w:cs="Times New Roman"/>
          <w:sz w:val="28"/>
          <w:szCs w:val="28"/>
        </w:rPr>
      </w:pPr>
      <w:r>
        <w:rPr>
          <w:rFonts w:ascii="Times New Roman" w:hAnsi="Times New Roman" w:cs="Times New Roman"/>
          <w:sz w:val="28"/>
          <w:szCs w:val="28"/>
        </w:rPr>
        <w:br w:type="page"/>
      </w:r>
    </w:p>
    <w:p w:rsidR="000A7AA8" w:rsidRPr="00572B40" w:rsidRDefault="000A7AA8" w:rsidP="000A7AA8">
      <w:pPr>
        <w:autoSpaceDE w:val="0"/>
        <w:autoSpaceDN w:val="0"/>
        <w:adjustRightInd w:val="0"/>
        <w:spacing w:after="0" w:line="240" w:lineRule="auto"/>
        <w:jc w:val="center"/>
        <w:rPr>
          <w:rFonts w:ascii="Times New Roman" w:hAnsi="Times New Roman" w:cs="Times New Roman"/>
          <w:b/>
          <w:sz w:val="28"/>
          <w:szCs w:val="28"/>
        </w:rPr>
      </w:pPr>
      <w:r w:rsidRPr="00572B40">
        <w:rPr>
          <w:rFonts w:ascii="Times New Roman" w:hAnsi="Times New Roman" w:cs="Times New Roman"/>
          <w:b/>
          <w:sz w:val="28"/>
          <w:szCs w:val="28"/>
        </w:rPr>
        <w:lastRenderedPageBreak/>
        <w:t>Выводы</w:t>
      </w:r>
    </w:p>
    <w:p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 xml:space="preserve">Правильное составление содержания политики информационной безопасности является важным аспектом построения успешной и защищённой компании. Политика информационной безопасности компании содержит основные и базовые инструкции по установке, регулированию и контролю защитных средств. </w:t>
      </w:r>
    </w:p>
    <w:p w:rsidR="000A7AA8"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Политика информационной безопасности помогает основательно подготовить фирму к непредвиденным ситуациям и быстро решить возникшую проблему. Также, она содержит инструкции по информационной безопасности для рабочего персонала банка и может использоваться как пособие для консультации работников банка по вопросам данной сферы.</w:t>
      </w:r>
    </w:p>
    <w:p w:rsidR="000A7AA8" w:rsidRPr="007B7519" w:rsidRDefault="000A7AA8" w:rsidP="000A7AA8">
      <w:pPr>
        <w:spacing w:after="240" w:line="240" w:lineRule="auto"/>
        <w:ind w:firstLine="708"/>
        <w:jc w:val="both"/>
        <w:rPr>
          <w:rFonts w:ascii="Times New Roman" w:hAnsi="Times New Roman"/>
          <w:color w:val="000000"/>
          <w:sz w:val="28"/>
          <w:szCs w:val="28"/>
        </w:rPr>
      </w:pPr>
      <w:r>
        <w:rPr>
          <w:rFonts w:ascii="Times New Roman" w:hAnsi="Times New Roman"/>
          <w:color w:val="000000"/>
          <w:sz w:val="28"/>
          <w:szCs w:val="28"/>
        </w:rPr>
        <w:t>Политика</w:t>
      </w:r>
      <w:r w:rsidRPr="008625AC">
        <w:rPr>
          <w:rFonts w:ascii="Times New Roman" w:hAnsi="Times New Roman"/>
          <w:color w:val="000000"/>
          <w:sz w:val="28"/>
          <w:szCs w:val="28"/>
        </w:rPr>
        <w:t xml:space="preserve"> информационной безопасности является одним из звеньев в последовательном ряде решений информационной безопасности, указанное обстоятельство гарантирует </w:t>
      </w:r>
      <w:r>
        <w:rPr>
          <w:rFonts w:ascii="Times New Roman" w:hAnsi="Times New Roman"/>
          <w:color w:val="000000"/>
          <w:sz w:val="28"/>
          <w:szCs w:val="28"/>
        </w:rPr>
        <w:t>должностным лицам банка</w:t>
      </w:r>
      <w:r w:rsidRPr="008625AC">
        <w:rPr>
          <w:rFonts w:ascii="Times New Roman" w:hAnsi="Times New Roman"/>
          <w:color w:val="000000"/>
          <w:sz w:val="28"/>
          <w:szCs w:val="28"/>
        </w:rPr>
        <w:t>, что система информационной безопасности, построенная в соответствии с концепцией, будет управляемой, экономически обоснованной и соответствующей требованиям бизнеса.</w:t>
      </w:r>
    </w:p>
    <w:p w:rsidR="00441AF7" w:rsidRDefault="00441AF7"/>
    <w:sectPr w:rsidR="00441AF7" w:rsidSect="00727AAA">
      <w:footerReference w:type="default" r:id="rId7"/>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F3F" w:rsidRDefault="00A04F3F" w:rsidP="00727AAA">
      <w:pPr>
        <w:spacing w:after="0" w:line="240" w:lineRule="auto"/>
      </w:pPr>
      <w:r>
        <w:separator/>
      </w:r>
    </w:p>
  </w:endnote>
  <w:endnote w:type="continuationSeparator" w:id="0">
    <w:p w:rsidR="00A04F3F" w:rsidRDefault="00A04F3F" w:rsidP="00727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980364"/>
      <w:docPartObj>
        <w:docPartGallery w:val="Page Numbers (Bottom of Page)"/>
        <w:docPartUnique/>
      </w:docPartObj>
    </w:sdtPr>
    <w:sdtContent>
      <w:p w:rsidR="00727AAA" w:rsidRDefault="00727AAA">
        <w:pPr>
          <w:pStyle w:val="a6"/>
          <w:jc w:val="right"/>
        </w:pPr>
        <w:r>
          <w:fldChar w:fldCharType="begin"/>
        </w:r>
        <w:r>
          <w:instrText>PAGE   \* MERGEFORMAT</w:instrText>
        </w:r>
        <w:r>
          <w:fldChar w:fldCharType="separate"/>
        </w:r>
        <w:r>
          <w:rPr>
            <w:noProof/>
          </w:rPr>
          <w:t>2</w:t>
        </w:r>
        <w:r>
          <w:fldChar w:fldCharType="end"/>
        </w:r>
      </w:p>
    </w:sdtContent>
  </w:sdt>
  <w:p w:rsidR="00727AAA" w:rsidRDefault="00727AA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F3F" w:rsidRDefault="00A04F3F" w:rsidP="00727AAA">
      <w:pPr>
        <w:spacing w:after="0" w:line="240" w:lineRule="auto"/>
      </w:pPr>
      <w:r>
        <w:separator/>
      </w:r>
    </w:p>
  </w:footnote>
  <w:footnote w:type="continuationSeparator" w:id="0">
    <w:p w:rsidR="00A04F3F" w:rsidRDefault="00A04F3F" w:rsidP="00727A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148C"/>
    <w:multiLevelType w:val="hybridMultilevel"/>
    <w:tmpl w:val="C4D0105C"/>
    <w:lvl w:ilvl="0" w:tplc="44B69054">
      <w:start w:val="1"/>
      <w:numFmt w:val="russianLower"/>
      <w:suff w:val="space"/>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C502D5"/>
    <w:multiLevelType w:val="hybridMultilevel"/>
    <w:tmpl w:val="9EA814FC"/>
    <w:lvl w:ilvl="0" w:tplc="D9622E26">
      <w:start w:val="1"/>
      <w:numFmt w:val="russianLower"/>
      <w:suff w:val="space"/>
      <w:lvlText w:val="%1)"/>
      <w:lvlJc w:val="left"/>
      <w:pPr>
        <w:ind w:left="1777" w:hanging="360"/>
      </w:pPr>
      <w:rPr>
        <w:rFonts w:hint="default"/>
      </w:rPr>
    </w:lvl>
    <w:lvl w:ilvl="1" w:tplc="04190019" w:tentative="1">
      <w:start w:val="1"/>
      <w:numFmt w:val="lowerLetter"/>
      <w:lvlText w:val="%2."/>
      <w:lvlJc w:val="left"/>
      <w:pPr>
        <w:ind w:left="2147" w:hanging="360"/>
      </w:pPr>
    </w:lvl>
    <w:lvl w:ilvl="2" w:tplc="0419001B" w:tentative="1">
      <w:start w:val="1"/>
      <w:numFmt w:val="lowerRoman"/>
      <w:lvlText w:val="%3."/>
      <w:lvlJc w:val="right"/>
      <w:pPr>
        <w:ind w:left="2867" w:hanging="180"/>
      </w:pPr>
    </w:lvl>
    <w:lvl w:ilvl="3" w:tplc="0419000F" w:tentative="1">
      <w:start w:val="1"/>
      <w:numFmt w:val="decimal"/>
      <w:lvlText w:val="%4."/>
      <w:lvlJc w:val="left"/>
      <w:pPr>
        <w:ind w:left="3587" w:hanging="360"/>
      </w:pPr>
    </w:lvl>
    <w:lvl w:ilvl="4" w:tplc="04190019" w:tentative="1">
      <w:start w:val="1"/>
      <w:numFmt w:val="lowerLetter"/>
      <w:lvlText w:val="%5."/>
      <w:lvlJc w:val="left"/>
      <w:pPr>
        <w:ind w:left="4307" w:hanging="360"/>
      </w:pPr>
    </w:lvl>
    <w:lvl w:ilvl="5" w:tplc="0419001B" w:tentative="1">
      <w:start w:val="1"/>
      <w:numFmt w:val="lowerRoman"/>
      <w:lvlText w:val="%6."/>
      <w:lvlJc w:val="right"/>
      <w:pPr>
        <w:ind w:left="5027" w:hanging="180"/>
      </w:pPr>
    </w:lvl>
    <w:lvl w:ilvl="6" w:tplc="0419000F" w:tentative="1">
      <w:start w:val="1"/>
      <w:numFmt w:val="decimal"/>
      <w:lvlText w:val="%7."/>
      <w:lvlJc w:val="left"/>
      <w:pPr>
        <w:ind w:left="5747" w:hanging="360"/>
      </w:pPr>
    </w:lvl>
    <w:lvl w:ilvl="7" w:tplc="04190019" w:tentative="1">
      <w:start w:val="1"/>
      <w:numFmt w:val="lowerLetter"/>
      <w:lvlText w:val="%8."/>
      <w:lvlJc w:val="left"/>
      <w:pPr>
        <w:ind w:left="6467" w:hanging="360"/>
      </w:pPr>
    </w:lvl>
    <w:lvl w:ilvl="8" w:tplc="0419001B" w:tentative="1">
      <w:start w:val="1"/>
      <w:numFmt w:val="lowerRoman"/>
      <w:lvlText w:val="%9."/>
      <w:lvlJc w:val="right"/>
      <w:pPr>
        <w:ind w:left="7187" w:hanging="180"/>
      </w:pPr>
    </w:lvl>
  </w:abstractNum>
  <w:abstractNum w:abstractNumId="2" w15:restartNumberingAfterBreak="0">
    <w:nsid w:val="03B85B03"/>
    <w:multiLevelType w:val="hybridMultilevel"/>
    <w:tmpl w:val="F94C60D2"/>
    <w:lvl w:ilvl="0" w:tplc="3BAA7AFE">
      <w:start w:val="1"/>
      <w:numFmt w:val="bullet"/>
      <w:suff w:val="space"/>
      <w:lvlText w:val=""/>
      <w:lvlJc w:val="left"/>
      <w:pPr>
        <w:ind w:left="1428" w:hanging="360"/>
      </w:pPr>
      <w:rPr>
        <w:rFonts w:ascii="Symbol" w:hAnsi="Symbol" w:hint="default"/>
      </w:rPr>
    </w:lvl>
    <w:lvl w:ilvl="1" w:tplc="C6B23A8A">
      <w:start w:val="1"/>
      <w:numFmt w:val="bullet"/>
      <w:lvlText w:val=""/>
      <w:lvlJc w:val="left"/>
      <w:pPr>
        <w:ind w:left="2291" w:hanging="360"/>
      </w:pPr>
      <w:rPr>
        <w:rFonts w:ascii="Symbol" w:hAnsi="Symbol"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99379CB"/>
    <w:multiLevelType w:val="hybridMultilevel"/>
    <w:tmpl w:val="527A6262"/>
    <w:lvl w:ilvl="0" w:tplc="A38E072E">
      <w:start w:val="1"/>
      <w:numFmt w:val="bullet"/>
      <w:suff w:val="space"/>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 w15:restartNumberingAfterBreak="0">
    <w:nsid w:val="0C7C114C"/>
    <w:multiLevelType w:val="hybridMultilevel"/>
    <w:tmpl w:val="9E6078EC"/>
    <w:lvl w:ilvl="0" w:tplc="E7C62426">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45B2308"/>
    <w:multiLevelType w:val="hybridMultilevel"/>
    <w:tmpl w:val="2D521C3C"/>
    <w:lvl w:ilvl="0" w:tplc="67BC33C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9976140"/>
    <w:multiLevelType w:val="hybridMultilevel"/>
    <w:tmpl w:val="1DA6EC82"/>
    <w:lvl w:ilvl="0" w:tplc="1E1ECB70">
      <w:start w:val="1"/>
      <w:numFmt w:val="bullet"/>
      <w:suff w:val="space"/>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23E11901"/>
    <w:multiLevelType w:val="hybridMultilevel"/>
    <w:tmpl w:val="327E5CF0"/>
    <w:lvl w:ilvl="0" w:tplc="68341850">
      <w:start w:val="1"/>
      <w:numFmt w:val="russianLower"/>
      <w:suff w:val="space"/>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5B40A7D"/>
    <w:multiLevelType w:val="hybridMultilevel"/>
    <w:tmpl w:val="30D4A48C"/>
    <w:lvl w:ilvl="0" w:tplc="719C036A">
      <w:start w:val="1"/>
      <w:numFmt w:val="russianLower"/>
      <w:suff w:val="space"/>
      <w:lvlText w:val="%1)"/>
      <w:lvlJc w:val="left"/>
      <w:pPr>
        <w:ind w:left="26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7246BBF"/>
    <w:multiLevelType w:val="hybridMultilevel"/>
    <w:tmpl w:val="AC26E0FC"/>
    <w:lvl w:ilvl="0" w:tplc="C6B23A8A">
      <w:start w:val="1"/>
      <w:numFmt w:val="bullet"/>
      <w:lvlText w:val=""/>
      <w:lvlJc w:val="left"/>
      <w:pPr>
        <w:ind w:left="1428" w:hanging="360"/>
      </w:pPr>
      <w:rPr>
        <w:rFonts w:ascii="Symbol" w:hAnsi="Symbol" w:hint="default"/>
      </w:rPr>
    </w:lvl>
    <w:lvl w:ilvl="1" w:tplc="DEE0EE6A">
      <w:numFmt w:val="bullet"/>
      <w:lvlText w:val="•"/>
      <w:lvlJc w:val="left"/>
      <w:pPr>
        <w:ind w:left="2148" w:hanging="360"/>
      </w:pPr>
      <w:rPr>
        <w:rFonts w:ascii="Times New Roman" w:eastAsiaTheme="minorHAnsi" w:hAnsi="Times New Roman" w:cs="Times New Roman"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4CF93930"/>
    <w:multiLevelType w:val="hybridMultilevel"/>
    <w:tmpl w:val="5D867318"/>
    <w:lvl w:ilvl="0" w:tplc="C6B23A8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52350F40"/>
    <w:multiLevelType w:val="hybridMultilevel"/>
    <w:tmpl w:val="7EEA5D5C"/>
    <w:lvl w:ilvl="0" w:tplc="741E034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52D332EA"/>
    <w:multiLevelType w:val="hybridMultilevel"/>
    <w:tmpl w:val="2EF24B36"/>
    <w:lvl w:ilvl="0" w:tplc="D9622E26">
      <w:start w:val="1"/>
      <w:numFmt w:val="russianLower"/>
      <w:suff w:val="space"/>
      <w:lvlText w:val="%1)"/>
      <w:lvlJc w:val="left"/>
      <w:pPr>
        <w:ind w:left="2629" w:hanging="360"/>
      </w:pPr>
      <w:rPr>
        <w:rFonts w:hint="default"/>
      </w:rPr>
    </w:lvl>
    <w:lvl w:ilvl="1" w:tplc="04190019" w:tentative="1">
      <w:start w:val="1"/>
      <w:numFmt w:val="lowerLetter"/>
      <w:lvlText w:val="%2."/>
      <w:lvlJc w:val="left"/>
      <w:pPr>
        <w:ind w:left="2999" w:hanging="360"/>
      </w:pPr>
    </w:lvl>
    <w:lvl w:ilvl="2" w:tplc="0419001B" w:tentative="1">
      <w:start w:val="1"/>
      <w:numFmt w:val="lowerRoman"/>
      <w:lvlText w:val="%3."/>
      <w:lvlJc w:val="right"/>
      <w:pPr>
        <w:ind w:left="3719" w:hanging="180"/>
      </w:pPr>
    </w:lvl>
    <w:lvl w:ilvl="3" w:tplc="0419000F" w:tentative="1">
      <w:start w:val="1"/>
      <w:numFmt w:val="decimal"/>
      <w:lvlText w:val="%4."/>
      <w:lvlJc w:val="left"/>
      <w:pPr>
        <w:ind w:left="4439" w:hanging="360"/>
      </w:pPr>
    </w:lvl>
    <w:lvl w:ilvl="4" w:tplc="04190019" w:tentative="1">
      <w:start w:val="1"/>
      <w:numFmt w:val="lowerLetter"/>
      <w:lvlText w:val="%5."/>
      <w:lvlJc w:val="left"/>
      <w:pPr>
        <w:ind w:left="5159" w:hanging="360"/>
      </w:pPr>
    </w:lvl>
    <w:lvl w:ilvl="5" w:tplc="0419001B" w:tentative="1">
      <w:start w:val="1"/>
      <w:numFmt w:val="lowerRoman"/>
      <w:lvlText w:val="%6."/>
      <w:lvlJc w:val="right"/>
      <w:pPr>
        <w:ind w:left="5879" w:hanging="180"/>
      </w:pPr>
    </w:lvl>
    <w:lvl w:ilvl="6" w:tplc="0419000F" w:tentative="1">
      <w:start w:val="1"/>
      <w:numFmt w:val="decimal"/>
      <w:lvlText w:val="%7."/>
      <w:lvlJc w:val="left"/>
      <w:pPr>
        <w:ind w:left="6599" w:hanging="360"/>
      </w:pPr>
    </w:lvl>
    <w:lvl w:ilvl="7" w:tplc="04190019" w:tentative="1">
      <w:start w:val="1"/>
      <w:numFmt w:val="lowerLetter"/>
      <w:lvlText w:val="%8."/>
      <w:lvlJc w:val="left"/>
      <w:pPr>
        <w:ind w:left="7319" w:hanging="360"/>
      </w:pPr>
    </w:lvl>
    <w:lvl w:ilvl="8" w:tplc="0419001B" w:tentative="1">
      <w:start w:val="1"/>
      <w:numFmt w:val="lowerRoman"/>
      <w:lvlText w:val="%9."/>
      <w:lvlJc w:val="right"/>
      <w:pPr>
        <w:ind w:left="8039" w:hanging="180"/>
      </w:pPr>
    </w:lvl>
  </w:abstractNum>
  <w:abstractNum w:abstractNumId="13" w15:restartNumberingAfterBreak="0">
    <w:nsid w:val="5520071D"/>
    <w:multiLevelType w:val="hybridMultilevel"/>
    <w:tmpl w:val="255800E6"/>
    <w:lvl w:ilvl="0" w:tplc="B1BCF1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DB1162A"/>
    <w:multiLevelType w:val="hybridMultilevel"/>
    <w:tmpl w:val="30D4A48C"/>
    <w:lvl w:ilvl="0" w:tplc="719C036A">
      <w:start w:val="1"/>
      <w:numFmt w:val="russianLower"/>
      <w:suff w:val="space"/>
      <w:lvlText w:val="%1)"/>
      <w:lvlJc w:val="left"/>
      <w:pPr>
        <w:ind w:left="26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11F3F02"/>
    <w:multiLevelType w:val="hybridMultilevel"/>
    <w:tmpl w:val="C4E89882"/>
    <w:lvl w:ilvl="0" w:tplc="3D124530">
      <w:start w:val="1"/>
      <w:numFmt w:val="bullet"/>
      <w:suff w:val="space"/>
      <w:lvlText w:val=""/>
      <w:lvlJc w:val="left"/>
      <w:pPr>
        <w:ind w:left="1428" w:hanging="360"/>
      </w:pPr>
      <w:rPr>
        <w:rFonts w:ascii="Symbol" w:hAnsi="Symbol" w:hint="default"/>
      </w:rPr>
    </w:lvl>
    <w:lvl w:ilvl="1" w:tplc="C6B23A8A">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623E30A0"/>
    <w:multiLevelType w:val="hybridMultilevel"/>
    <w:tmpl w:val="2E86553C"/>
    <w:lvl w:ilvl="0" w:tplc="C6B23A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4182844"/>
    <w:multiLevelType w:val="hybridMultilevel"/>
    <w:tmpl w:val="00B0C9F2"/>
    <w:lvl w:ilvl="0" w:tplc="4B8C9280">
      <w:start w:val="1"/>
      <w:numFmt w:val="russianLower"/>
      <w:suff w:val="space"/>
      <w:lvlText w:val="%1)"/>
      <w:lvlJc w:val="left"/>
      <w:pPr>
        <w:ind w:left="26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F6621D"/>
    <w:multiLevelType w:val="hybridMultilevel"/>
    <w:tmpl w:val="79BEDFC0"/>
    <w:lvl w:ilvl="0" w:tplc="F3989598">
      <w:start w:val="1"/>
      <w:numFmt w:val="russianLower"/>
      <w:suff w:val="space"/>
      <w:lvlText w:val="%1)"/>
      <w:lvlJc w:val="left"/>
      <w:pPr>
        <w:ind w:left="1070" w:hanging="360"/>
      </w:pPr>
      <w:rPr>
        <w:rFonts w:hint="default"/>
      </w:rPr>
    </w:lvl>
    <w:lvl w:ilvl="1" w:tplc="04190019">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9" w15:restartNumberingAfterBreak="0">
    <w:nsid w:val="67DB139E"/>
    <w:multiLevelType w:val="hybridMultilevel"/>
    <w:tmpl w:val="30D4A48C"/>
    <w:lvl w:ilvl="0" w:tplc="719C036A">
      <w:start w:val="1"/>
      <w:numFmt w:val="russianLower"/>
      <w:suff w:val="space"/>
      <w:lvlText w:val="%1)"/>
      <w:lvlJc w:val="left"/>
      <w:pPr>
        <w:ind w:left="26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F933585"/>
    <w:multiLevelType w:val="hybridMultilevel"/>
    <w:tmpl w:val="E458921E"/>
    <w:lvl w:ilvl="0" w:tplc="8F88B9E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70135514"/>
    <w:multiLevelType w:val="hybridMultilevel"/>
    <w:tmpl w:val="2EF24B36"/>
    <w:lvl w:ilvl="0" w:tplc="D9622E26">
      <w:start w:val="1"/>
      <w:numFmt w:val="russianLower"/>
      <w:suff w:val="space"/>
      <w:lvlText w:val="%1)"/>
      <w:lvlJc w:val="left"/>
      <w:pPr>
        <w:ind w:left="177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7DCE22A5"/>
    <w:multiLevelType w:val="hybridMultilevel"/>
    <w:tmpl w:val="B95EFCE6"/>
    <w:lvl w:ilvl="0" w:tplc="D9622E26">
      <w:start w:val="1"/>
      <w:numFmt w:val="russianLower"/>
      <w:suff w:val="space"/>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6"/>
  </w:num>
  <w:num w:numId="3">
    <w:abstractNumId w:val="13"/>
  </w:num>
  <w:num w:numId="4">
    <w:abstractNumId w:val="20"/>
  </w:num>
  <w:num w:numId="5">
    <w:abstractNumId w:val="6"/>
  </w:num>
  <w:num w:numId="6">
    <w:abstractNumId w:val="4"/>
  </w:num>
  <w:num w:numId="7">
    <w:abstractNumId w:val="11"/>
  </w:num>
  <w:num w:numId="8">
    <w:abstractNumId w:val="9"/>
  </w:num>
  <w:num w:numId="9">
    <w:abstractNumId w:val="3"/>
  </w:num>
  <w:num w:numId="10">
    <w:abstractNumId w:val="15"/>
  </w:num>
  <w:num w:numId="11">
    <w:abstractNumId w:val="18"/>
  </w:num>
  <w:num w:numId="12">
    <w:abstractNumId w:val="0"/>
  </w:num>
  <w:num w:numId="13">
    <w:abstractNumId w:val="7"/>
  </w:num>
  <w:num w:numId="14">
    <w:abstractNumId w:val="22"/>
  </w:num>
  <w:num w:numId="15">
    <w:abstractNumId w:val="1"/>
  </w:num>
  <w:num w:numId="16">
    <w:abstractNumId w:val="2"/>
  </w:num>
  <w:num w:numId="17">
    <w:abstractNumId w:val="21"/>
  </w:num>
  <w:num w:numId="18">
    <w:abstractNumId w:val="12"/>
  </w:num>
  <w:num w:numId="19">
    <w:abstractNumId w:val="17"/>
  </w:num>
  <w:num w:numId="20">
    <w:abstractNumId w:val="8"/>
  </w:num>
  <w:num w:numId="21">
    <w:abstractNumId w:val="19"/>
  </w:num>
  <w:num w:numId="22">
    <w:abstractNumId w:val="1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5F6"/>
    <w:rsid w:val="000A7AA8"/>
    <w:rsid w:val="00441AF7"/>
    <w:rsid w:val="00727AAA"/>
    <w:rsid w:val="009135F6"/>
    <w:rsid w:val="00A04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89759"/>
  <w15:chartTrackingRefBased/>
  <w15:docId w15:val="{63E3623C-B40D-4B1C-B60E-4FB9775F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7AA8"/>
    <w:pPr>
      <w:ind w:left="720"/>
      <w:contextualSpacing/>
    </w:pPr>
  </w:style>
  <w:style w:type="paragraph" w:styleId="a4">
    <w:name w:val="header"/>
    <w:basedOn w:val="a"/>
    <w:link w:val="a5"/>
    <w:uiPriority w:val="99"/>
    <w:unhideWhenUsed/>
    <w:rsid w:val="00727AA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27AAA"/>
  </w:style>
  <w:style w:type="paragraph" w:styleId="a6">
    <w:name w:val="footer"/>
    <w:basedOn w:val="a"/>
    <w:link w:val="a7"/>
    <w:uiPriority w:val="99"/>
    <w:unhideWhenUsed/>
    <w:rsid w:val="00727AA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27AAA"/>
  </w:style>
  <w:style w:type="paragraph" w:styleId="a8">
    <w:name w:val="Balloon Text"/>
    <w:basedOn w:val="a"/>
    <w:link w:val="a9"/>
    <w:uiPriority w:val="99"/>
    <w:semiHidden/>
    <w:unhideWhenUsed/>
    <w:rsid w:val="00727AAA"/>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727A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2398</Words>
  <Characters>13673</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Ковалёв</dc:creator>
  <cp:keywords/>
  <dc:description/>
  <cp:lastModifiedBy>Александр Ковалёв</cp:lastModifiedBy>
  <cp:revision>2</cp:revision>
  <cp:lastPrinted>2021-02-16T08:17:00Z</cp:lastPrinted>
  <dcterms:created xsi:type="dcterms:W3CDTF">2021-02-16T08:15:00Z</dcterms:created>
  <dcterms:modified xsi:type="dcterms:W3CDTF">2021-02-16T08:17:00Z</dcterms:modified>
</cp:coreProperties>
</file>