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16D" w:rsidRPr="0081716D" w:rsidRDefault="0081716D" w:rsidP="0081716D">
      <w:pPr>
        <w:pStyle w:val="a3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1716D">
        <w:rPr>
          <w:rFonts w:ascii="Times New Roman" w:hAnsi="Times New Roman" w:cs="Times New Roman"/>
          <w:b/>
          <w:sz w:val="28"/>
          <w:szCs w:val="28"/>
        </w:rPr>
        <w:t xml:space="preserve">Поясните основные свойства протокола </w:t>
      </w:r>
      <w:r w:rsidRPr="0081716D">
        <w:rPr>
          <w:rFonts w:ascii="Times New Roman" w:hAnsi="Times New Roman" w:cs="Times New Roman"/>
          <w:b/>
          <w:sz w:val="28"/>
          <w:szCs w:val="28"/>
          <w:lang w:val="en-US"/>
        </w:rPr>
        <w:t>TCP</w:t>
      </w:r>
      <w:r w:rsidRPr="0081716D">
        <w:rPr>
          <w:rFonts w:ascii="Times New Roman" w:hAnsi="Times New Roman" w:cs="Times New Roman"/>
          <w:b/>
          <w:sz w:val="28"/>
          <w:szCs w:val="28"/>
        </w:rPr>
        <w:t>.</w:t>
      </w:r>
    </w:p>
    <w:p w:rsidR="0081716D" w:rsidRPr="0081716D" w:rsidRDefault="0081716D" w:rsidP="0081716D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</w:rPr>
      </w:pPr>
      <w:r w:rsidRPr="0081716D">
        <w:rPr>
          <w:rStyle w:val="a5"/>
          <w:color w:val="000000"/>
          <w:sz w:val="28"/>
        </w:rPr>
        <w:t>1. Надёжность доставки данных</w:t>
      </w:r>
      <w:r w:rsidRPr="0081716D">
        <w:rPr>
          <w:color w:val="000000"/>
          <w:sz w:val="28"/>
        </w:rPr>
        <w:t xml:space="preserve">. Получатель подтверждает получение каждого пакета данных. Для этого каждый </w:t>
      </w:r>
      <w:proofErr w:type="spellStart"/>
      <w:r w:rsidRPr="0081716D">
        <w:rPr>
          <w:color w:val="000000"/>
          <w:sz w:val="28"/>
        </w:rPr>
        <w:t>актет</w:t>
      </w:r>
      <w:proofErr w:type="spellEnd"/>
      <w:r w:rsidRPr="0081716D">
        <w:rPr>
          <w:color w:val="000000"/>
          <w:sz w:val="28"/>
        </w:rPr>
        <w:t xml:space="preserve"> нумеруется. Если отправитель не получает подтверждения, то он отправляет данные повторно.</w:t>
      </w:r>
    </w:p>
    <w:p w:rsidR="0081716D" w:rsidRDefault="0081716D" w:rsidP="0081716D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</w:rPr>
      </w:pPr>
      <w:r w:rsidRPr="0081716D">
        <w:rPr>
          <w:rStyle w:val="a5"/>
          <w:color w:val="000000"/>
          <w:sz w:val="28"/>
        </w:rPr>
        <w:t>2. Управление потоком данных</w:t>
      </w:r>
      <w:r w:rsidRPr="0081716D">
        <w:rPr>
          <w:color w:val="000000"/>
          <w:sz w:val="28"/>
        </w:rPr>
        <w:t xml:space="preserve">. Получатель регулирует поток поступающих данных. Это достигается отправкой </w:t>
      </w:r>
      <w:proofErr w:type="spellStart"/>
      <w:r w:rsidR="00650BED">
        <w:rPr>
          <w:color w:val="000000"/>
          <w:sz w:val="28"/>
          <w:lang w:val="en-US"/>
        </w:rPr>
        <w:t>фрейма</w:t>
      </w:r>
      <w:proofErr w:type="spellEnd"/>
      <w:r w:rsidRPr="0081716D">
        <w:rPr>
          <w:color w:val="000000"/>
          <w:sz w:val="28"/>
        </w:rPr>
        <w:t xml:space="preserve"> вместе с каждым подтверждением. Окно определяет кол-во данных, которое получатель готов принять. Отправитель не высылает данных больше, чем допускается окном. Также протокол TCP содержит ф-</w:t>
      </w:r>
      <w:proofErr w:type="spellStart"/>
      <w:r w:rsidRPr="0081716D">
        <w:rPr>
          <w:color w:val="000000"/>
          <w:sz w:val="28"/>
        </w:rPr>
        <w:t>ию</w:t>
      </w:r>
      <w:proofErr w:type="spellEnd"/>
      <w:r w:rsidRPr="0081716D">
        <w:rPr>
          <w:color w:val="000000"/>
          <w:sz w:val="28"/>
        </w:rPr>
        <w:t xml:space="preserve"> проталкивания.</w:t>
      </w:r>
    </w:p>
    <w:p w:rsidR="0081716D" w:rsidRPr="0081716D" w:rsidRDefault="0081716D" w:rsidP="0081716D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</w:rPr>
      </w:pPr>
      <w:r w:rsidRPr="0081716D">
        <w:rPr>
          <w:rStyle w:val="a5"/>
          <w:color w:val="000000"/>
          <w:sz w:val="28"/>
        </w:rPr>
        <w:t>3. Разделение каналов</w:t>
      </w:r>
      <w:r w:rsidRPr="0081716D">
        <w:rPr>
          <w:color w:val="000000"/>
          <w:sz w:val="28"/>
        </w:rPr>
        <w:t>. Для того чтобы множество приложений могли использовать возможности TCP, используется механизм сокетов.</w:t>
      </w:r>
    </w:p>
    <w:p w:rsidR="0081716D" w:rsidRPr="0081716D" w:rsidRDefault="0081716D" w:rsidP="0081716D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</w:rPr>
      </w:pPr>
      <w:r w:rsidRPr="0081716D">
        <w:rPr>
          <w:rStyle w:val="a5"/>
          <w:color w:val="000000"/>
          <w:sz w:val="28"/>
        </w:rPr>
        <w:t>4. Работа с соединениями.</w:t>
      </w:r>
      <w:r w:rsidRPr="0081716D">
        <w:rPr>
          <w:color w:val="000000"/>
          <w:sz w:val="28"/>
        </w:rPr>
        <w:t> До того, как начать обмен данными, стороны устанавливают соединения, при этом в памяти каждого хоста создаётся структура – блок управления передачей, в котором хранятся сокеты сторон, участвующих в соединении, адреса буферов, размеры окон, последовательные номера, различные флаги и некоторая служебная инф-</w:t>
      </w:r>
      <w:proofErr w:type="spellStart"/>
      <w:r w:rsidRPr="0081716D">
        <w:rPr>
          <w:color w:val="000000"/>
          <w:sz w:val="28"/>
        </w:rPr>
        <w:t>ия</w:t>
      </w:r>
      <w:proofErr w:type="spellEnd"/>
      <w:r w:rsidRPr="0081716D">
        <w:rPr>
          <w:color w:val="000000"/>
          <w:sz w:val="28"/>
        </w:rPr>
        <w:t>. Весь этот набор данных и образует соединение. Каждое соединение уникальным образом идентифицируется парой сокетов.</w:t>
      </w:r>
    </w:p>
    <w:p w:rsidR="0081716D" w:rsidRDefault="0081716D" w:rsidP="0081716D">
      <w:pPr>
        <w:pStyle w:val="a4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</w:rPr>
      </w:pPr>
      <w:r w:rsidRPr="0081716D">
        <w:rPr>
          <w:rStyle w:val="a5"/>
          <w:color w:val="000000"/>
          <w:sz w:val="28"/>
        </w:rPr>
        <w:t>5. Двунаправленный обмен д-ми</w:t>
      </w:r>
      <w:r w:rsidRPr="0081716D">
        <w:rPr>
          <w:color w:val="000000"/>
          <w:sz w:val="28"/>
        </w:rPr>
        <w:t>. Прилож</w:t>
      </w:r>
      <w:r>
        <w:rPr>
          <w:color w:val="000000"/>
          <w:sz w:val="28"/>
        </w:rPr>
        <w:t>ени</w:t>
      </w:r>
      <w:r w:rsidRPr="0081716D">
        <w:rPr>
          <w:color w:val="000000"/>
          <w:sz w:val="28"/>
        </w:rPr>
        <w:t xml:space="preserve">е передает </w:t>
      </w:r>
      <w:proofErr w:type="gramStart"/>
      <w:r w:rsidRPr="0081716D">
        <w:rPr>
          <w:color w:val="000000"/>
          <w:sz w:val="28"/>
        </w:rPr>
        <w:t>д-е</w:t>
      </w:r>
      <w:proofErr w:type="gramEnd"/>
      <w:r w:rsidRPr="0081716D">
        <w:rPr>
          <w:color w:val="000000"/>
          <w:sz w:val="28"/>
        </w:rPr>
        <w:t xml:space="preserve"> в виде непрерывного потока </w:t>
      </w:r>
      <w:proofErr w:type="spellStart"/>
      <w:r w:rsidRPr="0081716D">
        <w:rPr>
          <w:color w:val="000000"/>
          <w:sz w:val="28"/>
        </w:rPr>
        <w:t>актетов</w:t>
      </w:r>
      <w:proofErr w:type="spellEnd"/>
      <w:r w:rsidRPr="0081716D">
        <w:rPr>
          <w:color w:val="000000"/>
          <w:sz w:val="28"/>
        </w:rPr>
        <w:t xml:space="preserve">. Модуль TCP самостоятельно </w:t>
      </w:r>
      <w:proofErr w:type="spellStart"/>
      <w:r w:rsidRPr="0081716D">
        <w:rPr>
          <w:color w:val="000000"/>
          <w:sz w:val="28"/>
        </w:rPr>
        <w:t>осущ</w:t>
      </w:r>
      <w:proofErr w:type="spellEnd"/>
      <w:r w:rsidRPr="0081716D">
        <w:rPr>
          <w:color w:val="000000"/>
          <w:sz w:val="28"/>
        </w:rPr>
        <w:t xml:space="preserve">-т сегментацию и буферизацию передаваемых д-х. В случае </w:t>
      </w:r>
      <w:proofErr w:type="spellStart"/>
      <w:r w:rsidRPr="0081716D">
        <w:rPr>
          <w:color w:val="000000"/>
          <w:sz w:val="28"/>
        </w:rPr>
        <w:t>необход-ти</w:t>
      </w:r>
      <w:proofErr w:type="spellEnd"/>
      <w:r w:rsidRPr="0081716D">
        <w:rPr>
          <w:color w:val="000000"/>
          <w:sz w:val="28"/>
        </w:rPr>
        <w:t xml:space="preserve"> избегать буферизации, возможность </w:t>
      </w:r>
      <w:proofErr w:type="spellStart"/>
      <w:r w:rsidRPr="0081716D">
        <w:rPr>
          <w:color w:val="000000"/>
          <w:sz w:val="28"/>
        </w:rPr>
        <w:t>использ</w:t>
      </w:r>
      <w:proofErr w:type="spellEnd"/>
      <w:r w:rsidRPr="0081716D">
        <w:rPr>
          <w:color w:val="000000"/>
          <w:sz w:val="28"/>
        </w:rPr>
        <w:t>-я ф-</w:t>
      </w:r>
      <w:proofErr w:type="spellStart"/>
      <w:r w:rsidRPr="0081716D">
        <w:rPr>
          <w:color w:val="000000"/>
          <w:sz w:val="28"/>
        </w:rPr>
        <w:t>ции</w:t>
      </w:r>
      <w:proofErr w:type="spellEnd"/>
      <w:r w:rsidRPr="0081716D">
        <w:rPr>
          <w:color w:val="000000"/>
          <w:sz w:val="28"/>
        </w:rPr>
        <w:t xml:space="preserve"> проталкивания</w:t>
      </w:r>
      <w:r>
        <w:rPr>
          <w:rFonts w:ascii="Arial" w:hAnsi="Arial" w:cs="Arial"/>
          <w:color w:val="000000"/>
        </w:rPr>
        <w:t>.</w:t>
      </w:r>
    </w:p>
    <w:p w:rsidR="0081716D" w:rsidRPr="0081716D" w:rsidRDefault="0081716D" w:rsidP="008171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1716D" w:rsidRPr="0081716D" w:rsidRDefault="0081716D" w:rsidP="0081716D">
      <w:pPr>
        <w:pStyle w:val="a3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1716D">
        <w:rPr>
          <w:rFonts w:ascii="Times New Roman" w:hAnsi="Times New Roman" w:cs="Times New Roman"/>
          <w:b/>
          <w:sz w:val="28"/>
          <w:szCs w:val="28"/>
        </w:rPr>
        <w:t>Поясните понятие «порт».</w:t>
      </w:r>
    </w:p>
    <w:p w:rsidR="0081716D" w:rsidRPr="0081716D" w:rsidRDefault="0081716D" w:rsidP="0081716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</w:rPr>
      </w:pPr>
      <w:r w:rsidRPr="0081716D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</w:rPr>
        <w:t>Порт – номер процесса, который передает и получает данные.</w:t>
      </w:r>
    </w:p>
    <w:p w:rsidR="0081716D" w:rsidRPr="0081716D" w:rsidRDefault="0081716D" w:rsidP="0081716D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81716D" w:rsidRPr="0081716D" w:rsidRDefault="0081716D" w:rsidP="0081716D">
      <w:pPr>
        <w:pStyle w:val="a3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1716D">
        <w:rPr>
          <w:rFonts w:ascii="Times New Roman" w:hAnsi="Times New Roman" w:cs="Times New Roman"/>
          <w:b/>
          <w:sz w:val="28"/>
          <w:szCs w:val="28"/>
        </w:rPr>
        <w:t>Поясните понятие «сокет».</w:t>
      </w:r>
    </w:p>
    <w:p w:rsidR="0081716D" w:rsidRPr="0081716D" w:rsidRDefault="0081716D" w:rsidP="008171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</w:rPr>
        <w:t>П</w:t>
      </w:r>
      <w:r w:rsidRPr="0081716D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</w:rPr>
        <w:t xml:space="preserve">рограммный интерфейс для обеспечения обмена данными между процессами, состоит из </w:t>
      </w:r>
      <w:proofErr w:type="spellStart"/>
      <w:r w:rsidRPr="0081716D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  <w:lang w:val="en-US"/>
        </w:rPr>
        <w:t>ip</w:t>
      </w:r>
      <w:proofErr w:type="spellEnd"/>
      <w:r w:rsidRPr="0081716D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</w:rPr>
        <w:t xml:space="preserve"> и порта</w:t>
      </w:r>
      <w:r w:rsidR="00827CF5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</w:rPr>
        <w:t>.</w:t>
      </w:r>
      <w:bookmarkStart w:id="0" w:name="_GoBack"/>
      <w:bookmarkEnd w:id="0"/>
    </w:p>
    <w:p w:rsidR="0081716D" w:rsidRPr="0081716D" w:rsidRDefault="0081716D" w:rsidP="008171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1716D" w:rsidRPr="0081716D" w:rsidRDefault="0081716D" w:rsidP="0081716D">
      <w:pPr>
        <w:pStyle w:val="a3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1716D">
        <w:rPr>
          <w:rFonts w:ascii="Times New Roman" w:hAnsi="Times New Roman" w:cs="Times New Roman"/>
          <w:b/>
          <w:sz w:val="28"/>
          <w:szCs w:val="28"/>
        </w:rPr>
        <w:t>Поясните понятие «полудуплексный канал связи».</w:t>
      </w:r>
    </w:p>
    <w:p w:rsidR="0081716D" w:rsidRPr="0081716D" w:rsidRDefault="0081716D" w:rsidP="0081716D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color w:val="2C3E50"/>
          <w:sz w:val="28"/>
          <w:shd w:val="clear" w:color="auto" w:fill="FFFFFF"/>
        </w:rPr>
      </w:pPr>
      <w:r w:rsidRPr="0081716D">
        <w:rPr>
          <w:rFonts w:ascii="Times New Roman" w:hAnsi="Times New Roman" w:cs="Times New Roman"/>
          <w:color w:val="2C3E50"/>
          <w:sz w:val="28"/>
          <w:shd w:val="clear" w:color="auto" w:fill="FFFFFF"/>
        </w:rPr>
        <w:t>При полудуплексном типе связи оба абонента имеют возможность принимать и передавать сообщения. Каждый узел имеет в своём составе и приёмник, и передатчик, но одновременно они работать не могут.  В каждый момент времени канал связи образуют передатчик одного узла и приёмник другого.</w:t>
      </w:r>
    </w:p>
    <w:p w:rsidR="0081716D" w:rsidRPr="0081716D" w:rsidRDefault="0081716D" w:rsidP="0081716D">
      <w:pPr>
        <w:pStyle w:val="a3"/>
        <w:spacing w:after="0" w:line="240" w:lineRule="auto"/>
        <w:ind w:left="0"/>
        <w:rPr>
          <w:color w:val="2C3E50"/>
          <w:shd w:val="clear" w:color="auto" w:fill="FFFFFF"/>
        </w:rPr>
      </w:pPr>
      <w:r w:rsidRPr="00BF6C4D">
        <w:rPr>
          <w:noProof/>
          <w:shd w:val="clear" w:color="auto" w:fill="FFFFFF"/>
          <w:lang w:eastAsia="ru-RU"/>
        </w:rPr>
        <w:lastRenderedPageBreak/>
        <w:drawing>
          <wp:inline distT="0" distB="0" distL="0" distR="0" wp14:anchorId="3EF3D66C" wp14:editId="2B75B1A5">
            <wp:extent cx="5940425" cy="25323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16D" w:rsidRPr="0081716D" w:rsidRDefault="0081716D" w:rsidP="008171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1716D" w:rsidRPr="0081716D" w:rsidRDefault="0081716D" w:rsidP="0081716D">
      <w:pPr>
        <w:pStyle w:val="a3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1716D">
        <w:rPr>
          <w:rFonts w:ascii="Times New Roman" w:hAnsi="Times New Roman" w:cs="Times New Roman"/>
          <w:b/>
          <w:sz w:val="28"/>
          <w:szCs w:val="28"/>
        </w:rPr>
        <w:t>Поясните понятие «дуплексный канал связи».</w:t>
      </w:r>
    </w:p>
    <w:p w:rsidR="0081716D" w:rsidRPr="00BF6C4D" w:rsidRDefault="0081716D" w:rsidP="0081716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C3E50"/>
          <w:sz w:val="28"/>
          <w:shd w:val="clear" w:color="auto" w:fill="FFFFFF"/>
        </w:rPr>
      </w:pPr>
      <w:r w:rsidRPr="00BF6C4D">
        <w:rPr>
          <w:rFonts w:ascii="Times New Roman" w:hAnsi="Times New Roman" w:cs="Times New Roman"/>
          <w:color w:val="2C3E50"/>
          <w:sz w:val="28"/>
          <w:shd w:val="clear" w:color="auto" w:fill="FFFFFF"/>
        </w:rPr>
        <w:t>По дуплексному каналу данные могут передаваться в обе стороны одновременно. Каждый из узлов связи имеет приёмник и передатчик. После установления связи передатчик первого абонента соединяется с приёмником второго и наоборот.</w:t>
      </w:r>
    </w:p>
    <w:p w:rsidR="0081716D" w:rsidRDefault="0081716D" w:rsidP="0081716D">
      <w:pPr>
        <w:spacing w:after="0" w:line="240" w:lineRule="auto"/>
        <w:jc w:val="center"/>
        <w:rPr>
          <w:rFonts w:cs="Times New Roman"/>
          <w:sz w:val="28"/>
          <w:szCs w:val="28"/>
        </w:rPr>
      </w:pPr>
      <w:r w:rsidRPr="00BF6C4D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18B80F63" wp14:editId="6832FAB8">
            <wp:extent cx="5958840" cy="2477008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1350" cy="248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16D" w:rsidRPr="0081716D" w:rsidRDefault="0081716D" w:rsidP="0081716D">
      <w:pPr>
        <w:pStyle w:val="a3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1716D">
        <w:rPr>
          <w:rFonts w:ascii="Times New Roman" w:hAnsi="Times New Roman" w:cs="Times New Roman"/>
          <w:b/>
          <w:sz w:val="28"/>
          <w:szCs w:val="28"/>
        </w:rPr>
        <w:t xml:space="preserve">Поясните отличие протокола </w:t>
      </w:r>
      <w:r w:rsidRPr="0081716D">
        <w:rPr>
          <w:rFonts w:ascii="Times New Roman" w:hAnsi="Times New Roman" w:cs="Times New Roman"/>
          <w:b/>
          <w:sz w:val="28"/>
          <w:szCs w:val="28"/>
          <w:lang w:val="en-US"/>
        </w:rPr>
        <w:t>UDP</w:t>
      </w:r>
      <w:r w:rsidRPr="0081716D">
        <w:rPr>
          <w:rFonts w:ascii="Times New Roman" w:hAnsi="Times New Roman" w:cs="Times New Roman"/>
          <w:b/>
          <w:sz w:val="28"/>
          <w:szCs w:val="28"/>
        </w:rPr>
        <w:t xml:space="preserve"> от </w:t>
      </w:r>
      <w:r w:rsidRPr="0081716D">
        <w:rPr>
          <w:rFonts w:ascii="Times New Roman" w:hAnsi="Times New Roman" w:cs="Times New Roman"/>
          <w:b/>
          <w:sz w:val="28"/>
          <w:szCs w:val="28"/>
          <w:lang w:val="en-US"/>
        </w:rPr>
        <w:t>TCP</w:t>
      </w:r>
      <w:r w:rsidRPr="0081716D">
        <w:rPr>
          <w:rFonts w:ascii="Times New Roman" w:hAnsi="Times New Roman" w:cs="Times New Roman"/>
          <w:b/>
          <w:sz w:val="28"/>
          <w:szCs w:val="28"/>
        </w:rPr>
        <w:t>.</w:t>
      </w:r>
    </w:p>
    <w:p w:rsidR="0081716D" w:rsidRPr="008306C9" w:rsidRDefault="0081716D" w:rsidP="0081716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>отсутствие механизмов обеспечения надежности: пакеты не упорядочиваются, и их прием не подтверждается;</w:t>
      </w:r>
    </w:p>
    <w:p w:rsidR="0081716D" w:rsidRPr="008306C9" w:rsidRDefault="0081716D" w:rsidP="0081716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>отсутствие гарантий доставки: пакеты отправляются без гарантии доставки, поэтому процесс Прикладного уровня (программа пользователя) должен сам отслеживать и обеспечивать (если это необходимо повторную передачу);</w:t>
      </w:r>
    </w:p>
    <w:p w:rsidR="0081716D" w:rsidRPr="008306C9" w:rsidRDefault="0081716D" w:rsidP="0081716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отсутствие обработки соединений: каждый отправляемый или получаемый пакет является независимой единицей работы; UDP не имеет методов установления, управления и завершения соединения между отправителем и получателем данных; </w:t>
      </w:r>
    </w:p>
    <w:p w:rsidR="0081716D" w:rsidRPr="008306C9" w:rsidRDefault="0081716D" w:rsidP="0081716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UDP может по требованию вычислять контрольную сумму для пакета данных, но проверка соответствия контрольной суммы ложится на процесс Прикладного уровня; </w:t>
      </w:r>
    </w:p>
    <w:p w:rsidR="0081716D" w:rsidRPr="008306C9" w:rsidRDefault="0081716D" w:rsidP="0081716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отсутствие буферизации: UDP оперирует только одним пакетом, и вся работа по буферизации ложится на процесс Прикладного уровня; </w:t>
      </w:r>
    </w:p>
    <w:p w:rsidR="0081716D" w:rsidRPr="008306C9" w:rsidRDefault="0081716D" w:rsidP="0081716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UDP не содержит средств, позволяющих разбивать сообщение на несколько пакетов (фрагментировать) – вся эта работа возложена на процесс Прикладного уровня. </w:t>
      </w:r>
    </w:p>
    <w:p w:rsidR="0081716D" w:rsidRPr="0081716D" w:rsidRDefault="0081716D" w:rsidP="0081716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716D">
        <w:rPr>
          <w:rFonts w:ascii="Times New Roman" w:eastAsia="Times New Roman" w:hAnsi="Times New Roman" w:cs="Times New Roman"/>
          <w:sz w:val="28"/>
          <w:szCs w:val="28"/>
        </w:rPr>
        <w:t xml:space="preserve">Ненадежные: UDP </w:t>
      </w:r>
    </w:p>
    <w:p w:rsidR="0081716D" w:rsidRPr="0081716D" w:rsidRDefault="0081716D" w:rsidP="0081716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716D">
        <w:rPr>
          <w:rFonts w:ascii="Times New Roman" w:eastAsia="Times New Roman" w:hAnsi="Times New Roman" w:cs="Times New Roman"/>
          <w:sz w:val="28"/>
          <w:szCs w:val="28"/>
        </w:rPr>
        <w:t xml:space="preserve">Надежные: TCP </w:t>
      </w:r>
    </w:p>
    <w:p w:rsidR="005360F6" w:rsidRDefault="005913F9"/>
    <w:sectPr w:rsidR="005360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25A6F"/>
    <w:multiLevelType w:val="hybridMultilevel"/>
    <w:tmpl w:val="4EACA2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4515EC"/>
    <w:multiLevelType w:val="multilevel"/>
    <w:tmpl w:val="7CB49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16D"/>
    <w:rsid w:val="003E31E5"/>
    <w:rsid w:val="005913F9"/>
    <w:rsid w:val="00650BED"/>
    <w:rsid w:val="0081716D"/>
    <w:rsid w:val="00827CF5"/>
    <w:rsid w:val="008C6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05115"/>
  <w15:chartTrackingRefBased/>
  <w15:docId w15:val="{AE33767A-0331-46E5-BD88-DA0D86F04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716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171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8171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9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Костюкова Анна</dc:creator>
  <cp:keywords/>
  <dc:description/>
  <cp:lastModifiedBy>Александр Ковалёв</cp:lastModifiedBy>
  <cp:revision>2</cp:revision>
  <dcterms:created xsi:type="dcterms:W3CDTF">2020-10-14T20:37:00Z</dcterms:created>
  <dcterms:modified xsi:type="dcterms:W3CDTF">2021-11-22T06:35:00Z</dcterms:modified>
</cp:coreProperties>
</file>