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22B8B" w14:textId="41C9F337" w:rsidR="00CA3BC2" w:rsidRPr="00D82D76" w:rsidRDefault="00CA3BC2" w:rsidP="00CA3BC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82D76">
        <w:rPr>
          <w:rFonts w:ascii="Courier New" w:hAnsi="Courier New" w:cs="Courier New"/>
          <w:b/>
          <w:sz w:val="28"/>
          <w:szCs w:val="28"/>
        </w:rPr>
        <w:t xml:space="preserve">Чем отличается передача параметров в </w:t>
      </w:r>
      <w:r w:rsidRPr="00D82D76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D82D76">
        <w:rPr>
          <w:rFonts w:ascii="Courier New" w:hAnsi="Courier New" w:cs="Courier New"/>
          <w:b/>
          <w:sz w:val="28"/>
          <w:szCs w:val="28"/>
        </w:rPr>
        <w:t xml:space="preserve"> и </w:t>
      </w:r>
      <w:r w:rsidRPr="00D82D76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D82D76">
        <w:rPr>
          <w:rFonts w:ascii="Courier New" w:hAnsi="Courier New" w:cs="Courier New"/>
          <w:b/>
          <w:sz w:val="28"/>
          <w:szCs w:val="28"/>
        </w:rPr>
        <w:t xml:space="preserve"> запросах</w:t>
      </w:r>
    </w:p>
    <w:p w14:paraId="4DC4D68D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Метод запроса POST запрашивает веб-сервер на прием и хранение данных, заключенные в тело сообщения запроса. Часто используется при загрузке файла или при отправке заполненной веб-формы.</w:t>
      </w:r>
    </w:p>
    <w:p w14:paraId="1367BCF6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Метод запроса HTTP GET извлекает информацию с сервера. В рамках запроса GET некоторые данные могут передаваться в строке запроса URL-адреса, указывая условия поиска, диапазоны дат или другую информацию, которая определяет запрос.</w:t>
      </w:r>
    </w:p>
    <w:p w14:paraId="0DC8E5C3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В рамках запроса POST произвольный объем данных любого типа может быть отправлен на сервер в теле сообщения запроса. Поле заголовка в запросе POST обычно указывает тип интернет-носителя тела сообщения.</w:t>
      </w:r>
    </w:p>
    <w:p w14:paraId="6F232CC0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Основное различие между запросами GET и POST заключается в том, что они соответствуют различным HTTP-запросам, как определено в спецификациях HTTP. Процесс подачи обоих методов начинается таким же образом: набор данных формы создается браузером и затем кодируется способом, указанным атрибутом </w:t>
      </w:r>
      <w:proofErr w:type="spellStart"/>
      <w:r>
        <w:rPr>
          <w:color w:val="000000"/>
          <w:sz w:val="28"/>
          <w:szCs w:val="26"/>
        </w:rPr>
        <w:t>enctype</w:t>
      </w:r>
      <w:proofErr w:type="spellEnd"/>
      <w:r>
        <w:rPr>
          <w:color w:val="000000"/>
          <w:sz w:val="28"/>
          <w:szCs w:val="26"/>
        </w:rPr>
        <w:t xml:space="preserve">. Для METHOD = "POST атрибут </w:t>
      </w:r>
      <w:proofErr w:type="spellStart"/>
      <w:r>
        <w:rPr>
          <w:color w:val="000000"/>
          <w:sz w:val="28"/>
          <w:szCs w:val="26"/>
        </w:rPr>
        <w:t>enctype</w:t>
      </w:r>
      <w:proofErr w:type="spellEnd"/>
      <w:r>
        <w:rPr>
          <w:color w:val="000000"/>
          <w:sz w:val="28"/>
          <w:szCs w:val="26"/>
        </w:rPr>
        <w:t xml:space="preserve"> может быть </w:t>
      </w:r>
      <w:proofErr w:type="spellStart"/>
      <w:r>
        <w:rPr>
          <w:color w:val="000000"/>
          <w:sz w:val="28"/>
          <w:szCs w:val="26"/>
        </w:rPr>
        <w:t>multipart</w:t>
      </w:r>
      <w:proofErr w:type="spellEnd"/>
      <w:r>
        <w:rPr>
          <w:color w:val="000000"/>
          <w:sz w:val="28"/>
          <w:szCs w:val="26"/>
        </w:rPr>
        <w:t>/</w:t>
      </w:r>
      <w:proofErr w:type="spellStart"/>
      <w:r>
        <w:rPr>
          <w:color w:val="000000"/>
          <w:sz w:val="28"/>
          <w:szCs w:val="26"/>
        </w:rPr>
        <w:t>form-data</w:t>
      </w:r>
      <w:proofErr w:type="spellEnd"/>
      <w:r>
        <w:rPr>
          <w:color w:val="000000"/>
          <w:sz w:val="28"/>
          <w:szCs w:val="26"/>
        </w:rPr>
        <w:t xml:space="preserve"> или </w:t>
      </w:r>
      <w:proofErr w:type="spellStart"/>
      <w:r>
        <w:rPr>
          <w:color w:val="000000"/>
          <w:sz w:val="28"/>
          <w:szCs w:val="26"/>
        </w:rPr>
        <w:t>application</w:t>
      </w:r>
      <w:proofErr w:type="spellEnd"/>
      <w:r>
        <w:rPr>
          <w:color w:val="000000"/>
          <w:sz w:val="28"/>
          <w:szCs w:val="26"/>
        </w:rPr>
        <w:t>/x-</w:t>
      </w:r>
      <w:proofErr w:type="spellStart"/>
      <w:r>
        <w:rPr>
          <w:color w:val="000000"/>
          <w:sz w:val="28"/>
          <w:szCs w:val="26"/>
        </w:rPr>
        <w:t>www</w:t>
      </w:r>
      <w:proofErr w:type="spellEnd"/>
      <w:r>
        <w:rPr>
          <w:color w:val="000000"/>
          <w:sz w:val="28"/>
          <w:szCs w:val="26"/>
        </w:rPr>
        <w:t>-</w:t>
      </w:r>
      <w:proofErr w:type="spellStart"/>
      <w:r>
        <w:rPr>
          <w:color w:val="000000"/>
          <w:sz w:val="28"/>
          <w:szCs w:val="26"/>
        </w:rPr>
        <w:t>form-urlencoded</w:t>
      </w:r>
      <w:proofErr w:type="spellEnd"/>
      <w:r>
        <w:rPr>
          <w:color w:val="000000"/>
          <w:sz w:val="28"/>
          <w:szCs w:val="26"/>
        </w:rPr>
        <w:t xml:space="preserve">, тогда как для METHOD =" GET " запускается только через </w:t>
      </w:r>
      <w:proofErr w:type="spellStart"/>
      <w:r>
        <w:rPr>
          <w:color w:val="000000"/>
          <w:sz w:val="28"/>
          <w:szCs w:val="26"/>
        </w:rPr>
        <w:t>application</w:t>
      </w:r>
      <w:proofErr w:type="spellEnd"/>
      <w:r>
        <w:rPr>
          <w:color w:val="000000"/>
          <w:sz w:val="28"/>
          <w:szCs w:val="26"/>
        </w:rPr>
        <w:t>/x-</w:t>
      </w:r>
      <w:proofErr w:type="spellStart"/>
      <w:r>
        <w:rPr>
          <w:color w:val="000000"/>
          <w:sz w:val="28"/>
          <w:szCs w:val="26"/>
        </w:rPr>
        <w:t>www</w:t>
      </w:r>
      <w:proofErr w:type="spellEnd"/>
      <w:r>
        <w:rPr>
          <w:color w:val="000000"/>
          <w:sz w:val="28"/>
          <w:szCs w:val="26"/>
        </w:rPr>
        <w:t>-</w:t>
      </w:r>
      <w:proofErr w:type="spellStart"/>
      <w:r>
        <w:rPr>
          <w:color w:val="000000"/>
          <w:sz w:val="28"/>
          <w:szCs w:val="26"/>
        </w:rPr>
        <w:t>form-urlencoded</w:t>
      </w:r>
      <w:proofErr w:type="spellEnd"/>
      <w:r>
        <w:rPr>
          <w:color w:val="000000"/>
          <w:sz w:val="28"/>
          <w:szCs w:val="26"/>
        </w:rPr>
        <w:t xml:space="preserve">. Эти данные формы </w:t>
      </w:r>
      <w:proofErr w:type="spellStart"/>
      <w:r>
        <w:rPr>
          <w:color w:val="000000"/>
          <w:sz w:val="28"/>
          <w:szCs w:val="26"/>
        </w:rPr>
        <w:t>set</w:t>
      </w:r>
      <w:proofErr w:type="spellEnd"/>
      <w:r>
        <w:rPr>
          <w:color w:val="000000"/>
          <w:sz w:val="28"/>
          <w:szCs w:val="26"/>
        </w:rPr>
        <w:t xml:space="preserve"> затем передается на сервер.</w:t>
      </w:r>
    </w:p>
    <w:p w14:paraId="3378A375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Для отправки формы с помощью METHOD = "GET" браузер создает URL-адрес, принимая значение атрибута действия и добавляя к нему набор данных формы, закодированного с использованием типа контента </w:t>
      </w:r>
      <w:proofErr w:type="spellStart"/>
      <w:r>
        <w:rPr>
          <w:color w:val="000000"/>
          <w:sz w:val="28"/>
          <w:szCs w:val="26"/>
        </w:rPr>
        <w:t>application</w:t>
      </w:r>
      <w:proofErr w:type="spellEnd"/>
      <w:r>
        <w:rPr>
          <w:color w:val="000000"/>
          <w:sz w:val="28"/>
          <w:szCs w:val="26"/>
        </w:rPr>
        <w:t>/x-</w:t>
      </w:r>
      <w:proofErr w:type="spellStart"/>
      <w:r>
        <w:rPr>
          <w:color w:val="000000"/>
          <w:sz w:val="28"/>
          <w:szCs w:val="26"/>
        </w:rPr>
        <w:t>www</w:t>
      </w:r>
      <w:proofErr w:type="spellEnd"/>
      <w:r>
        <w:rPr>
          <w:color w:val="000000"/>
          <w:sz w:val="28"/>
          <w:szCs w:val="26"/>
        </w:rPr>
        <w:t>-</w:t>
      </w:r>
      <w:proofErr w:type="spellStart"/>
      <w:r>
        <w:rPr>
          <w:color w:val="000000"/>
          <w:sz w:val="28"/>
          <w:szCs w:val="26"/>
        </w:rPr>
        <w:t>form-urlencoded</w:t>
      </w:r>
      <w:proofErr w:type="spellEnd"/>
      <w:r>
        <w:rPr>
          <w:color w:val="000000"/>
          <w:sz w:val="28"/>
          <w:szCs w:val="26"/>
        </w:rPr>
        <w:t>). Затем браузер обрабатывает этот URL-адрес, как если бы он ссылался на ссылку (или, как если бы пользователь набрал URL-адрес вручную). Браузер делит URL на части и распознает хост, затем отправляет на этот хост запрос GET с остальной частью URL в качестве аргумента. Важно отметить, что этот процесс означает, что данные формы ограничены кодами ASCII. Особое внимание следует уделять кодированию и декодированию других типов символов при передаче их по URL-адресу в формате ASCII.</w:t>
      </w:r>
    </w:p>
    <w:p w14:paraId="362393F3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  <w:shd w:val="clear" w:color="auto" w:fill="FFFFFF"/>
        </w:rPr>
      </w:pPr>
      <w:r>
        <w:rPr>
          <w:color w:val="000000"/>
          <w:sz w:val="28"/>
          <w:szCs w:val="26"/>
          <w:shd w:val="clear" w:color="auto" w:fill="FFFFFF"/>
        </w:rPr>
        <w:t xml:space="preserve">Представление формы с METHOD = «POST» вызывает отправку запроса POST с использованием значения атрибута действия и сообщения, созданного в соответствии с типом контента, указанным атрибутом </w:t>
      </w:r>
      <w:proofErr w:type="spellStart"/>
      <w:r>
        <w:rPr>
          <w:color w:val="000000"/>
          <w:sz w:val="28"/>
          <w:szCs w:val="26"/>
          <w:shd w:val="clear" w:color="auto" w:fill="FFFFFF"/>
        </w:rPr>
        <w:t>enctype</w:t>
      </w:r>
      <w:proofErr w:type="spellEnd"/>
      <w:r>
        <w:rPr>
          <w:color w:val="000000"/>
          <w:sz w:val="28"/>
          <w:szCs w:val="26"/>
          <w:shd w:val="clear" w:color="auto" w:fill="FFFFFF"/>
        </w:rPr>
        <w:t>.</w:t>
      </w:r>
    </w:p>
    <w:p w14:paraId="52193A9C" w14:textId="02D15669" w:rsidR="00E933C2" w:rsidRPr="00D82D76" w:rsidRDefault="00CA3BC2" w:rsidP="00CA3BC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82D76">
        <w:rPr>
          <w:rFonts w:ascii="Courier New" w:hAnsi="Courier New" w:cs="Courier New"/>
          <w:b/>
          <w:sz w:val="28"/>
          <w:szCs w:val="28"/>
        </w:rPr>
        <w:t xml:space="preserve">Поясните структуру </w:t>
      </w:r>
      <w:r w:rsidRPr="00D82D76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82D76">
        <w:rPr>
          <w:rFonts w:ascii="Courier New" w:hAnsi="Courier New" w:cs="Courier New"/>
          <w:b/>
          <w:sz w:val="28"/>
          <w:szCs w:val="28"/>
        </w:rPr>
        <w:t xml:space="preserve">-ответа с </w:t>
      </w:r>
      <w:proofErr w:type="gramStart"/>
      <w:r w:rsidRPr="00D82D76">
        <w:rPr>
          <w:rFonts w:ascii="Courier New" w:hAnsi="Courier New" w:cs="Courier New"/>
          <w:b/>
          <w:sz w:val="28"/>
          <w:szCs w:val="28"/>
        </w:rPr>
        <w:t>вложенным  файлом</w:t>
      </w:r>
      <w:proofErr w:type="gramEnd"/>
      <w:r w:rsidRPr="00D82D76">
        <w:rPr>
          <w:rFonts w:ascii="Courier New" w:hAnsi="Courier New" w:cs="Courier New"/>
          <w:b/>
          <w:sz w:val="28"/>
          <w:szCs w:val="28"/>
        </w:rPr>
        <w:t>.</w:t>
      </w:r>
    </w:p>
    <w:p w14:paraId="33ECB078" w14:textId="36CCBADA" w:rsidR="00756021" w:rsidRPr="00D82D76" w:rsidRDefault="00756021" w:rsidP="00D82D76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D76">
        <w:rPr>
          <w:rFonts w:ascii="Times New Roman" w:hAnsi="Times New Roman" w:cs="Times New Roman"/>
          <w:bCs/>
          <w:sz w:val="28"/>
          <w:szCs w:val="28"/>
        </w:rPr>
        <w:t>Строка статуса, Заголовок, Тело(файл)</w:t>
      </w:r>
      <w:r w:rsidR="00D82D76" w:rsidRPr="00D82D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3F6A13" w14:textId="0747B43F" w:rsidR="00D82D76" w:rsidRDefault="00D82D76" w:rsidP="00D82D76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2D76">
        <w:rPr>
          <w:rFonts w:ascii="Times New Roman" w:hAnsi="Times New Roman" w:cs="Times New Roman"/>
          <w:bCs/>
          <w:sz w:val="28"/>
          <w:szCs w:val="28"/>
        </w:rPr>
        <w:t xml:space="preserve">Первая строка в HTTP ответе – это строка состояния, иначе </w:t>
      </w:r>
      <w:proofErr w:type="spellStart"/>
      <w:r w:rsidRPr="00D82D76">
        <w:rPr>
          <w:rFonts w:ascii="Times New Roman" w:hAnsi="Times New Roman" w:cs="Times New Roman"/>
          <w:bCs/>
          <w:sz w:val="28"/>
          <w:szCs w:val="28"/>
        </w:rPr>
        <w:t>Status-Line</w:t>
      </w:r>
      <w:proofErr w:type="spellEnd"/>
      <w:r w:rsidRPr="00D82D76">
        <w:rPr>
          <w:rFonts w:ascii="Times New Roman" w:hAnsi="Times New Roman" w:cs="Times New Roman"/>
          <w:bCs/>
          <w:sz w:val="28"/>
          <w:szCs w:val="28"/>
        </w:rPr>
        <w:t>. Она состоит из </w:t>
      </w:r>
      <w:hyperlink r:id="rId5" w:history="1">
        <w:r w:rsidRPr="00D82D76">
          <w:rPr>
            <w:rStyle w:val="a4"/>
            <w:rFonts w:ascii="Times New Roman" w:hAnsi="Times New Roman" w:cs="Times New Roman"/>
            <w:bCs/>
            <w:sz w:val="28"/>
            <w:szCs w:val="28"/>
          </w:rPr>
          <w:t>версии протокола HTTP</w:t>
        </w:r>
      </w:hyperlink>
      <w:r w:rsidRPr="00D82D76">
        <w:rPr>
          <w:rFonts w:ascii="Times New Roman" w:hAnsi="Times New Roman" w:cs="Times New Roman"/>
          <w:bCs/>
          <w:sz w:val="28"/>
          <w:szCs w:val="28"/>
        </w:rPr>
        <w:t>, числового </w:t>
      </w:r>
      <w:hyperlink r:id="rId6" w:history="1">
        <w:r w:rsidRPr="00D82D76">
          <w:rPr>
            <w:rStyle w:val="a4"/>
            <w:rFonts w:ascii="Times New Roman" w:hAnsi="Times New Roman" w:cs="Times New Roman"/>
            <w:bCs/>
            <w:sz w:val="28"/>
            <w:szCs w:val="28"/>
          </w:rPr>
          <w:t>кода состояния HTTP сервера</w:t>
        </w:r>
      </w:hyperlink>
      <w:r w:rsidRPr="00D82D76">
        <w:rPr>
          <w:rFonts w:ascii="Times New Roman" w:hAnsi="Times New Roman" w:cs="Times New Roman"/>
          <w:bCs/>
          <w:sz w:val="28"/>
          <w:szCs w:val="28"/>
        </w:rPr>
        <w:t> и поясняющей фразы. Окончание строки состояния в HTTP ответе является символ CRLF</w:t>
      </w:r>
      <w:r w:rsidR="00B86C2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4DA84C4" w14:textId="0BC3314D" w:rsidR="00B86C28" w:rsidRDefault="00B86C28" w:rsidP="00D82D76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6C28">
        <w:rPr>
          <w:rFonts w:ascii="Times New Roman" w:hAnsi="Times New Roman" w:cs="Times New Roman"/>
          <w:bCs/>
          <w:sz w:val="28"/>
          <w:szCs w:val="28"/>
        </w:rPr>
        <w:t xml:space="preserve">Поля заголовка HTTP ответа необходимы серверу для того, чтобы передать дополнительную информацию клиенту, которая не может быть помещена в строку состояния. Поля заголовка HTTP ответа помогают клиенту правильно обработать HTTP сообщение сервера. Так же поля заголовка HTTP </w:t>
      </w:r>
      <w:r w:rsidRPr="00B86C28">
        <w:rPr>
          <w:rFonts w:ascii="Times New Roman" w:hAnsi="Times New Roman" w:cs="Times New Roman"/>
          <w:bCs/>
          <w:sz w:val="28"/>
          <w:szCs w:val="28"/>
        </w:rPr>
        <w:lastRenderedPageBreak/>
        <w:t>ответа могут содержать дополнительную информацию о сервере и о дальнейшем доступе к ресурсу, указанному в URI (URI в HTTP)</w:t>
      </w:r>
      <w:r w:rsidR="003B57D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47153D" w14:textId="6DFE3862" w:rsidR="003B57DC" w:rsidRPr="00B86C28" w:rsidRDefault="003B57DC" w:rsidP="00D82D76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7DC">
        <w:rPr>
          <w:rFonts w:ascii="Times New Roman" w:hAnsi="Times New Roman" w:cs="Times New Roman"/>
          <w:bCs/>
          <w:sz w:val="28"/>
          <w:szCs w:val="28"/>
        </w:rPr>
        <w:t xml:space="preserve">Тело HTTP сообщения необязательная составляющая HTTP сообщения. Тело HTTP сообщения используется для передачи тела объекта запроса или тела объекта ответа. Между телом объекта и телом HTTP сообщения есть разница только в том случае, когда используется кодирование передачи, кодирование передачи указывается специальным полем </w:t>
      </w:r>
      <w:proofErr w:type="spellStart"/>
      <w:r w:rsidRPr="003B57DC">
        <w:rPr>
          <w:rFonts w:ascii="Times New Roman" w:hAnsi="Times New Roman" w:cs="Times New Roman"/>
          <w:bCs/>
          <w:sz w:val="28"/>
          <w:szCs w:val="28"/>
        </w:rPr>
        <w:t>Transfer-Encoding</w:t>
      </w:r>
      <w:proofErr w:type="spellEnd"/>
      <w:r w:rsidRPr="003B57DC">
        <w:rPr>
          <w:rFonts w:ascii="Times New Roman" w:hAnsi="Times New Roman" w:cs="Times New Roman"/>
          <w:bCs/>
          <w:sz w:val="28"/>
          <w:szCs w:val="28"/>
        </w:rPr>
        <w:t xml:space="preserve">. Данное поле является частью HTTP сообщения, а не передаваемого объекта, поэтому его может удалить любая из общающихся сторон. Присутствие тела HTTP сообщения обозначается заголовками </w:t>
      </w:r>
      <w:proofErr w:type="spellStart"/>
      <w:r w:rsidRPr="003B57DC">
        <w:rPr>
          <w:rFonts w:ascii="Times New Roman" w:hAnsi="Times New Roman" w:cs="Times New Roman"/>
          <w:bCs/>
          <w:sz w:val="28"/>
          <w:szCs w:val="28"/>
        </w:rPr>
        <w:t>Content-Length</w:t>
      </w:r>
      <w:proofErr w:type="spellEnd"/>
      <w:r w:rsidRPr="003B57D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3B57DC">
        <w:rPr>
          <w:rFonts w:ascii="Times New Roman" w:hAnsi="Times New Roman" w:cs="Times New Roman"/>
          <w:bCs/>
          <w:sz w:val="28"/>
          <w:szCs w:val="28"/>
        </w:rPr>
        <w:t>Transfer-Encoding</w:t>
      </w:r>
      <w:proofErr w:type="spellEnd"/>
      <w:r w:rsidRPr="003B57DC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sectPr w:rsidR="003B57DC" w:rsidRPr="00B86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C2"/>
    <w:rsid w:val="003B57DC"/>
    <w:rsid w:val="006A05E9"/>
    <w:rsid w:val="00756021"/>
    <w:rsid w:val="00B86C28"/>
    <w:rsid w:val="00CA3BC2"/>
    <w:rsid w:val="00D82D76"/>
    <w:rsid w:val="00E9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0614"/>
  <w15:chartTrackingRefBased/>
  <w15:docId w15:val="{0F6C351F-FE89-4035-AF36-338F77DD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BC2"/>
    <w:pPr>
      <w:spacing w:line="256" w:lineRule="auto"/>
      <w:ind w:left="720"/>
      <w:contextualSpacing/>
    </w:pPr>
  </w:style>
  <w:style w:type="paragraph" w:customStyle="1" w:styleId="paragraph">
    <w:name w:val="paragraph"/>
    <w:basedOn w:val="a"/>
    <w:rsid w:val="006A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82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metkinapolyah.ru/servera-i-protokoly/tema-9-http-kody-sostoyaniya-klassy-kodov-sostoyaniya-http-servera.html" TargetMode="External"/><Relationship Id="rId5" Type="http://schemas.openxmlformats.org/officeDocument/2006/relationships/hyperlink" Target="https://zametkinapolyah.ru/servera-i-protokoly/parametr-versii-protokola-http-ili-kak-prilozheniya-http-vybirayut-versiyu-protokola-dlya-obshheniya-i-vzaimodejstviy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Александр Ковалёв</cp:lastModifiedBy>
  <cp:revision>6</cp:revision>
  <dcterms:created xsi:type="dcterms:W3CDTF">2019-10-22T05:16:00Z</dcterms:created>
  <dcterms:modified xsi:type="dcterms:W3CDTF">2021-09-27T09:18:00Z</dcterms:modified>
</cp:coreProperties>
</file>