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56" w:rsidRPr="0063114A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b/>
          <w:sz w:val="28"/>
          <w:szCs w:val="28"/>
        </w:rPr>
      </w:pPr>
      <w:r w:rsidRPr="00BE7756">
        <w:rPr>
          <w:rFonts w:ascii="Courier New" w:eastAsia="Calibri" w:hAnsi="Courier New" w:cs="Courier New"/>
          <w:b/>
          <w:sz w:val="28"/>
          <w:szCs w:val="28"/>
        </w:rPr>
        <w:t>Поясните понятие «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ORM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>»</w:t>
      </w:r>
    </w:p>
    <w:p w:rsidR="0063114A" w:rsidRPr="00E44780" w:rsidRDefault="0063114A" w:rsidP="006311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44780">
        <w:rPr>
          <w:rFonts w:ascii="Times New Roman" w:hAnsi="Times New Roman" w:cs="Times New Roman"/>
          <w:b/>
          <w:sz w:val="28"/>
          <w:szCs w:val="28"/>
        </w:rPr>
        <w:t>-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Relational</w:t>
      </w:r>
      <w:r w:rsidRPr="00E447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E447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780">
        <w:rPr>
          <w:rFonts w:ascii="Times New Roman" w:hAnsi="Times New Roman" w:cs="Times New Roman"/>
          <w:sz w:val="28"/>
          <w:szCs w:val="28"/>
        </w:rPr>
        <w:t xml:space="preserve">- технология программирования, которая позволяет работать с </w:t>
      </w:r>
      <w:r w:rsidRPr="00E447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44780">
        <w:rPr>
          <w:rFonts w:ascii="Times New Roman" w:hAnsi="Times New Roman" w:cs="Times New Roman"/>
          <w:sz w:val="28"/>
          <w:szCs w:val="28"/>
        </w:rPr>
        <w:t xml:space="preserve">-базой данных, как с набором программных объектов. 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E44780">
        <w:rPr>
          <w:rFonts w:ascii="Times New Roman" w:hAnsi="Times New Roman" w:cs="Times New Roman"/>
          <w:sz w:val="28"/>
          <w:szCs w:val="28"/>
        </w:rPr>
        <w:t xml:space="preserve">: база данных – объект </w:t>
      </w:r>
      <w:proofErr w:type="spellStart"/>
      <w:r w:rsidRPr="00E44780">
        <w:rPr>
          <w:rFonts w:ascii="Times New Roman" w:hAnsi="Times New Roman" w:cs="Times New Roman"/>
          <w:sz w:val="28"/>
          <w:szCs w:val="28"/>
          <w:lang w:val="en-US"/>
        </w:rPr>
        <w:t>contextDB</w:t>
      </w:r>
      <w:proofErr w:type="spellEnd"/>
      <w:r w:rsidRPr="00E44780">
        <w:rPr>
          <w:rFonts w:ascii="Times New Roman" w:hAnsi="Times New Roman" w:cs="Times New Roman"/>
          <w:sz w:val="28"/>
          <w:szCs w:val="28"/>
        </w:rPr>
        <w:t>, таблица – коллекция объектов, строка в таблице – объект, структура таблицы – класс.</w:t>
      </w:r>
    </w:p>
    <w:p w:rsidR="0063114A" w:rsidRPr="00E44780" w:rsidRDefault="0063114A" w:rsidP="0063114A">
      <w:pPr>
        <w:pStyle w:val="a4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>ORM</w:t>
      </w:r>
      <w:r w:rsidRPr="00E44780">
        <w:rPr>
          <w:color w:val="444953"/>
          <w:sz w:val="28"/>
          <w:szCs w:val="28"/>
        </w:rPr>
        <w:t> – это методика или техника программирования, предназначенная для преобразования между </w:t>
      </w:r>
      <w:r w:rsidRPr="00E44780">
        <w:rPr>
          <w:b/>
          <w:bCs/>
          <w:color w:val="444953"/>
          <w:sz w:val="28"/>
          <w:szCs w:val="28"/>
        </w:rPr>
        <w:t>несовместимыми типами данных в объектно-ориентированных языках программирования.</w:t>
      </w:r>
      <w:r w:rsidRPr="00E44780">
        <w:rPr>
          <w:color w:val="444953"/>
          <w:sz w:val="28"/>
          <w:szCs w:val="28"/>
        </w:rPr>
        <w:t> Суть заключается в том, что создается некая абстракция - “</w:t>
      </w:r>
      <w:r w:rsidRPr="00E44780">
        <w:rPr>
          <w:b/>
          <w:bCs/>
          <w:color w:val="444953"/>
          <w:sz w:val="28"/>
          <w:szCs w:val="28"/>
        </w:rPr>
        <w:t>виртуальная объектная база</w:t>
      </w:r>
      <w:r w:rsidRPr="00E44780">
        <w:rPr>
          <w:color w:val="444953"/>
          <w:sz w:val="28"/>
          <w:szCs w:val="28"/>
        </w:rPr>
        <w:t>”, запросы к которой, преобразуются в </w:t>
      </w:r>
      <w:r w:rsidRPr="00E44780">
        <w:rPr>
          <w:b/>
          <w:bCs/>
          <w:color w:val="444953"/>
          <w:sz w:val="28"/>
          <w:szCs w:val="28"/>
        </w:rPr>
        <w:t>SQL команды,</w:t>
      </w:r>
      <w:r w:rsidRPr="00E44780">
        <w:rPr>
          <w:color w:val="444953"/>
          <w:sz w:val="28"/>
          <w:szCs w:val="28"/>
        </w:rPr>
        <w:t> т.е. больше не нужно писать </w:t>
      </w:r>
      <w:r w:rsidRPr="00E44780">
        <w:rPr>
          <w:b/>
          <w:bCs/>
          <w:color w:val="444953"/>
          <w:sz w:val="28"/>
          <w:szCs w:val="28"/>
        </w:rPr>
        <w:t>SQL-запросы к базе данных вручную</w:t>
      </w:r>
      <w:r>
        <w:rPr>
          <w:color w:val="444953"/>
          <w:sz w:val="28"/>
          <w:szCs w:val="28"/>
        </w:rPr>
        <w:t>.</w:t>
      </w:r>
    </w:p>
    <w:p w:rsidR="0063114A" w:rsidRPr="00E44780" w:rsidRDefault="0063114A" w:rsidP="0063114A">
      <w:pPr>
        <w:pStyle w:val="a4"/>
        <w:spacing w:before="0" w:beforeAutospacing="0" w:after="0" w:afterAutospacing="0"/>
        <w:ind w:firstLine="709"/>
        <w:jc w:val="both"/>
        <w:rPr>
          <w:color w:val="444953"/>
          <w:sz w:val="28"/>
          <w:szCs w:val="28"/>
        </w:rPr>
      </w:pPr>
      <w:r w:rsidRPr="00E44780">
        <w:rPr>
          <w:b/>
          <w:bCs/>
          <w:color w:val="444953"/>
          <w:sz w:val="28"/>
          <w:szCs w:val="28"/>
        </w:rPr>
        <w:t xml:space="preserve">ORM </w:t>
      </w:r>
      <w:proofErr w:type="spellStart"/>
      <w:r w:rsidRPr="00E44780">
        <w:rPr>
          <w:b/>
          <w:bCs/>
          <w:color w:val="444953"/>
          <w:sz w:val="28"/>
          <w:szCs w:val="28"/>
        </w:rPr>
        <w:t>фреймворк</w:t>
      </w:r>
      <w:proofErr w:type="spellEnd"/>
      <w:r w:rsidRPr="00E44780">
        <w:rPr>
          <w:color w:val="444953"/>
          <w:sz w:val="28"/>
          <w:szCs w:val="28"/>
        </w:rPr>
        <w:t> может быть написан на каком-либо объектно-ориентирова</w:t>
      </w:r>
      <w:r>
        <w:rPr>
          <w:color w:val="444953"/>
          <w:sz w:val="28"/>
          <w:szCs w:val="28"/>
        </w:rPr>
        <w:t xml:space="preserve">нном языке </w:t>
      </w:r>
      <w:r w:rsidRPr="00E44780">
        <w:rPr>
          <w:color w:val="444953"/>
          <w:sz w:val="28"/>
          <w:szCs w:val="28"/>
        </w:rPr>
        <w:t>и представлять обертку над некой реляционной базой данных. </w:t>
      </w:r>
      <w:r w:rsidRPr="00E44780">
        <w:rPr>
          <w:b/>
          <w:bCs/>
          <w:color w:val="444953"/>
          <w:sz w:val="28"/>
          <w:szCs w:val="28"/>
        </w:rPr>
        <w:t>Классы будут соответствовать таблицам в базе, а экземпляры этих классов – конкретным строкам таблицы</w:t>
      </w:r>
      <w:r w:rsidRPr="00E44780">
        <w:rPr>
          <w:color w:val="444953"/>
          <w:sz w:val="28"/>
          <w:szCs w:val="28"/>
        </w:rPr>
        <w:t>.</w:t>
      </w:r>
    </w:p>
    <w:p w:rsidR="00BE7756" w:rsidRPr="00BE7756" w:rsidRDefault="00BE7756" w:rsidP="00BE7756">
      <w:pPr>
        <w:spacing w:line="256" w:lineRule="auto"/>
        <w:ind w:left="284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Pr="00CD43A0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b/>
          <w:sz w:val="28"/>
          <w:szCs w:val="28"/>
        </w:rPr>
      </w:pP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c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Microsoft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SQL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Server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>?</w:t>
      </w:r>
    </w:p>
    <w:p w:rsidR="00CD43A0" w:rsidRPr="00CD43A0" w:rsidRDefault="00CD43A0" w:rsidP="00CD43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D4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43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tedious</w:t>
      </w:r>
      <w:r w:rsidRPr="00CD43A0">
        <w:rPr>
          <w:rFonts w:ascii="Times New Roman" w:hAnsi="Times New Roman" w:cs="Times New Roman"/>
          <w:sz w:val="28"/>
          <w:szCs w:val="28"/>
        </w:rPr>
        <w:t>.Модуль</w:t>
      </w:r>
      <w:proofErr w:type="gramEnd"/>
      <w:r w:rsidRPr="00CD43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D43A0">
        <w:rPr>
          <w:rFonts w:ascii="Times New Roman" w:hAnsi="Times New Roman" w:cs="Times New Roman"/>
          <w:b/>
          <w:bCs/>
          <w:sz w:val="28"/>
          <w:szCs w:val="28"/>
        </w:rPr>
        <w:t>tedious</w:t>
      </w:r>
      <w:proofErr w:type="spellEnd"/>
      <w:r w:rsidRPr="00CD43A0">
        <w:rPr>
          <w:rFonts w:ascii="Times New Roman" w:hAnsi="Times New Roman" w:cs="Times New Roman"/>
          <w:sz w:val="28"/>
          <w:szCs w:val="28"/>
        </w:rPr>
        <w:t> — </w:t>
      </w:r>
      <w:r w:rsidRPr="00CD43A0"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CD43A0">
        <w:rPr>
          <w:rFonts w:ascii="Times New Roman" w:hAnsi="Times New Roman" w:cs="Times New Roman"/>
          <w:sz w:val="28"/>
          <w:szCs w:val="28"/>
        </w:rPr>
        <w:t xml:space="preserve"> реализация протокола TDS на языке </w:t>
      </w:r>
      <w:proofErr w:type="spellStart"/>
      <w:r w:rsidRPr="00CD43A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D43A0">
        <w:rPr>
          <w:rFonts w:ascii="Times New Roman" w:hAnsi="Times New Roman" w:cs="Times New Roman"/>
          <w:sz w:val="28"/>
          <w:szCs w:val="28"/>
        </w:rPr>
        <w:t xml:space="preserve"> с открытым кодом. -Табличный поток данных - это протокол прикладного уровня, используемый для передачи данных между сервером базы данных и клиентом.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>Поясните понятие «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>-схема».</w:t>
      </w:r>
    </w:p>
    <w:p w:rsidR="00B12B88" w:rsidRPr="00B12B88" w:rsidRDefault="00B12B88" w:rsidP="00B12B88">
      <w:pPr>
        <w:spacing w:line="256" w:lineRule="auto"/>
        <w:ind w:left="284" w:firstLine="424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>Множество классов и их объектов, описывающих контекст и таблицы базы данных. Описание схемы позволяет проецировать структуру БД на программный код в виде классов-моделей.</w:t>
      </w:r>
      <w:bookmarkStart w:id="0" w:name="_GoBack"/>
      <w:bookmarkEnd w:id="0"/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SELECT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findAll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генерирует стандартный</w:t>
      </w:r>
      <w:r w:rsidRPr="005C5326">
        <w:rPr>
          <w:rFonts w:ascii="Times New Roman" w:hAnsi="Times New Roman" w:cs="Times New Roman"/>
          <w:sz w:val="28"/>
          <w:szCs w:val="28"/>
          <w:lang w:val="en-US"/>
        </w:rPr>
        <w:t> SELECT</w:t>
      </w:r>
      <w:r w:rsidRPr="00B9691D">
        <w:rPr>
          <w:rFonts w:ascii="Times New Roman" w:hAnsi="Times New Roman" w:cs="Times New Roman"/>
          <w:sz w:val="28"/>
          <w:szCs w:val="28"/>
        </w:rPr>
        <w:t xml:space="preserve"> запрос, который извлекает все записи из таблицы (если только они не ограничены чем-то вроде</w:t>
      </w:r>
      <w:r w:rsidRPr="005C5326">
        <w:rPr>
          <w:rFonts w:ascii="Times New Roman" w:hAnsi="Times New Roman" w:cs="Times New Roman"/>
          <w:sz w:val="28"/>
          <w:szCs w:val="28"/>
          <w:lang w:val="en-US"/>
        </w:rPr>
        <w:t> where</w:t>
      </w:r>
      <w:r w:rsidRPr="00B9691D">
        <w:rPr>
          <w:rFonts w:ascii="Times New Roman" w:hAnsi="Times New Roman" w:cs="Times New Roman"/>
          <w:sz w:val="28"/>
          <w:szCs w:val="28"/>
        </w:rPr>
        <w:t>предложения, например).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findByPk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получает только одну запись из таблицы, используя предоставленный первичный ключ.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findOne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получает первую найденную запись (которая удовлетворяет необязательным параметрам запроса, если они предусмотрены).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findOrCreate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создаст запись в таблице, если он не может найти ее, выполняющую параметры запроса.</w:t>
      </w:r>
      <w:r w:rsidRPr="005C532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9691D">
        <w:rPr>
          <w:rFonts w:ascii="Times New Roman" w:hAnsi="Times New Roman" w:cs="Times New Roman"/>
          <w:sz w:val="28"/>
          <w:szCs w:val="28"/>
        </w:rPr>
        <w:t>В обоих случаях он возвращает экземпляр (найденный экземпляр или созданный экземпляр) и логическое значение, указывающее, был ли этот экземпляр создан или уже существовал.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INSERT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E7756" w:rsidRPr="00BE7756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findOrCreate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UPDATE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E7756" w:rsidRPr="00BE7756" w:rsidRDefault="00B9691D" w:rsidP="00B9691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F45B0A"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DELETE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lastRenderedPageBreak/>
        <w:t xml:space="preserve">Поясните назначение функции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i/>
          <w:sz w:val="28"/>
          <w:szCs w:val="28"/>
        </w:rPr>
        <w:t>Схема</w:t>
      </w:r>
      <w:r w:rsidRPr="00BE7756">
        <w:rPr>
          <w:rFonts w:ascii="Courier New" w:eastAsia="Calibri" w:hAnsi="Courier New" w:cs="Courier New"/>
          <w:sz w:val="28"/>
          <w:szCs w:val="28"/>
        </w:rPr>
        <w:t>.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has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>M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any</w:t>
      </w:r>
      <w:r w:rsidRPr="00BE7756">
        <w:rPr>
          <w:rFonts w:ascii="Courier New" w:eastAsia="Calibri" w:hAnsi="Courier New" w:cs="Courier New"/>
          <w:sz w:val="28"/>
          <w:szCs w:val="28"/>
        </w:rPr>
        <w:t xml:space="preserve">. </w:t>
      </w:r>
    </w:p>
    <w:p w:rsidR="00863FBF" w:rsidRPr="00537A5A" w:rsidRDefault="00863FBF" w:rsidP="00863FB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Создание связей между таблицами осуществляется с использованием моделей. Рассмотрим установление следующих типов связей:</w:t>
      </w:r>
    </w:p>
    <w:p w:rsidR="00863FBF" w:rsidRPr="00537A5A" w:rsidRDefault="00863FBF" w:rsidP="00863FBF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один к одному;</w:t>
      </w:r>
    </w:p>
    <w:p w:rsidR="00863FBF" w:rsidRPr="00537A5A" w:rsidRDefault="00863FBF" w:rsidP="00863FBF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один ко многим;</w:t>
      </w:r>
    </w:p>
    <w:p w:rsidR="00863FBF" w:rsidRPr="00537A5A" w:rsidRDefault="00863FBF" w:rsidP="00863FBF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37A5A">
        <w:rPr>
          <w:rFonts w:ascii="Times New Roman" w:hAnsi="Times New Roman" w:cs="Times New Roman"/>
          <w:sz w:val="28"/>
        </w:rPr>
        <w:t>многие ко многим.</w:t>
      </w:r>
    </w:p>
    <w:p w:rsidR="00863FBF" w:rsidRDefault="00863FBF" w:rsidP="00863F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A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30985" wp14:editId="14C12D27">
            <wp:extent cx="5883150" cy="7468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BF" w:rsidRPr="00DD3E3B" w:rsidRDefault="00863FBF" w:rsidP="00863FB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D3E3B">
        <w:rPr>
          <w:sz w:val="28"/>
          <w:szCs w:val="28"/>
        </w:rPr>
        <w:t>Эта </w:t>
      </w:r>
      <w:proofErr w:type="spellStart"/>
      <w:r w:rsidRPr="00DD3E3B">
        <w:rPr>
          <w:rStyle w:val="HTML"/>
          <w:sz w:val="28"/>
          <w:szCs w:val="28"/>
        </w:rPr>
        <w:t>A.hasOne</w:t>
      </w:r>
      <w:proofErr w:type="spellEnd"/>
      <w:r w:rsidRPr="00DD3E3B">
        <w:rPr>
          <w:rStyle w:val="HTML"/>
          <w:sz w:val="28"/>
          <w:szCs w:val="28"/>
        </w:rPr>
        <w:t xml:space="preserve">(B) </w:t>
      </w:r>
      <w:r w:rsidRPr="00DD3E3B">
        <w:rPr>
          <w:sz w:val="28"/>
          <w:szCs w:val="28"/>
        </w:rPr>
        <w:t>связь означает, что существует взаимно однозначное отношение между </w:t>
      </w:r>
      <w:r w:rsidRPr="00DD3E3B">
        <w:rPr>
          <w:rStyle w:val="HTML"/>
          <w:sz w:val="28"/>
          <w:szCs w:val="28"/>
        </w:rPr>
        <w:t>A</w:t>
      </w:r>
      <w:r w:rsidRPr="00863FBF">
        <w:rPr>
          <w:rStyle w:val="HTML"/>
          <w:sz w:val="28"/>
          <w:szCs w:val="28"/>
        </w:rPr>
        <w:t xml:space="preserve"> </w:t>
      </w:r>
      <w:r w:rsidRPr="00DD3E3B">
        <w:rPr>
          <w:sz w:val="28"/>
          <w:szCs w:val="28"/>
        </w:rPr>
        <w:t>и</w:t>
      </w:r>
      <w:r w:rsidRPr="00863FBF">
        <w:rPr>
          <w:sz w:val="28"/>
          <w:szCs w:val="28"/>
        </w:rPr>
        <w:t xml:space="preserve"> </w:t>
      </w:r>
      <w:r w:rsidRPr="00DD3E3B">
        <w:rPr>
          <w:rStyle w:val="HTML"/>
          <w:sz w:val="28"/>
          <w:szCs w:val="28"/>
        </w:rPr>
        <w:t>B</w:t>
      </w:r>
      <w:r w:rsidRPr="00DD3E3B">
        <w:rPr>
          <w:sz w:val="28"/>
          <w:szCs w:val="28"/>
        </w:rPr>
        <w:t>, причем внешний ключ определяется в целевой модели (</w:t>
      </w:r>
      <w:r w:rsidRPr="00DD3E3B">
        <w:rPr>
          <w:rStyle w:val="HTML"/>
          <w:sz w:val="28"/>
          <w:szCs w:val="28"/>
        </w:rPr>
        <w:t>B</w:t>
      </w:r>
      <w:r w:rsidRPr="00DD3E3B">
        <w:rPr>
          <w:sz w:val="28"/>
          <w:szCs w:val="28"/>
        </w:rPr>
        <w:t>).</w:t>
      </w:r>
    </w:p>
    <w:p w:rsidR="00863FBF" w:rsidRPr="00DD3E3B" w:rsidRDefault="00863FBF" w:rsidP="00863FB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D3E3B">
        <w:rPr>
          <w:sz w:val="28"/>
          <w:szCs w:val="28"/>
        </w:rPr>
        <w:t>Эта </w:t>
      </w:r>
      <w:proofErr w:type="spellStart"/>
      <w:r w:rsidRPr="00DD3E3B">
        <w:rPr>
          <w:rStyle w:val="HTML"/>
          <w:sz w:val="28"/>
          <w:szCs w:val="28"/>
        </w:rPr>
        <w:t>A.belongsTo</w:t>
      </w:r>
      <w:proofErr w:type="spellEnd"/>
      <w:r w:rsidRPr="00DD3E3B">
        <w:rPr>
          <w:rStyle w:val="HTML"/>
          <w:sz w:val="28"/>
          <w:szCs w:val="28"/>
        </w:rPr>
        <w:t xml:space="preserve">(B) </w:t>
      </w:r>
      <w:r w:rsidRPr="00DD3E3B">
        <w:rPr>
          <w:sz w:val="28"/>
          <w:szCs w:val="28"/>
        </w:rPr>
        <w:t>связь означает, что существует взаимно однозначное отношение между </w:t>
      </w:r>
      <w:r w:rsidRPr="00DD3E3B">
        <w:rPr>
          <w:rStyle w:val="HTML"/>
          <w:sz w:val="28"/>
          <w:szCs w:val="28"/>
        </w:rPr>
        <w:t xml:space="preserve">A </w:t>
      </w:r>
      <w:r w:rsidRPr="00DD3E3B">
        <w:rPr>
          <w:sz w:val="28"/>
          <w:szCs w:val="28"/>
        </w:rPr>
        <w:t xml:space="preserve">и </w:t>
      </w:r>
      <w:r w:rsidRPr="00DD3E3B">
        <w:rPr>
          <w:rStyle w:val="HTML"/>
          <w:sz w:val="28"/>
          <w:szCs w:val="28"/>
        </w:rPr>
        <w:t>B</w:t>
      </w:r>
      <w:r w:rsidRPr="00DD3E3B">
        <w:rPr>
          <w:sz w:val="28"/>
          <w:szCs w:val="28"/>
        </w:rPr>
        <w:t>, причем внешний ключ определяется в исходной модели (</w:t>
      </w:r>
      <w:r w:rsidRPr="00DD3E3B">
        <w:rPr>
          <w:rStyle w:val="HTML"/>
          <w:sz w:val="28"/>
          <w:szCs w:val="28"/>
        </w:rPr>
        <w:t>A</w:t>
      </w:r>
      <w:r w:rsidRPr="00DD3E3B">
        <w:rPr>
          <w:sz w:val="28"/>
          <w:szCs w:val="28"/>
        </w:rPr>
        <w:t>).</w:t>
      </w:r>
    </w:p>
    <w:p w:rsidR="00863FBF" w:rsidRPr="00DD3E3B" w:rsidRDefault="00863FBF" w:rsidP="00863FB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DD3E3B">
        <w:rPr>
          <w:rStyle w:val="HTML"/>
          <w:sz w:val="28"/>
          <w:szCs w:val="28"/>
        </w:rPr>
        <w:t>A.hasMany</w:t>
      </w:r>
      <w:proofErr w:type="spellEnd"/>
      <w:r w:rsidRPr="00DD3E3B">
        <w:rPr>
          <w:rStyle w:val="HTML"/>
          <w:sz w:val="28"/>
          <w:szCs w:val="28"/>
        </w:rPr>
        <w:t xml:space="preserve">(B) </w:t>
      </w:r>
      <w:r w:rsidRPr="00DD3E3B">
        <w:rPr>
          <w:sz w:val="28"/>
          <w:szCs w:val="28"/>
        </w:rPr>
        <w:t>Ассоциация означает, что существует отношение "один ко многим" Между </w:t>
      </w:r>
      <w:r w:rsidRPr="00DD3E3B">
        <w:rPr>
          <w:rStyle w:val="HTML"/>
          <w:sz w:val="28"/>
          <w:szCs w:val="28"/>
        </w:rPr>
        <w:t xml:space="preserve">A </w:t>
      </w:r>
      <w:r w:rsidRPr="00DD3E3B">
        <w:rPr>
          <w:sz w:val="28"/>
          <w:szCs w:val="28"/>
        </w:rPr>
        <w:t xml:space="preserve">и </w:t>
      </w:r>
      <w:r w:rsidRPr="00DD3E3B">
        <w:rPr>
          <w:rStyle w:val="HTML"/>
          <w:sz w:val="28"/>
          <w:szCs w:val="28"/>
        </w:rPr>
        <w:t>B</w:t>
      </w:r>
      <w:r w:rsidRPr="00DD3E3B">
        <w:rPr>
          <w:sz w:val="28"/>
          <w:szCs w:val="28"/>
        </w:rPr>
        <w:t>, причем внешний ключ определяется в целевой модели (</w:t>
      </w:r>
      <w:r w:rsidRPr="00DD3E3B">
        <w:rPr>
          <w:rStyle w:val="HTML"/>
          <w:sz w:val="28"/>
          <w:szCs w:val="28"/>
        </w:rPr>
        <w:t>B</w:t>
      </w:r>
      <w:r w:rsidRPr="00DD3E3B">
        <w:rPr>
          <w:sz w:val="28"/>
          <w:szCs w:val="28"/>
        </w:rPr>
        <w:t>).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P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>Поясните понятие «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raw query</w:t>
      </w:r>
      <w:r w:rsidRPr="00BE7756">
        <w:rPr>
          <w:rFonts w:ascii="Courier New" w:eastAsia="Calibri" w:hAnsi="Courier New" w:cs="Courier New"/>
          <w:sz w:val="28"/>
          <w:szCs w:val="28"/>
        </w:rPr>
        <w:t>»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 xml:space="preserve">. </w:t>
      </w:r>
    </w:p>
    <w:p w:rsidR="0039768F" w:rsidRPr="00522E55" w:rsidRDefault="0039768F" w:rsidP="0039768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  <w:szCs w:val="28"/>
        </w:rPr>
        <w:t xml:space="preserve">Поскольку часто встречаются случаи использования, в которых просто </w:t>
      </w:r>
      <w:r w:rsidRPr="00522E55">
        <w:rPr>
          <w:rFonts w:ascii="Times New Roman" w:hAnsi="Times New Roman" w:cs="Times New Roman"/>
          <w:sz w:val="28"/>
        </w:rPr>
        <w:t xml:space="preserve">проще выполнять необработанные / уже подготовленные SQL-запросы, вы можете использовать этот </w:t>
      </w:r>
      <w:proofErr w:type="spellStart"/>
      <w:proofErr w:type="gramStart"/>
      <w:r w:rsidRPr="00522E55">
        <w:rPr>
          <w:rFonts w:ascii="Times New Roman" w:hAnsi="Times New Roman" w:cs="Times New Roman"/>
          <w:sz w:val="28"/>
        </w:rPr>
        <w:t>sequelize.query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522E55">
        <w:rPr>
          <w:rFonts w:ascii="Times New Roman" w:hAnsi="Times New Roman" w:cs="Times New Roman"/>
          <w:sz w:val="28"/>
        </w:rPr>
        <w:t>метод.</w:t>
      </w:r>
    </w:p>
    <w:p w:rsidR="0039768F" w:rsidRDefault="0039768F" w:rsidP="0039768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>По умолчанию функция возвращает два аргумента - массив результатов и объект, содержащий метаданные (например, количество затронутых строк и т. д.).</w:t>
      </w:r>
    </w:p>
    <w:p w:rsidR="0039768F" w:rsidRPr="00522E55" w:rsidRDefault="0039768F" w:rsidP="0039768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Задаем запрос вручную, </w:t>
      </w:r>
      <w:proofErr w:type="spellStart"/>
      <w:r>
        <w:rPr>
          <w:rFonts w:ascii="Times New Roman" w:hAnsi="Times New Roman" w:cs="Times New Roman"/>
          <w:sz w:val="28"/>
        </w:rPr>
        <w:t>самописный</w:t>
      </w:r>
      <w:proofErr w:type="spellEnd"/>
      <w:r>
        <w:rPr>
          <w:rFonts w:ascii="Times New Roman" w:hAnsi="Times New Roman" w:cs="Times New Roman"/>
          <w:sz w:val="28"/>
        </w:rPr>
        <w:t xml:space="preserve"> запрос, когда очень сложно реализовать через методы.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P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>Поясните понятие «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code first</w:t>
      </w:r>
      <w:r w:rsidRPr="00BE7756">
        <w:rPr>
          <w:rFonts w:ascii="Courier New" w:eastAsia="Calibri" w:hAnsi="Courier New" w:cs="Courier New"/>
          <w:sz w:val="28"/>
          <w:szCs w:val="28"/>
        </w:rPr>
        <w:t>»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.</w:t>
      </w:r>
    </w:p>
    <w:p w:rsidR="0039768F" w:rsidRDefault="0039768F" w:rsidP="003976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определяем модели. </w:t>
      </w:r>
      <w:r w:rsidRPr="00DD3E3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D3E3B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3E3B">
        <w:rPr>
          <w:rFonts w:ascii="Times New Roman" w:hAnsi="Times New Roman" w:cs="Times New Roman"/>
          <w:sz w:val="28"/>
          <w:szCs w:val="28"/>
        </w:rPr>
        <w:t xml:space="preserve">) синхронизирует структуру базы данных с определением моделей. Например, если для какой-то модели 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отстуствует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 xml:space="preserve"> соответствующая таблица в БД, то эта таблица создается.</w:t>
      </w:r>
    </w:p>
    <w:p w:rsidR="0039768F" w:rsidRPr="00DD3E3B" w:rsidRDefault="0039768F" w:rsidP="003976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E3B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D3E3B">
        <w:rPr>
          <w:rFonts w:ascii="Times New Roman" w:hAnsi="Times New Roman" w:cs="Times New Roman"/>
          <w:sz w:val="28"/>
          <w:szCs w:val="28"/>
        </w:rPr>
        <w:t xml:space="preserve">и в 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 xml:space="preserve"> есть подобная таблица, но она не соответствует определению модели, то мы можем использо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3E3B">
        <w:rPr>
          <w:rFonts w:ascii="Times New Roman" w:hAnsi="Times New Roman" w:cs="Times New Roman"/>
          <w:sz w:val="28"/>
          <w:szCs w:val="28"/>
        </w:rPr>
        <w:t>ать параметр {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3E3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D3E3B">
        <w:rPr>
          <w:rFonts w:ascii="Times New Roman" w:hAnsi="Times New Roman" w:cs="Times New Roman"/>
          <w:sz w:val="28"/>
          <w:szCs w:val="28"/>
        </w:rPr>
        <w:t>}, чтобы удалить таблицы и создать их заново, но уже с нужной нам структурой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Поясните понятие «транзакция». </w:t>
      </w:r>
    </w:p>
    <w:p w:rsidR="00D644D9" w:rsidRPr="00522E55" w:rsidRDefault="00D644D9" w:rsidP="00D644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по умолчанию не использует транзакции. Однако для готового к производству использования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вам определенно следует настроить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для использования транзакций.</w:t>
      </w:r>
    </w:p>
    <w:p w:rsidR="00D644D9" w:rsidRPr="00522E55" w:rsidRDefault="00D644D9" w:rsidP="00D644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поддерживает два способа использования транзакций:</w:t>
      </w:r>
    </w:p>
    <w:p w:rsidR="00D644D9" w:rsidRPr="00522E55" w:rsidRDefault="00D644D9" w:rsidP="00D644D9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 xml:space="preserve">Неуправляемые транзакции: фиксация и откат транзакции должны выполняться пользователем вручную (путем вызова соответствующих методов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>).</w:t>
      </w:r>
    </w:p>
    <w:p w:rsidR="00D644D9" w:rsidRPr="00522E55" w:rsidRDefault="00D644D9" w:rsidP="00D644D9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 xml:space="preserve">Управляемые транзакции: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автоматически откатит транзакцию, если возникнет какая-либо ошибка, или зафиксирует транзакцию в противном случае. Кроме того, если CLS (локальное хранилище </w:t>
      </w:r>
      <w:r w:rsidRPr="00522E55">
        <w:rPr>
          <w:rFonts w:ascii="Times New Roman" w:hAnsi="Times New Roman" w:cs="Times New Roman"/>
          <w:sz w:val="28"/>
        </w:rPr>
        <w:lastRenderedPageBreak/>
        <w:t>продолжения) включен, все запросы в обратном вызове транзакции автоматически получат объект транзакции.</w:t>
      </w:r>
    </w:p>
    <w:p w:rsidR="00D644D9" w:rsidRPr="008F23D1" w:rsidRDefault="00D644D9" w:rsidP="00D64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44D9" w:rsidRPr="00E44780" w:rsidRDefault="00D644D9" w:rsidP="00D644D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B5217" w:rsidRDefault="005B5217"/>
    <w:sectPr w:rsidR="005B5217" w:rsidSect="00BE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851"/>
    <w:multiLevelType w:val="hybridMultilevel"/>
    <w:tmpl w:val="0688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2C02EF"/>
    <w:multiLevelType w:val="hybridMultilevel"/>
    <w:tmpl w:val="85AE0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D9"/>
    <w:rsid w:val="0039768F"/>
    <w:rsid w:val="005B5217"/>
    <w:rsid w:val="0063114A"/>
    <w:rsid w:val="00726AD9"/>
    <w:rsid w:val="00863FBF"/>
    <w:rsid w:val="00B03356"/>
    <w:rsid w:val="00B12B88"/>
    <w:rsid w:val="00B9691D"/>
    <w:rsid w:val="00BE7756"/>
    <w:rsid w:val="00CD43A0"/>
    <w:rsid w:val="00D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85F1"/>
  <w15:chartTrackingRefBased/>
  <w15:docId w15:val="{2AAEBE27-AF90-4D07-8169-7558DB5E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3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2022-02-14T14:11:00Z</dcterms:created>
  <dcterms:modified xsi:type="dcterms:W3CDTF">2022-02-18T17:03:00Z</dcterms:modified>
</cp:coreProperties>
</file>