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bidi w:val="0"/>
        <w:spacing w:lineRule="auto" w:line="240" w:beforeAutospacing="1" w:after="0"/>
        <w:jc w:val="left"/>
        <w:rPr/>
      </w:pPr>
      <w:r>
        <w:rPr/>
        <w:drawing>
          <wp:inline distT="0" distB="0" distL="0" distR="0">
            <wp:extent cx="623570" cy="263525"/>
            <wp:effectExtent l="0" t="0" r="0" b="0"/>
            <wp:docPr id="1" name="Picture" descr="Endless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ndless_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spacing w:before="0" w:after="0"/>
        <w:jc w:val="center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color w:val="00000A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 </w:t>
      </w:r>
      <w:r>
        <w:rPr>
          <w:rFonts w:cs="Arial" w:ascii="Arial" w:hAnsi="Arial"/>
          <w:b/>
          <w:bCs/>
          <w:i w:val="false"/>
          <w:iCs w:val="false"/>
          <w:color w:val="00000A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FWS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ขอบคุณที่เลือกใช้สินค้าจาก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Mobile, Inc.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ในที่นี้จะเรียกว่า “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”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 หรือ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พวกเรา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ได้รับการสร้างสรรค์ขึ้นเพื่อสร้างแรงบันดาลใจและเพื่อให้อำนาจ และเรามุ่งมั่นในการเห็นคุณค่าและให้ความเคารพแก่ผู้ใช้บริการของเรา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ข้อตกลงการใช้บริการเหล่านี้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เป็นสัญญาที่มีผลผูกพันทางกฎหมายระหว่างคุณกับ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ถึงการใช้บริการของคุณ ข้อตกลงนี้เป็นระเบียบการใช้ระบบปฏิบัติการ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โปรแกรม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และโปรแกรมจากบุคคลภายนอกที่รวมมาด้วย หรือที่สามารถใช้งานได้กับระบบปฏิบัติการ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แอป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และบริการอื่นใดที่มาจากเรา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รวมเรียกทั้งระบบปฏิบัติการและแอปว่า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บริการ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กรุณาอ่านข้อตกลงเหล่านี้อย่างละเอียดถี่ถ้วน เมื่อคลิก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ยอมรับและดำเนินการต่อ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จะหมายความว่าคุณยอมรับว่าได้อ่าน เข้าใจ และยินยอมที่จะผูกพันในข้อตกลงนี้ 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หากคุณไม่ยอมรับในข้อตกลงเหล่านี้ กรุณาหยุดใช้บริการของเรา หากคุณได้รับอุปกรณ์ที่มาพร้อมกับบริการที่ดาวน์โหลดไว้แล้วล่วงหน้าแต่คุณไม่ยอมรับในข้อตกลงเหล่านี้ คุณควรคืนอุปกรณ์ดังกล่าว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รวมทั้งอุปกรณ์เสริมและเครื่องมือทุกชนิดที่มอบไปพร้อมกัน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แก่ร้านค้าที่คุณซื้อและขอเงินคืนตามจำนวนที่ซื้อมา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ข้อตกลงเหล่านี้ได้รวมถึงข้อตกลงอนุญาโตตุลาการ ซึ่งคุณยินยอมให้อนุญาโตตุลาการที่มีผลผูกพันระงับข้อพิพาททั้งปวงระหว่างคุณและ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อนุญาโตตุลาการที่เป็นกลางจะเป็นผู้ตัดสินในสิทธิ์ของคุณ มิใช่ผู้พิพากษา และคุณไม่สามารถเรียกร้องในลักษณะการดำเนินคดีแบบกลุ่ม กรุณาตรวจสอบหัวข้อ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 ที่ด้านล่างเพื่อดูข้อมูลเพิ่มเติม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การอนุญาตให้ใช้ซอฟต์แวร์และอัปเดตของ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eastAsia="Times New Roman" w:cs="Arial"/>
          <w:b/>
          <w:b/>
          <w:bCs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เว้นแต่จะมีการแจ้งไว้เป็นกรณีพิเศษและเป็นลายลักษณ์อักษร ระบบปฏิบัติการ แอป อัปเดต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ตามที่ได้ให้คำจำกัดความไว้ด้านล่าง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และเครื่องมืออื่นที่มีการแจกจ่ายโดยมีส่วนเกี่ยวข้องกับบริการ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ถือเป็นการได้รับอนุญาตมิใช่การจำหน่ายให้ ซอฟต์แวร์ทุกชนิดที่คุณได้รับจะอยู่ภายใต้ขอบเขตจำกัด เฉพาะบุคคล สามารถยกเลิกได้ ไม่เป็นการเฉพาะแต่เพียงผู้เดียว ไม่สามารถโอนย้ายได้ และไม่สามารถโอนสิทธิ์ส่วนบุคคลในการใช้ซอฟต์แวร์ไปให้แก่บุคคลอื่นได้ และอยู่ภายใต้ขอบเขตการปฏิบัติตามข้อตกลงเหล่านี้ของคุณ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ขอสงวนสิทธิ์ทั้งหลายในซอฟต์แวร์ที่มิได้ระบุการให้สิทธิ์ไว้โดยชัดแจ้งในข้อตกลงนี้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ในบางโอกาส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อาจใช้ดุลยพินิจของตนเองสร้างอัปเดต อัปเกรด การปรับปรุง หรือการแก้ไขจุดบกพร่อง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ในซอฟต์แวร์ และให้บริการอัปเดตดังกล่าวแก่คุณ บริการอาจดาวน์โหลดและติดตั้งอัปเดตโดยอัตโนมัติโดยไม่ต้องมีการยืนยันจากผู้ใช้งาน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การคัดลอกและการแจกจ่าย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คุณอาจคัดลอกและแจกจ่ายระบบปฏิบัติการตามที่ได้ชี้แจงไว้ในนโยบายการแจกจ่ายซ้ำระบบปฏิบัติการ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https://endlessos.com/redistribution-policy/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).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0" w:name="_Ref341270068"/>
      <w:bookmarkStart w:id="1" w:name="_Ref315450713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คุณสมบัติ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คุณยืนยันและรับรองกับเราว่าคุณสามารถทำสัญญาได้อย่างถูกต้องตามกฎหมายกับเรา หรือหากคุณมีอายุต่ำกว่าเกณฑ์ ผู้ปกครอง ผู้ดูแล หรือบิดามารดาที่ถูกต้องตามกฎหมายได้ยินยอมในข้อตกลงดังกล่าวแล้ว หากคุณใช้การบริการในนามของหน่วยงาน องค์กร หรือบริษัท</w:t>
      </w:r>
      <w:bookmarkEnd w:id="0"/>
      <w:bookmarkEnd w:id="1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คุณยืนยันและรับรองว่าคุณมีอำนาจผูกพันหน่วยงาน องค์กร หรือบริษัทดังกล่าวกับข้อตกลงเหล่านี้ และคุณตกลงที่จะผูกพันตามข้อตกลงเหล่านี้ในนามของหน่วยงาน องค์กร หรือบริษัทดังกล่าว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" w:name="__RefHeading__1794_704113125"/>
      <w:bookmarkEnd w:id="2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การปฏิเสธความรับผิดในเนื้อหา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ในขณะใช้บริการ คุณอาจเห็นเนื้อหาจากภายนอกหลากหลายแหล่งรวมถึงอินเทอร์เน็ต คุณยอมรับว่าเนื้อหาดังกล่าวอาจไม่ถูกต้อง สร้างความขุ่นเคือง ไม่เหมาะสม หรือน่ารังเกียจ และคุณขอสละสิทธิ์ทางกฎหมาย หรือสิทธิ์อันชอบธรรม หรือการเยียวยาที่คุณอาจมีต่อ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Start w:id="3" w:name="_Ref367100690"/>
      <w:bookmarkEnd w:id="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ในเนื้อหาดังกล่าว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การเก็บรวบรวมข้อมูล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ค่าเริ่มต้น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บริการของเราจะรายงานข้อมูลบางอย่างให้กับ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เป็นระยะ ข้อมูลดังกล่าวได้แก่ รุ่นของระบบปฏิบัติการที่มีการติดตั้งและกำลังใช้งานอยู่ในปัจจุบัน อุปกรณ์ที่กำลังใช้ระบบปฏิบัติการนั้น และตำแหน่งที่ตั้งคร่าว ๆ ของอุปกรณ์นั้น วิธีติดตั้งระบบปฏิบัติการ และระยะเวลาที่ติดตั้งระบบปฏิบัติการนั้นในอุปกรณ์ดังกล่าว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ทางเลือก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ระบบเกณฑ์ชี้วัดผู้ใช้งานของบริการอาจรายงานข้อมูลเพิ่มเติมไปยัง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เป็นระยะ การเปิดหรือปิดการใช้งานระบบนี้ ให้ใช้การตั้งค่า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ความเป็นส่วนตัว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ในศูนย์ควบคุมระบบปฏิบัติการ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การใช้ข้อมูล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อาจประมวลหรือใช้ข้อมูลที่รวบรวมได้เกี่ยวกับการใช้งานของคุณ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รวมเรียกว่า ข้อมูลการใช้งาน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และอาจแชร์ข้อมูลการใช้งานในรูปแบบไม่ระบุตัวตนและเป็นข้อมูลรวมกับบุคคลภายนอก รวมถึงแต่ไม่จำกัดเพียง ผู้ให้บริการเนื้อหา ผู้พัฒนาแอป ผู้ผลิตฮาร์ดแวร์ที่จัดส่งระบบปฏิบัติการ นักลงทุนทั้งในปัจจุบันและที่มีศักยภาพในอนาคต นอกจากนี้ อาจมีการแชร์ข้อมูลการใช้งานกับหน่วยงานรัฐบาล เมื่อมีข้อกำหนดทางกฎหมาย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4" w:name="_Ref341218788"/>
      <w:bookmarkStart w:id="5" w:name="_Ref314760608"/>
      <w:bookmarkStart w:id="6" w:name="_Ref341270123"/>
      <w:bookmarkStart w:id="7" w:name="__RefNumPara__1376_2066426327"/>
      <w:bookmarkEnd w:id="6"/>
      <w:bookmarkEnd w:id="7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ข้อห้ามปฏิบัติ</w:t>
      </w:r>
      <w:bookmarkEnd w:id="4"/>
      <w:bookmarkEnd w:id="5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คุณต้องไม่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ใช้บริการเพื่อหลอกลวงหรือเพื่อกระทำผิดกฎหมาย หรือฝ่าฝืนกฎหมายท้องถิ่น กฎหมายแห่งรัฐ กฎหมายภายในประเทศ หรือกฎหมายระหว่างประเทศ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ละเมิดสิทธิ์ของบุคคลที่สาม รวมถึงฝ่าฝืนหรือขโมยสิทธิ์ในทรัพย์สินทางปัญญาของบุคคลที่สาม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พยายามกระทำการใด ๆ ในสิ่งที่กล่าวมาในหัวข้อที่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_Ref341218788 \r \h </w:instrText>
      </w:r>
      <w:r>
        <w:fldChar w:fldCharType="separate"/>
      </w:r>
      <w:r>
        <w:t>5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นี้ หรือช่วยเหลือหรือเห็นชอบให้บุคคลใดมีส่วนร่วมหรือพยายามเข้าไปมีส่วนร่วมในกิจกรรมดังที่ได้กล่าวไว้ในหัวข้อที่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_Ref341218788 \r \h </w:instrText>
      </w:r>
      <w:r>
        <w:fldChar w:fldCharType="separate"/>
      </w:r>
      <w:r>
        <w:t>5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8" w:name="_Ref329019115"/>
      <w:bookmarkStart w:id="9" w:name="_Ref314748914"/>
      <w:bookmarkEnd w:id="9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การยุติการใช้งาน การเลิก และการแก้ไขเปลี่ยนแปลงการบริการ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หากคุณละเมิดข้อสัญญาใดตามข้อตกลงเหล่านี้ การได้รับอนุญาตให้ใช้บริการของคุณจะยุติลงโดยอัตโนมัติ นอกจากนี้ ด้วยดุลยพินิจแต่เพียงฝ่ายเดียว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อาจระงับหรือยุติการเข้าถึงบริการของคุณได้ทุกเมื่อ โดยแจ้งหรือไม่แจ้งให้ทราบก็ได้ เรายังขอสงวนสิทธิ์ในการแก้ไขเปลี่ยนแปลงหรือการเลิกให้บริการได้ทุกเมื่อ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รวมถึงแต่ไม่จำกัดเพียง การจำกัดหรือการเลิกคุณลักษณะบางประการของบริการ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โดยไม่ต้องแจ้งให้คุณทราบ คุณยกเลิกข้อตกลงเหล่านี้ได้ทุกเมื่อโดยการติดต่อฝ่ายบริการลูกค้าที่ </w:t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support@endlessm.com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หากคุณยกเลิกข้อตกลงเหล่านี้ คุณจะยังมีหน้าที่จ่ายค่าธรรมเนียมค้างชำระทั้งหมด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ที่เกี่ยวข้องกับการใช้บริการของคุณอันเกิดขึ้นก่อนการยกเลิกข้อตกลง</w:t>
      </w:r>
      <w:bookmarkEnd w:id="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เมื่อยกเลิกข้อตกลงเหล่านี้แล้ว คุณจะสิ้นสุดการใช้บริการทั้งปวง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0" w:name="_Ref315034760"/>
      <w:bookmarkEnd w:id="1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การใช้การบริการของคุณจะอยู่ภายใต้ข้อตกลง นโยบาย กฎเกณฑ์ หรือแนวทางเพิ่มเติมทั้งหมดที่บังคับใช้กับบริการ หรือคุณสมบัติบางประการของบริการ ที่เราอาจให้บริการร่วมกับแอปหรือซอฟต์แวร์อื่นหรือบางส่วนของบริการในอนาคต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เช่น ข้อตกลงการให้อนุญาตผู้ใช้งานสำหรับแอปใด ๆ ที่เราอาจเสนอให้ หรือกฎเกณฑ์ที่บังคับใช้กับคุณสมบัติหรือเนื้อหาเฉพาะที่อยู่ในบริการ ภายใต้หัวข้อที่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_Ref402196241 \r \h </w:instrText>
      </w:r>
      <w:r>
        <w:fldChar w:fldCharType="separate"/>
      </w:r>
      <w:r>
        <w:t>9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ข้อตกลงเพิ่มเติมอาจกำหนดให้คุณยอมรับในข้อตกลงเป็นครั้งคราวเพื่อให้บริการดำเนินต่อไป ข้อตกลงเพิ่มเติมดังกล่าวทั้งหมดได้รวมเข้าไว้แล้วโดยการอ้างอิงและเป็นส่วนหนึ่งของ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1" w:name="_Ref337650008"/>
      <w:bookmarkEnd w:id="1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ภาษาและการแปลเป็นภาษาท้องถิ่น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หากมีกรณีพิพาทระหว่างข้อตกลงฉบับภาษาอังกฤษกับฉบับแปลใด ๆ </w:t>
      </w:r>
      <w:hyperlink r:id="rId4">
        <w:r>
          <w:rPr>
            <w:rStyle w:val="InternetLink"/>
            <w:rFonts w:ascii="Arial" w:hAnsi="Arial"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vertAlign w:val="baseline"/>
            <w:lang w:val="th" w:eastAsia="en-US" w:bidi="ar-SA"/>
          </w:rPr>
          <w:t>ฉบับภาษาอังกฤษ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จะมีผลบังคับใช้ ในขอบเขตที่ได้รับอนุญาตตามกฎหมายที่บังคับใช้ บริการ รวมถึงซอฟต์แวร์จากบุคคลภายนอก อาจไม่มีให้บริการครบทุกภาษาหรือไม่มีให้บริการในทุกประเทศ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ไม่รับรองหรือรับประกันว่าการบริการจะเหมาะสมหรือพร้อมให้ใช้งานในตำแหน่งที่ตั้งใดเป็นการเฉพาะ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12" w:name="_Ref402188622"/>
      <w:bookmarkStart w:id="13" w:name="_Ref402196241"/>
      <w:bookmarkStart w:id="14" w:name="__RefHeading__1486_1251427356"/>
      <w:bookmarkStart w:id="15" w:name="_Ref33765000819"/>
      <w:bookmarkStart w:id="16" w:name="_Ref31503476019"/>
      <w:bookmarkEnd w:id="14"/>
      <w:bookmarkEnd w:id="15"/>
      <w:bookmarkEnd w:id="1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ซอฟต์แวร์จากบุคคลภายนอกและโอเพนซอร์ส</w:t>
      </w:r>
      <w:bookmarkEnd w:id="1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การบริการประกอบด้วยอุปกรณ์ รวมถึงรหัสคำสั่งซอฟต์แวร์ ซึ่งมอบให้โดยบุคคลภายนอก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โดยอยู่ภายใต้ข้อตกลงการอนุญาตให้ใช้งานแยกต่างหาก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ไม่มีหน้าที่จัดเตรียมการอัปเดต การบำรุงรักษา การรับประกัน ความช่วยเหลือทางเทคนิค หรือให้ความช่วยเหลือหรือการบริการอื่นใดสำหรับซอฟต์แวร์จากบุคคลภายนอกหรือการบริการจากบุคคลภายนอก  การใช้ซอฟต์แวร์จากบุคคลภายนอกของคุณร่วมกับบริการในลักษณะที่สอดคล้องกับข้อตกลงนี้ถือว่าได้รับอนุญาต คุณอาจมีสิทธิ์ที่กว้างขึ้นภายใต้ข้อตกลงบุคคลภายนอกที่บังคับใช้ และไม่มีสิ่งใดในข้อตกลงนี้ที่เจตนาจะกำหนดข้อจำกัดเพิ่มเติมถึงการใช้ซอฟต์แวร์จากบุคคลภายนอกของคุณ  นอกเหนือจากหัวข้อที่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_Ref402191977 \r \h </w:instrText>
      </w:r>
      <w:r>
        <w:fldChar w:fldCharType="separate"/>
      </w:r>
      <w:r>
        <w:t>9.3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_Ref402191989 \r \h </w:instrText>
      </w:r>
      <w:r>
        <w:fldChar w:fldCharType="separate"/>
      </w:r>
      <w:r>
        <w:t>9.4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คุณสามารถหาประกาศและข้อมูลอื่นใดเกี่ยวกับซอฟต์แวร์จากบุคคลภายนอก รวมถึงซอฟต์แวร์โอเพนซอร์สได้จาก </w:t>
      </w:r>
      <w:hyperlink r:id="rId5">
        <w:r>
          <w:rPr>
            <w:rStyle w:val="InternetLink"/>
            <w:rFonts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u w:val="single"/>
            <w:vertAlign w:val="baseline"/>
            <w:lang w:val="th"/>
          </w:rPr>
          <w:t>ที่นี่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7" w:name="_Ref40219466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การแก้ไขปรับปรุงโอเพนซอร์ส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ได้ลงบางส่วนของโปรแกรมโอเพนซอร์สที่อยู่ในซอฟต์แวร์จากบุคคลภายนอกในบัญชีสาธารณะ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GitHub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ของเราซึ่งอยู่ที่ </w:t>
      </w:r>
      <w:hyperlink r:id="rId6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https://github.com/endlessm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ไม่ยืนยันหรือรับรองว่าข้อมูลการอนุญาตที่จัดเตรียมไว้นั้นถูกต้องหรือปราศจากข้อผิดพลาด และเราสนับสนุนให้คุณแจ้งข้อมูลที่ไม่ถูกต้องให้เราทราบ หากคุณมีการแก้ไขปรับปรุงในซอฟต์แวร์โอเพนซอร์สใด ๆ ที่อยู่ในบริการ </w:t>
      </w:r>
      <w:bookmarkEnd w:id="17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การอัปเดตจาก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End w:id="12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อาจบันทึกทับการแก้ไขปรับปรุงดังกล่าวโดยไม่มีการแจ้งเตือน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8" w:name="_Ref402191977"/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การใช้ซอฟต์แวร์และบริการต่าง ๆ 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Google Inc.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ในบริการจะอยู่ภายใต้ข้อตกลงการให้บริการของ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7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http://www.google.com/terms_of_service.html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และนโยบายการคุ้มครองข้อมูลส่วนบุคคลของ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8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http://www.google.com/privacypolicy.html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GNU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ซอฟต์แวร์จากบุคคลภายนอกบางรายการที่อยู่ในบริการ ได้รับอนุญาตภายใต้สัญญาอนุญาตสาธารณะทั่วไปของกนู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 - GPL)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Library/Lesser General Public License - LGPL)</w:t>
      </w:r>
      <w:bookmarkStart w:id="19" w:name="_Ref402191989"/>
      <w:bookmarkEnd w:id="18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GPL/LGPL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ได้รับการแจกจ่ายโดยหวังว่าจะเป็นประโยชน์ แต่ปราศจากการรับประกันใด ๆ ไม่มีแม้แต่การรับประกันโดยปริยายถึงความสามารถในเชิงพาณิชย์ หรือความเหมาะสมในการใช้งานเฉพาะอย่าง สัญญา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จะรวมอยู่ในซอฟต์แวร์ หากคุณต้องการได้รับรหัสคำสั่งโปรแกรม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ที่ใช้ในซอฟต์แวร์ กรุณาติดต่อ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ตามข้อมูลในหัวข้อที่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__RefHeading__2672_1251427356 \r \h </w:instrText>
      </w:r>
      <w:r>
        <w:fldChar w:fldCharType="separate"/>
      </w:r>
      <w:r>
        <w:t>9.5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bookmarkStart w:id="20" w:name="__RefHeading__2672_1251427356"/>
      <w:bookmarkEnd w:id="2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คำร้องขอซอร์สโค้ด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ข้อตกลงบุคคลที่สามบางชนิด เช่น 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Lesser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Library)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และสัญญาอนุญาตสาธารณะมอซิลลา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(Mozilla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กำหนดให้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เปิดเผยซอร์สโค้ดซึ่งสอดคล้องกับการแจกจ่ายโอเพนซอร์สอย่างเสรีภายใต้ข้อตกลงบุคคลภายนอกโดยไม่มีค่าใช้จ่าย ยกเว้นค่าใช้จ่ายจากสื่อและการจัดส่ง หากคุณประสงค์จะได้รับซอร์สโค้ด กรุณายื่นคำร้องไปยัง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Endless:</w:t>
      </w:r>
    </w:p>
    <w:p>
      <w:pPr>
        <w:pStyle w:val="Outlinenumbered"/>
        <w:bidi w:val="0"/>
        <w:jc w:val="left"/>
        <w:rPr>
          <w:sz w:val="20"/>
          <w:szCs w:val="20"/>
        </w:rPr>
      </w:pPr>
      <w:bookmarkStart w:id="21" w:name="_Ref402192987"/>
      <w:bookmarkEnd w:id="19"/>
      <w:bookmarkEnd w:id="21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โดยทางไปรษณีย์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Endless Mobile, Inc.</w:t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เรียน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FOSS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575 Market Street, Suite 825</w:t>
      </w:r>
    </w:p>
    <w:p>
      <w:pPr>
        <w:pStyle w:val="Outlinenumbered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0"/>
          <w:szCs w:val="20"/>
          <w:u w:val="none"/>
          <w:vertAlign w:val="baseline"/>
          <w:lang w:val="th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San Francisco, CA 94105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โดยทางอีเมล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legal@endlessm.com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กรุณาระบุสิ่งต่อไปนี้ในคำร้องของคุณ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แพคเกจซอฟต์แวร์ที่คุณต้องการขอซอร์สโค้ด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ระบบปฏิบัติการและหมายเลขรุ่นของซอฟต์แวร์ที่มีการแจกจ่าย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อีเมล และ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/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หมายเลขโทรศัพท์ที่เราอาจติดต่อคุณเกี่ยวกับคำร้อง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ถ้ามี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ที่อยู่ทางไปรษณีย์เพื่อจัดส่งซอร์สโค้ดที่ร้องขอ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จะใช้ความพยายามอย่างสมเหตุสมผลในเชิงพาณิชย์เพื่อเคารพในคำร้องที่ถูกต้องของคุณภายในเวลาที่เหมาะส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การชดเชยค่าเสียหาย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คุณยอมรับที่่จะรับผิดชอบแต่เพียงฝ่ายเดียวในการใช้บริการของคุณ และคุณยอมรับที่จะปกป้อง ชดใช้ค่าเสียหาย และไม่เอาผิด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และเจ้าหน้าที่ กรรมการบริษัท ลูกจ้าง ที่ปรึกษา กิจการในเครือ บริษัทสาขา ร้านค้าปลีก และตัวแทนของ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หน่วยงาน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จากและต่อข้อเรียกร้อง ความรับผิด ความเสียหาย ความสูญเสีย และค่าใช้จ่ายใด ๆ ซึ่งรวมถึงค่าธรรมเนียมและค่าใช้จ่ายทนายความตามสมควร อันเกิดขึ้นจากหรือเชื่อมโยงในทางใดก็ตามกับ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การเข้าถึง การใช้ หรือมีการกล่าวหาการใช้บริการของคุณ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การฝ่าฝืนของคุณต่อ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หรือการรับรอง การรับประกัน หรือสัญญาใด ๆ ที่อ้างอิงอยู่ในข้อตกลงนี้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ข้อตกลงบุคคลภายนอก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กฎหมายหรือระเบียบข้อบังคับที่มีผลบังคับใช้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การแก้ไขปรับปรุงของคุณไปยังโอเพนซอร์ส ซอฟต์แวร์จากบุคคลภายนอก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การละเมิดสิทธิ์ของบุคคลที่สามของคุณ รวมถึงแต่ไม่จำกัดเพียงสิทธิ์ในทรัพย์สินทางปัญญา การเผยแพร่ การรักษาความลับ กรรมสิทธิ์ในทรัพย์สิน หรือสิทธิส่วนบุคคล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ข้อพิพาทหรือประเด็นปัญหาใดระหว่างคุณและบุคคลที่สาม เราขอสงวนสิทธิ์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ด้วยค่าใช้จ่ายของตัวเอง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ในการต่อสู้และควบคุมเรื่องใด ๆ แต่เพียงผู้เดียว นอกเหนือจากเรื่องใด ๆ ที่จำเป็นต้องได้รับการชดใช้ค่าเสียหายโดยคุณ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และไม่จำกัดเพียงหน้าที่ชดใช้ค่าเสียหายที่เกี่ยวข้องกับกรณีดังกล่าวของคุณ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และในกรณีดังกล่าวคุณตกลงที่จะให้ความร่วมมือในการต่อสู้กับข้อเรียกร้องดังกล่าวของเรา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คำสงวนสิทธิ์</w:t>
      </w:r>
      <w:r>
        <w:rPr>
          <w:rStyle w:val="Strong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การไม่รับประกัน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บริการ รวมถึงซอฟต์แวร์และอุปกรณ์ฮาร์ดแวร์ และเครื่องมือและเนื้อหาทั้งหลายที่สามารถใช้งานผ่านบริการ เป็นการจัดหาให้บนพื้นฐานของ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รูปแบบปัจจุบัน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และตาม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ที่มีอยู่ในปัจจุบัน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โดยไม่มีการรับประกันหรือเงื่อนไขใด ๆ ไม่ว่าจะโดยชัดแจ้ง โดยปริยาย หรือโดยกฎหมาย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ขอสงวนสิทธิ์อย่างชัดแจ้ง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ในการรับประกันทั้งปวงไม่ว่าโดยชัดแจ้งหรือโดยปริยายอันเกี่ยวเนื่องกับบริการ และเครื่องมือและเนื้อหาทั้งปวงที่สามารถใช้งานผ่านบริการ ซึ่งรวมถึงแต่ไม่จำกัดเพียง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การรับประกันโดยปริยายในการใช้ประโยชน์ในเชิงพาณิชย์ ความเข้ากันได้กับวัตถุประสงค์ที่เฉพาะเจาะจง กรรมสิทธิ์ คุณภาพของความพึงพอใจ ความถูกต้อง ประสิทธิภาพ สิทธิ์ในการใช้โดยสงบ หรือการไม่ล่วงละเมิดสิทธิ์ 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การรับประกันที่เกิดจากการติดต่อ การใช้งาน หรือการค้า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ไม่รับประกันสิ่งรบกวนความสงบของซอฟต์แวร์หรือบริการ ไม่รับประกันว่าฟังก์ชั่นที่มีมาให้หรือการปฏิบัติหรือการให้บริการโดย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จะเป็นไปตามความต้องการหรือความคาดหวังของคุณ บริการใดจะสามารถให้บริการต่อไป ซอฟต์แวร์หรือบริการจะเข้ากันได้หรือทำงานร่วมกับซอฟต์แวร์ แอปพลิเคชั่น หรือบริการจากบุคคลภายนอกได้ บริการหรือส่วนใดของบริการจะดำเนินไปอย่างต่อเนื่อง ปลอดภัย หรือปลอดจากข้อผิดพลาด ข้อบกพร่อง ไวรัส หรือองค์ประกอบที่ก่อให้เกิดอันตรายอื่นใด หรือสิ่งที่ระบุข้างต้นจะได้รับการแก้ไข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ไม่รับประกันหรือรับรองว่าซอฟต์แวร์จะเข้ากันได้กับระบบปฏิบัติการ แอปพลิเคชั่น หรือฮาร์ดแวร์ใดที่ให้บริการโดยบุคคลภายนอก การติดตั้งหรือการใช้ซอฟต์แวร์อาจกระทบต่อการใช้งานซอฟต์แวร์จากบุคคลภายนอก แอปพลิคชั่น หรือบริการของบุคคลภายนอก</w:t>
      </w:r>
    </w:p>
    <w:p>
      <w:pPr>
        <w:pStyle w:val="FormerlyCAPS"/>
        <w:shd w:val="clear" w:fill="FFFF00"/>
        <w:rPr>
          <w:color w:val="7030A0"/>
        </w:rPr>
      </w:pPr>
      <w:r>
        <w:rPr>
          <w:color w:val="7030A0"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คุณจะรับความเสี่ยงทั้งหมดจากความเสียหายทั้งปวงที่อาจเกิดจากการใช้หรือการเข้าถึงบริการของคุณ การติดต่อกับผู้ใช้บริการอื่นของคุณ และเครื่องมือหรือเนื้อหาที่สามารถใช้งานได้ผ่านบริการ คุณเข้าใจและยอมรับว่าคุณใช้บริการ และได้ใช้ เข้าถึง ดาวน์โหลด หรืออื่นใดเพื่อได้มาซึ่งเครื่องมือหรือเนื้อหาผ่านทางบริการและเว็บไซต์หรือบริการที่เกี่ยวข้องภายใต้ดุลยพินิจและความเสี่ยงของคุณแต่เพียงฝ่ายเดียว และคุณต้องรับผิดชอบแต่เพียงฝ่ายเดียวในความเสียหายต่อทรัพย์สินของคุณ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รวมถึงระบบคอมพิวเตอร์ที่คุณใช้ในการเชื่อมต่อกับบริการ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หรือการสูญเสียข้อมูลที่เกิดจากการใช้บริการ หรือการดาวน์โหลด หรือการใช้เครื่องมือหรือเนื้อหาดังกล่าว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คุณรับทราบว่าซอฟต์แวร์และบริการไม่มีเจตนาหรือไม่มีเหตุผลที่จะใช้ในสถานการณ์หรือในสภาพแวดล้อมที่ความขัดข้องหรือความล่าช้าของเวลา หรือความผิดพลาดหรือความไม่เที่ยงตรงในเนื้อหา ข้อมูล หรือข่าวสารที่จัดหามาโดยซอฟต์แวร์หรือบริการอาจนำไปสู่การเสียชีวิต การบาดเจ็บของบุคคล เพลิงไหม้ หรือความเสียหายต่อร่างกายหรือสิ่งแวดล้อม รวมทั้งแต่ไม่จำกัดเพียงการดำเนินการของโรงงานนิวเคลียร์ ระบบนำทางอากาศยานหรือระบบสื่อสาร การควบคุมระบบการจราจรทางอากาศ รถยนต์ การช่วยชีวิต หรือระบบอาวุธ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หรือตัวแทนโดยชอบธรรมของ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มีการให้ข้อมูลหรือคำแนะนำทั้งโดยวาจาหรือลายลักษณ์อักษรที่ก่อให้เกิดการรับประกันที่มิได้ระบุอย่างชัดเจนในข้อตกลงนี้ หากพิสูจน์ได้ว่าซอฟต์แวร์หรือบริการมีข้อบกพร่องและด้วยเหตุนั้นก่อให้เกิดความเสียหาย คุณจะต้องรับค่าใช้จ่ายทั้งหมดในการรับบริการ ซ่อมแซม หรือการแก้ไขที่จำเป็นทั้งปวง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ขตอำนาจศาลบางแห่งอาจไม่อนุญาตคำจำกัดสิทธิ์ความรับผิดชอบของการรับประกันบางประการและคุณอาจมีสิทธิ์อื่นที่แตกต่างกันไปจากเขตอำนาจศาลหนึ่งไปยังอีกเขตอำนาจศาลหนึ่ง ค้นหาข้อมูลเพิ่มเติมเกี่ยวกับสิทธิ์ของคุณ คุณควรติดต่อองค์กรผู้บริโภคในท้องถิ่น หน่วยงานคุ้มครองผู้บริโภค หรือนักกฎหมาย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bookmarkStart w:id="22" w:name="_Ref3412210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ข้อจำกัด</w:t>
      </w:r>
      <w:bookmarkEnd w:id="22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ความรับผิด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ไม่ว่าในกรณีใดก็ตาม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ไม่ต้องรับผิดต่อคุณจากค่าเสียหายโดยอ้อม ค่าเสียหายพิเศษ ค่าเสียหายที่เกิดจากผลที่ตามมา หรือค่าเสียหายเชิงลงโทษ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รวมถึงแต่ไม่จำกัดเพียง ค่าเสียหายอันเนื่องมาจากธุรกิจหยุดชะงัก ค่าเสียหายต่อจิตใจ การสูญเสียกำไร ค่าความนิยม การใช้ประโยชน์ ข้อมูล หรือข่าวสาร หรือการสูญเสียที่จับต้องไม่ได้อื่นใด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ที่เกิดขึ้นจากหรือเกี่ยวเนื่องกับการเข้าถึงหรือการใช้ประโยชน์ของคุณ การขาดความสามารถของคุณในการเข้าถึงหรือการใช้ประโยชน์ หรือการเปลี่ยนแปลงในบริการหรือเครื่องมือหรือเนื้อหาใดในบริการ ไม่ว่าจะเป็นไปตามการรับประกัน สัญญา การละเมิด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รวมถึงความประมาทเลินเล่อ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บทกฎหมาย หรือทฤษฎีทางกฎหมายอื่นใด ไม่ว่าหน่วยงาน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จะได้รับแจ้งถึงความเป็นไปได้ของความเสียหายดังกล่าวหรือไม่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คุณยอมรับว่าความรับผิดโดยรวมของหน่วยงาน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มีต่อคุณในการเรียกร้องทั้งหลายที่เกิดขึ้นจากหรือเกี่ยวเนื่องกับการใช้หรือการขาดความสามารถในการใช้บริการ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รวมถึงเครื่องมือหรือเนื้อหาที่สามารถใช้งานได้ผ่านบริการเป็นการชั่วคราวหรือถาวร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หรือมิฉะนั้นภายใต้ข้อตกลงนี้ ไม่ว่าจะอยู่ในสัญญา การละเมิด หรือไม่เช่นนั้นก็ตาม จำกัดไว้ที่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50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เหรียญสหรัฐ หรือในจำนวนที่คุณจ่ายให้กับบริการ แล้วแต่ว่าจำนวนใดน้อยกว่า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เขตอำนาจศาลบางแห่งไม่อนุญาตให้ยกเว้นหรือจำกัดความรับผิดในค่าเสียหายที่เกิดจากผลที่ตามมา หรือค่าเสียหายจากการผิดสัญญา ดังนั้น หากเป็นกรณีดังกล่าวและเป็นเพียงกรณีดังกล่าว การจำกัดข้างต้นอาจไม่สามารถนำมาใช้ได้กับคุณ </w:t>
      </w:r>
    </w:p>
    <w:p>
      <w:pPr>
        <w:pStyle w:val="FormerlyCAPS"/>
        <w:shd w:val="clear" w:fill="FFFF00"/>
        <w:rPr>
          <w:caps/>
        </w:rPr>
      </w:pPr>
      <w:r>
        <w:rPr>
          <w:caps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แต่ละข้อสัญญาของข้อตกลงเหล่านี้ที่จัดเตรียมสำหรับข้อจำกัดความรับผิด การปฏิเสธการรับประกัน หรือการงดเว้นจากค่าเสียหาย ได้ตกลงที่จะจัดสรรความเสี่ยงภายใต้ข้อตกลงเหล่านี้ระหว่างฝ่ายต่าง ๆ การจัดสรรนี้เป็นองค์ประกอบที่จำเป็นตามพื้นฐานการต่อรองระหว่างฝ่ายต่าง ๆ แต่ละข้อสัญญาเหล่านี้สามารถแยกส่วนออกได้และเป็นเอกเทศจากข้อสัญญาอื่นใดทั้งปวงในข้อตกลงเหล่านี้ ข้อจำกัดต่าง ๆ ในหัวข้อ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fldChar w:fldCharType="begin"/>
      </w:r>
      <w:r>
        <w:instrText> REF _Ref341221031 \r \h </w:instrText>
      </w:r>
      <w:r>
        <w:fldChar w:fldCharType="separate"/>
      </w:r>
      <w:r>
        <w:t>12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นี้จะมีการนำไปปรับใช้ถึงแม้ว่าการแก้ไขปัญหาที่มีขอบเขตจำกัดจะไม่ประสบผลในวัตถุประสงค์ที่จำเป็นก็ตา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23" w:name="_Ref33763953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กฎหมายที่ใช้บังคับ</w:t>
      </w:r>
      <w:bookmarkEnd w:id="2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ข้อตกลงเหล่านี้ี้ให้ใช้กฎหมายของมลรัฐแคลิฟอร์เนีย โดยไม่ต้องคำนึงถึงความขัดแย้งของหลักการทางกฎหมาย ในกรณีที่คดีความหรือกระบวนการทางศาลได้รับอนุญาตภายใต้ข้อตกลงนี้ แต่ไม่ชอบด้วยกฎหมายภายใต้อนุญาโตตุลาการตามกฎหมายที่บังคับใช้ ในกรณีเช่นนั้นคุณและ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กลงที่จะยื่นต่อเขตอำนาจศาลตามหลักบุคคลและเขตอำนาจศาลเฉพาะของศาลรัฐบาลกลางหรือศาลประจำมลรัฐที่ตั้งอยู่ในเทศมณฑลซานฟรานซิสโก มลรัฐแคลิฟอร์เนีย เพื่อวัตถุประสงค์การฟ้องร้องดำเนินคดีในข้อพิพาทดังกล่าวทั้งปวง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การส่งออก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 บริการและซอฟต์แวร์ของ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อาจอยู่ภายใต้กฎหมายและกฎระเบียบการส่งออกภายในประเทศและต่างประเทศ และการควบคุมการส่งกลับ คุณต้องปฏิบัติตามกฎหมายและกฎระเบียบการส่งออกและการส่งกลับที่บังคับใช้ รวมทั้งการควบคุมภายในประเทศและต่างประเทศ โดยเฉพาะอย่างยิ่ง คุณรับรองว่าคุณ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ไม่ได้อยู่ในคิวบา อิหร่าน เกาหลีเหนือ ซูดาน หรือซีเรีย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ไม่เป็นผู้ถูกปฏิเสธตามที่ระบุไว้ในกฎระเบียบภายในประเทศและต่างประเทศ คุณต้องไม่ขาย ส่งออก ส่งกลับ โยกย้าย เบี่ยงเบนเส้นทาง หรือจำหน่ายจ่ายโอนผลิตภัณฑ์ ซอฟต์แวร์ หรือเทคโนโลยี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รวมถึงผลิตภัณฑ์ที่ได้รับจากหรือใช้เทคโนโลยีดังกล่าว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ที่ได้รับจาก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ไปยังจุดหมายปลายทาง หน่วยงาน หรือบุคคลต้องห้ามโดยกฎหมายหรือกฎระเบียบที่บังคับใช้ รวมถึงผลิตภัณฑ์ที่ถูกส่งออกมาจากประเทศอื่นใดโดยไม่ได้รับอนุญาตมาก่อนจากหน่วยงานรัฐบาลผู้มีอำนาจตามที่กำหนดโดยกฎหมายและกฎระเบียบเหล่านั้น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4" w:name="_Ref371093510"/>
      <w:bookmarkEnd w:id="2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บทบัญญัติทั่วไป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พร้อมทั้งสัญญาอื่นใดซึ่งได้รวมไว้อย่างชัดแจ้งโดยการอ้างอิงไว้ในที่นี้ ก่อให้เกิดความเข้าใจและความตกลงที่ครบถ้วนและเป็นการเฉพาะระหว่างคุณกับ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เกี่ยวกับการใช้และการเข้าถึงบริการของคุณ คุณจะไม่โอนหรือเปลี่ยนมือข้อตกลงเหล่านี้ หรือสิทธิ์ของคุณภายใต้ข้อตกลงฉบับนี้ทั้งหมดหรือบางส่วน โดยผลของกฎหมายหรืออื่นใดโดยปราศจากความยินยอมเป็นลายลักษณ์อักษรจากเรามาก่อน เราอาจโอนสิทธิ์ในข้อตกลงเหล่านี้ได้ทุกเมื่อโดยไม่ต้องแจ้งให้ทราบ การไม่ได้เรียกร้องให้ดำเนินการตามข้อสัญญาจะไม่ส่งผลกระทบต่อสิทธิ์ของเราในการเรียกร้องการดำเนินการดังกล่าวไม่ว่าเมื่อใดหลังจากนั้น และไม่ถือว่าการสละสิทธิ์การฝ่าฝืนหรือการผิดสัญญาใดในข้อตกลงเหล่านี้หรือในข้อสัญญาใดของข้อตกลงเป็นการสละสิทธิ์การฝ่าฝืนหรือการผิดสัญญาในภายหลัง หรือเป็นการยกเว้นของข้อสัญญาเอง การใช้หมวดหัวข้อในข้อตกลงเหล่านี้ก็เพื่อความสะดวกเท่านั้น ซึ่งไม่มีผลต่อการตีความข้อสัญญาเป็นการเฉพาะ หากส่วนใดของข้อตกลงเหล่านี้ไม่สมบูรณ์หรือบังคับใช้ไม่ได้ ส่วนที่บังคับใช้ไม่ได้ควรได้รับการจัดการในระดับสูงสุดเท่าที่เป็นไปได้ และส่วนที่เหลือของข้อตกลงเหล่านี้จะยังคงมีผลบังคับใช้ต่อไป เมื่อยกเลิกข้อตกลงเหล่านี้ 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_Ref341270068 \r \h </w:instrText>
      </w:r>
      <w:r>
        <w:fldChar w:fldCharType="separate"/>
      </w:r>
      <w:r>
        <w:t>2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__RefHeading__1794_704113125 \r \h </w:instrText>
      </w:r>
      <w:r>
        <w:fldChar w:fldCharType="separate"/>
      </w:r>
      <w:r>
        <w:t>3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_Ref341218788 \r \h </w:instrText>
      </w:r>
      <w:r>
        <w:fldChar w:fldCharType="separate"/>
      </w:r>
      <w:r>
        <w:t>5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_Ref473549125 \r \h </w:instrText>
      </w:r>
      <w:r>
        <w:fldChar w:fldCharType="separate"/>
      </w:r>
      <w:r>
        <w:t>18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จะมีผลใช้บังคับต่อไป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5" w:name="_Ref337639440"/>
      <w:bookmarkStart w:id="26" w:name="_Ref337663206"/>
      <w:bookmarkEnd w:id="25"/>
      <w:bookmarkEnd w:id="2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การระงับข้อพิพาทและการอนุญาโตตุลาการ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7" w:name="_Ref33767630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โดยทั่วไปแล้ว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สัญญาฉบับนี้มีข้อกำหนดว่าด้วยข้อตกลงการอนุญาโตตุลาการ</w:t>
      </w:r>
      <w:bookmarkEnd w:id="27"/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เพื่อปรับปรุงการแก้ไขข้อพิพาทระหว่างคุณและ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ในลักษณะที่ให้ประโยชน์และความคุ้มค่าสูงสุด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ตกลงร่วมกันว่ากรณีพิพาททั้งปวงที่เกิดขึ้นโดยมีความเชื่อมโยงกับข้อตกลงเหล่านี้จะต้องชี้ขาดโดยการอนุญาโตตุลาการที่มีผลผูกพัน การอนุญาโตตุลาการมีความเคร่งครัดน้อยกว่าการฟ้องร้องคดีในศาล การอนุญาโตตุลาการใช้ผู้ตัดสินที่เป็นกลางแทนที่จะเป็นผู้พิพากษาหรือลูกขุน ซึ่งอาจช่วยให้ขอบเขตการเปิดเผยข้อมูลมีมากกว่าในศาล ซึ่งการพิจารณาของศาลจะจำกัดอย่างมาก อนุญาโตตุลาการสามารถตัดสินชี้ขาดค่าเสียหายและการบรรเทาความเสียหายเดียวกันกับที่ศาลสามารถตัดสินชี้ขาด ข้อตกลงของเราต่อการยุติข้อพิพาท จะรวมถึงแต่ไม่จำกัดเพียงการเรียกร้องที่เกิดขึ้นจากหรือเกี่ยวเนื่องกับแง่มุมใดของข้อตกลงเหล่านี้ ไม่ว่าจะอยู่ในสัญญา การละเมิด บทกฎหมาย การฉ้อโกง การสำแดงเท็จ หรือทฤษฎีทางกฎหมายอื่นใด และไม่คำนึงว่าการเรียกร้องจะเกิดขึ้นระหว่างหรือภายหลังการยกเลิกข้อตกลงเหล่านี้หรือไม่ คุณเข้าใจและยอมรับว่าการทำข้อตกลงเหล่านี้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ต่างฝ่ายต่างสละสิทธิ์การพิจารณาตัดสินคดี หรือการเข้าร่วมการดำเนินคดีแบบกลุ่ม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ข้อยกเว้น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ไม่ว่าหัวข้อย่อย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_Ref337676308 \r \h </w:instrText>
      </w:r>
      <w:r>
        <w:fldChar w:fldCharType="separate"/>
      </w:r>
      <w:r>
        <w:t>16.1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จะเป็นอย่างไร ไม่มีสิ่งใดในข้อตกลงนี้ที่ถือว่าสละสิทธิ์ ขัดขวาง หรือจำกัดสิทธิ์ของเราที่จะ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ติดตามการบังคับใช้ผ่านหน่วยงานของรัฐบาลกลาง มลรัฐ หรือท้องถิ่นที่เกี่ยวข้อง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ขอคำสั่งชั่วคราว ในขอบเขตที่กฎหมายอนุญาต หรือเกี่ยวข้องกับการอนุญาโตตุลาการในศาล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อนุญาโตตุลาการ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การอนุญาโตตุลาการระหว่างคุณและ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จะได้รับการบังคับใช้โดย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Commercial Dispute Resolution Procedures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Supplementary Procedures for Consumer Related Disputes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 Rules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ของสมาคมอนุญาโตตุลาการแห่งสหรัฐอเมริกา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(American Arbitration Association 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ซึ่งได้รับการแก้ไขปรับปรุงโดยข้อตกลงเหล่านี้ และจะได้รับการดูแลโดย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AAA Rules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และแบบฟอร์มการยื่นฟ้องมีอยู่ในระบบออนไลน์ที่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www.adr.org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หรือโทรศัพท์ไปที่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ที่หมายเลข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1-800-778-7879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8" w:name="_Ref33763942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ไม่มีการดำเนินคดีแบบกลุ่ม</w:t>
      </w:r>
      <w:bookmarkEnd w:id="2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ยอมรับว่าต่างฝ่ายอาจเรียกร้องต่ออีกฝ่ายเฉพาะที่อยู่ในความสามารถของคุณหรือของรายบุคคล ไม่ใช่ในฐานะโจทก์หรือสมาชิกของกลุ่มที่อ้างขึ้นหรือเป็นตัวแทนการดำเนินคดี นอกจากนี้ เว้นแต่ทั้งคุณและ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ตกลงเป็นอย่างอื่น อนุญาโตตุลาการจะไม่รวมข้อเรียกร้องมากกว่าหนึ่งคน และจะไม่ทำหน้าที่ในรูปแบบใดของตัวแทนหรือการดำเนินคดีแบบกลุ่ม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กระบวนการ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ฝ่ายที่มีเจตนาจะใช้การอนุญาโตตุลาการ ก่อนอื่นจะต้องส่งการบอกกล่าวถึงข้อพิพาทเป็นลายลักษณ์อักษรไปยังอีกฝ่ายด้วยจดหมายลงทะเบียน หรือใช้บริการเฟดเดอรัล เอ็กซ์เพรส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(Federal Express)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ต้องลงนาม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หากเราไม่มีที่อยู่กายภาพ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(Physical Address)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อยู่ในไฟล์ให้คุณสำหรับจดหมายอิเล็กทรอนิกส์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ที่อยู่ของ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สำหรับการบอกกล่าว คือ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Endless Mobile, Inc. </w:t>
        <w:br/>
        <w:t xml:space="preserve">575 Market Street, Suite 825, San Francisco, CA 94105.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การบอกกล่าวต้อง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ชี้แจงถึงลักษณะและหลักการของการเรียกร้องหรือข้อพิพาท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ระบุการบรรเทาความเสียหายที่ต้องการอย่างเฉพาะเจาะจง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การเรียกร้อง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เรายอมรับการใช้ความสุจริตในการชี้ขาดข้อเรียกร้องโดยตรง แต่หากเราไม่บรรลุข้อตกลงภายใน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30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วันหลังจากได้รับการบอกกล่าว 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อาจเริ่มต้นกระบวนการอนุญาโตตุลาการ ในระหว่างการอนุญาโตตุลาการ จำนวนเงินระงับข้อพิพาทที่เสนอโดยคุณหรือ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จะต้องไม่เปิดเผยต่ออนุญาโตตุลาการจนกว่าอนุญาโตตุลาการจะมีคำตัดสินชี้ขาด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หากข้อพิพาทของเราได้รับการวินิจฉัยชี้ขาดในที่สุดผ่านการอนุญาโตตุลาการที่เป็นผลดีต่อคุณ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จะชำระ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จำนวนเงินที่อนุญาโตตุลาการตัดสินชี้ขาดแก่คุณ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เสนอจำนวนเงินสุดท้ายเป็นลายลักษณ์อักษรเพื่อระงับข้อพิพาทก่อนการตัดสินชี้ขาดของอนุญาโตตุลาการ แล้วแต่ว่าจำนวนใดมากกว่า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เราอาจแก้ไขข้อตกลงเหล่านี้ได้ทุกเมื่อโดยไม่ต้องแจ้งให้ทราบ การใช้บริการนี้อย่างต่อเนื่องหลังจากได้รับแจ้งถึงการแก้ไขปรับปรุง แสดงว่าคุณยอมรับที่จะผูกพันในข้อตกลงฉบับแก้ไข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ความสามารถในการบังคับใช้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หากพบว่าหัวข้อย่อย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_Ref337639421 \r \h </w:instrText>
      </w:r>
      <w:r>
        <w:fldChar w:fldCharType="separate"/>
      </w:r>
      <w:r>
        <w:t>16.4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ไม่สามารถบังคับใช้ได้หรือหากทั้งหมดของหัวข้อ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 ให้หัวข้อ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ทั้งหมดเป็นโมฆะ และในกรณีดังกล่าวทั้งสองฝ่ายเห็นพ้องว่าเขตอำนาจศาลและสถานที่พิจารณาคดีเฉพาะที่ชี้แจงไว้ใน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_Ref337639534 \r \h </w:instrText>
      </w:r>
      <w:r>
        <w:fldChar w:fldCharType="separate"/>
      </w:r>
      <w:r>
        <w:t>13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จะบังคับใช้การดำเนินคดีที่เกิดขึ้นจากหรือเกี่ยวเนื่องกับข้อตกลงเหล่านี้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9" w:name="_Ref341270145"/>
      <w:bookmarkStart w:id="30" w:name="_Ref317080117"/>
      <w:bookmarkStart w:id="31" w:name="_Ref301190062"/>
      <w:bookmarkEnd w:id="30"/>
      <w:bookmarkEnd w:id="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ความยินยอมให้สื่อสารทางอิเล็กทรอนิกส์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ด้วยการใช้บริการ คุณยินยอมรับการสื่อสารทางอิเล็กทรอนิกส์จากทางเรา คุณยอมรับว่าการบอกกล่าว ข้อตกลง การเปิดเผยข้อมูล หรือการสื่อสารอื่นใดที่เราส่งให้คุณทางอิเล็กทรอนิกส์เป็นไปตามข้อกำหนดการสื่อสารที่ถูกต้องตามกฎหมาย รวมถึงข้อกำหนดอื่นใดที่การสื่อสารดังกล่าวต้องอยู่ในรูปแบบลายลักษณ์อักษร</w:t>
      </w:r>
      <w:bookmarkEnd w:id="29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32" w:name="_Ref374968710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การบอกกล่าวและข้อมูลการติดต่อ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ดังที่ระบุไว้ในหัวข้อ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_Ref402196241 \r \h </w:instrText>
      </w:r>
      <w:r>
        <w:fldChar w:fldCharType="separate"/>
      </w:r>
      <w:r>
        <w:t>9</w:t>
      </w:r>
      <w:r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การบอกกล่าว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ต้องส่งไปยัง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Mobile, Inc.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575 Market Street, Suite 825, San Francisco, CA 94105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ด้วยจดหมายลงทะเบียนและให้ถือเอาวันที่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ได้รับเอกสารเป็นวันที่ได้รับการบอกกล่าว  การบอกกล่าวทั้งปวงจาก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ไปยังคุณจะส่งไปทางอีเมลที่คุณแจ้งไว้กับ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และจะถือเอาวันที่ส่งอีเมลเป็นวันที่ได้รับ</w:t>
      </w:r>
      <w:bookmarkEnd w:id="32"/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bookmarkStart w:id="33" w:name="_Ref473549125"/>
      <w:bookmarkEnd w:id="3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หากคุณพำนักอาศัยอยู่ในมลรัฐแคลิฟอร์เนีย คุณจะได้รับข้อตกลงเหล่านี้ทางอีเมล ด้วยการส่งจดหมายไปยังที่อยู่ที่ระบุข้างต้นพร้อมด้วยที่อยู่อีเมลของคุณและคำร้องขอข้อตกลงเหล่านี้</w:t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rebuchet MS" w:hAnsi="Trebuchet MS"/>
        <w:sz w:val="20"/>
        <w:szCs w:val="24"/>
      </w:rPr>
    </w:pPr>
    <w:r>
      <w:rPr>
        <w:rFonts w:ascii="Trebuchet MS" w:hAnsi="Trebuchet MS"/>
        <w:sz w:val="20"/>
        <w:szCs w:val="24"/>
      </w:rPr>
    </w:r>
  </w:p>
  <w:p>
    <w:pPr>
      <w:pStyle w:val="Footer"/>
      <w:jc w:val="center"/>
      <w:rPr>
        <w:rFonts w:ascii="Trebuchet MS" w:hAnsi="Trebuchet MS"/>
        <w:color w:val="FFFFFF" w:themeColor="background1"/>
        <w:sz w:val="20"/>
      </w:rPr>
    </w:pPr>
    <w:r>
      <w:rPr>
        <w:rFonts w:ascii="Trebuchet MS" w:hAnsi="Trebuchet MS"/>
        <w:color w:val="FFFFFF" w:themeColor="background1"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>ปรับปรุงครั้งล่าสุด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 xml:space="preserve">: 2 </w:t>
    </w: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 xml:space="preserve">มิถุนายน 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>2017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 w:val="false"/>
        <w:rFonts w:ascii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 w:val="false"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b w:val="false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0"/>
        <w:b w:val="false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TW" w:bidi="as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17a88"/>
    <w:pPr>
      <w:widowControl/>
      <w:suppressAutoHyphens w:val="true"/>
      <w:bidi w:val="0"/>
      <w:spacing w:lineRule="auto" w:line="276"/>
      <w:jc w:val="left"/>
    </w:pPr>
    <w:rPr>
      <w:rFonts w:ascii="Georgia" w:hAnsi="Georgia" w:eastAsia="PMingLiU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88"/>
    <w:pPr>
      <w:keepNext/>
      <w:keepLines/>
      <w:spacing w:before="480" w:after="0"/>
      <w:outlineLvl w:val="0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a88"/>
    <w:pPr>
      <w:keepNext/>
      <w:keepLines/>
      <w:spacing w:before="200" w:after="0"/>
      <w:outlineLvl w:val="1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d17a88"/>
    <w:pPr>
      <w:keepNext/>
      <w:keepLines/>
      <w:spacing w:before="200" w:after="0"/>
      <w:outlineLvl w:val="2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d17a88"/>
    <w:pPr>
      <w:keepNext/>
      <w:keepLines/>
      <w:spacing w:before="200" w:after="0"/>
      <w:outlineLvl w:val="3"/>
    </w:pPr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</w:rPr>
  </w:style>
  <w:style w:type="paragraph" w:styleId="Heading5">
    <w:name w:val="Heading 5"/>
    <w:basedOn w:val="Normal"/>
    <w:next w:val="Normal"/>
    <w:link w:val="Heading5Char"/>
    <w:qFormat/>
    <w:rsid w:val="00d17a88"/>
    <w:pPr>
      <w:keepNext/>
      <w:keepLines/>
      <w:spacing w:before="200" w:after="0"/>
      <w:outlineLvl w:val="4"/>
    </w:pPr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7a88"/>
    <w:pPr>
      <w:keepNext/>
      <w:keepLines/>
      <w:spacing w:before="200" w:after="0"/>
      <w:outlineLvl w:val="5"/>
    </w:pPr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17a88"/>
    <w:pPr>
      <w:keepNext/>
      <w:keepLines/>
      <w:spacing w:before="200" w:after="0"/>
      <w:outlineLvl w:val="6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d17a88"/>
    <w:pPr>
      <w:keepNext/>
      <w:keepLines/>
      <w:spacing w:before="200" w:after="0"/>
      <w:outlineLvl w:val="7"/>
    </w:pPr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17a88"/>
    <w:pPr>
      <w:keepNext/>
      <w:keepLines/>
      <w:spacing w:before="200" w:after="0"/>
      <w:outlineLvl w:val="8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rebuchet MS" w:hAnsi="Trebuchet MS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character" w:styleId="Heading3Char" w:customStyle="1">
    <w:name w:val="Heading 3 Char"/>
    <w:basedOn w:val="DefaultParagraphFont"/>
    <w:link w:val="Heading3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  <w:szCs w:val="22"/>
    </w:rPr>
  </w:style>
  <w:style w:type="character" w:styleId="Heading4Char" w:customStyle="1">
    <w:name w:val="Heading 4 Char"/>
    <w:basedOn w:val="DefaultParagraphFont"/>
    <w:link w:val="Heading4"/>
    <w:qFormat/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  <w:sz w:val="22"/>
      <w:szCs w:val="22"/>
    </w:rPr>
  </w:style>
  <w:style w:type="character" w:styleId="InternetLink">
    <w:name w:val="Internet Link"/>
    <w:basedOn w:val="DefaultParagraphFont"/>
    <w:unhideWhenUsed/>
    <w:rsid w:val="00ee7eff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Pr>
      <w:rFonts w:ascii="Georgia" w:hAnsi="Georgi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qFormat/>
    <w:rPr>
      <w:rFonts w:ascii="Georgia" w:hAnsi="Georgia"/>
      <w:b/>
      <w:bCs/>
      <w:sz w:val="20"/>
      <w:szCs w:val="20"/>
    </w:rPr>
  </w:style>
  <w:style w:type="character" w:styleId="OutlinenumberedChar" w:customStyle="1">
    <w:name w:val="Outline numbered Char"/>
    <w:basedOn w:val="DefaultParagraphFont"/>
    <w:link w:val="Outlinenumbered"/>
    <w:qFormat/>
    <w:rPr>
      <w:rFonts w:ascii="Arial" w:hAnsi="Arial" w:eastAsia="Times New Roman" w:cs="Arial"/>
      <w:sz w:val="22"/>
      <w:szCs w:val="22"/>
    </w:rPr>
  </w:style>
  <w:style w:type="character" w:styleId="EndnoteTextChar" w:customStyle="1">
    <w:name w:val="Endnote Text Char"/>
    <w:basedOn w:val="DefaultParagraphFont"/>
    <w:link w:val="EndnoteText"/>
    <w:qFormat/>
    <w:rPr>
      <w:rFonts w:ascii="Times New Roman" w:hAnsi="Times New Roman" w:eastAsia="Cambria" w:eastAsia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  <w:sz w:val="22"/>
      <w:szCs w:val="22"/>
    </w:rPr>
  </w:style>
  <w:style w:type="character" w:styleId="Heading6Char" w:customStyle="1">
    <w:name w:val="Heading 6 Char"/>
    <w:basedOn w:val="DefaultParagraphFont"/>
    <w:link w:val="Heading6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Heading8Char" w:customStyle="1">
    <w:name w:val="Heading 8 Char"/>
    <w:basedOn w:val="DefaultParagraphFont"/>
    <w:link w:val="Heading8"/>
    <w:qFormat/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llowedHyperlink">
    <w:name w:val="FollowedHyperlink"/>
    <w:basedOn w:val="DefaultParagraphFont"/>
    <w:qFormat/>
    <w:rsid w:val="00581120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Arial"/>
      <w:b w:val="false"/>
      <w:i w:val="false"/>
      <w:u w:val="none"/>
    </w:rPr>
  </w:style>
  <w:style w:type="character" w:styleId="ListLabel2" w:customStyle="1">
    <w:name w:val="ListLabel 2"/>
    <w:qFormat/>
    <w:rPr>
      <w:rFonts w:cs="Arial"/>
      <w:b/>
      <w:i w:val="false"/>
      <w:sz w:val="20"/>
      <w:szCs w:val="20"/>
      <w:u w:val="none"/>
    </w:rPr>
  </w:style>
  <w:style w:type="character" w:styleId="ListLabel3" w:customStyle="1">
    <w:name w:val="ListLabel 3"/>
    <w:qFormat/>
    <w:rPr>
      <w:b w:val="false"/>
      <w:i w:val="false"/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b/>
    </w:rPr>
  </w:style>
  <w:style w:type="character" w:styleId="ListLabel6" w:customStyle="1">
    <w:name w:val="ListLabel 6"/>
    <w:qFormat/>
    <w:rPr>
      <w:b w:val="false"/>
    </w:rPr>
  </w:style>
  <w:style w:type="character" w:styleId="ListLabel7" w:customStyle="1">
    <w:name w:val="ListLabel 7"/>
    <w:qFormat/>
    <w:rPr>
      <w:rFonts w:cs="Arial"/>
      <w:b w:val="false"/>
      <w:color w:val="000000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/>
      <w:sz w:val="20"/>
    </w:rPr>
  </w:style>
  <w:style w:type="character" w:styleId="ListLabel10" w:customStyle="1">
    <w:name w:val="ListLabel 10"/>
    <w:qFormat/>
    <w:rPr>
      <w:rFonts w:cs="Symbol"/>
      <w:sz w:val="20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Arial"/>
      <w:b w:val="false"/>
      <w:color w:val="000000"/>
    </w:rPr>
  </w:style>
  <w:style w:type="character" w:styleId="ListLabel13" w:customStyle="1">
    <w:name w:val="ListLabel 13"/>
    <w:qFormat/>
    <w:rPr>
      <w:b/>
      <w:sz w:val="20"/>
    </w:rPr>
  </w:style>
  <w:style w:type="character" w:styleId="ListLabel14" w:customStyle="1">
    <w:name w:val="ListLabel 14"/>
    <w:qFormat/>
    <w:rPr>
      <w:b/>
      <w:sz w:val="20"/>
    </w:rPr>
  </w:style>
  <w:style w:type="character" w:styleId="ListLabel15" w:customStyle="1">
    <w:name w:val="ListLabel 15"/>
    <w:qFormat/>
    <w:rPr>
      <w:rFonts w:cs="Symbol"/>
      <w:sz w:val="20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  <w:sz w:val="20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b/>
      <w:sz w:val="20"/>
    </w:rPr>
  </w:style>
  <w:style w:type="character" w:styleId="ListLabel25" w:customStyle="1">
    <w:name w:val="ListLabel 25"/>
    <w:qFormat/>
    <w:rPr>
      <w:b/>
      <w:sz w:val="20"/>
    </w:rPr>
  </w:style>
  <w:style w:type="character" w:styleId="ListLabel26" w:customStyle="1">
    <w:name w:val="ListLabel 26"/>
    <w:qFormat/>
    <w:rPr>
      <w:rFonts w:cs="Symbol"/>
      <w:sz w:val="20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  <w:sz w:val="20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  <w:sz w:val="20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b/>
      <w:sz w:val="20"/>
    </w:rPr>
  </w:style>
  <w:style w:type="character" w:styleId="ListLabel36" w:customStyle="1">
    <w:name w:val="ListLabel 36"/>
    <w:qFormat/>
    <w:rPr>
      <w:b/>
      <w:sz w:val="20"/>
    </w:rPr>
  </w:style>
  <w:style w:type="character" w:styleId="ListLabel37" w:customStyle="1">
    <w:name w:val="ListLabel 37"/>
    <w:qFormat/>
    <w:rPr>
      <w:rFonts w:cs="Symbol"/>
      <w:sz w:val="20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  <w:sz w:val="20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  <w:sz w:val="20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b/>
      <w:sz w:val="20"/>
    </w:rPr>
  </w:style>
  <w:style w:type="character" w:styleId="ListLabel47" w:customStyle="1">
    <w:name w:val="ListLabel 47"/>
    <w:qFormat/>
    <w:rPr>
      <w:b/>
      <w:sz w:val="20"/>
    </w:rPr>
  </w:style>
  <w:style w:type="character" w:styleId="ListLabel48" w:customStyle="1">
    <w:name w:val="ListLabel 48"/>
    <w:qFormat/>
    <w:rPr>
      <w:rFonts w:cs="Symbol"/>
      <w:sz w:val="20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  <w:sz w:val="20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  <w:sz w:val="20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b/>
      <w:sz w:val="20"/>
    </w:rPr>
  </w:style>
  <w:style w:type="character" w:styleId="ListLabel58" w:customStyle="1">
    <w:name w:val="ListLabel 58"/>
    <w:qFormat/>
    <w:rPr>
      <w:b/>
      <w:sz w:val="20"/>
    </w:rPr>
  </w:style>
  <w:style w:type="character" w:styleId="ListLabel59" w:customStyle="1">
    <w:name w:val="ListLabel 59"/>
    <w:qFormat/>
    <w:rPr>
      <w:rFonts w:cs="Symbol"/>
      <w:sz w:val="20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  <w:sz w:val="20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  <w:sz w:val="20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b/>
      <w:sz w:val="20"/>
    </w:rPr>
  </w:style>
  <w:style w:type="character" w:styleId="ListLabel69" w:customStyle="1">
    <w:name w:val="ListLabel 69"/>
    <w:qFormat/>
    <w:rPr>
      <w:rFonts w:cs="Symbol"/>
      <w:sz w:val="20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b/>
      <w:sz w:val="20"/>
    </w:rPr>
  </w:style>
  <w:style w:type="character" w:styleId="ListLabel73" w:customStyle="1">
    <w:name w:val="ListLabel 73"/>
    <w:qFormat/>
    <w:rPr>
      <w:rFonts w:cs="Symbol"/>
      <w:sz w:val="20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ParagraphChar" w:customStyle="1">
    <w:name w:val="List Paragraph Char"/>
    <w:basedOn w:val="DefaultParagraphFont"/>
    <w:link w:val="ListParagraph"/>
    <w:qFormat/>
    <w:rsid w:val="00057843"/>
    <w:rPr>
      <w:rFonts w:ascii="Georgia" w:hAnsi="Georgia"/>
      <w:color w:val="00000A"/>
      <w:sz w:val="22"/>
      <w:szCs w:val="22"/>
    </w:rPr>
  </w:style>
  <w:style w:type="character" w:styleId="FormerlyCAPSChar" w:customStyle="1">
    <w:name w:val="Formerly CAPS Char"/>
    <w:basedOn w:val="ListParagraphChar"/>
    <w:link w:val="FormerlyCAPS"/>
    <w:qFormat/>
    <w:rsid w:val="0012506e"/>
    <w:rPr>
      <w:rFonts w:ascii="Arial" w:hAnsi="Arial" w:cs="Arial"/>
      <w:color w:val="00000A"/>
      <w:sz w:val="22"/>
      <w:szCs w:val="20"/>
      <w:shd w:fill="FFFF00" w:val="clear"/>
    </w:rPr>
  </w:style>
  <w:style w:type="character" w:styleId="ListLabel76">
    <w:name w:val="ListLabel 76"/>
    <w:qFormat/>
    <w:rPr>
      <w:rFonts w:ascii="Arial" w:hAnsi="Arial"/>
      <w:b w:val="false"/>
      <w:sz w:val="20"/>
    </w:rPr>
  </w:style>
  <w:style w:type="character" w:styleId="ListLabel77">
    <w:name w:val="ListLabel 77"/>
    <w:qFormat/>
    <w:rPr>
      <w:rFonts w:cs="Symbol"/>
      <w:b w:val="false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Arial"/>
      <w:b w:val="false"/>
      <w:color w:val="000000"/>
    </w:rPr>
  </w:style>
  <w:style w:type="character" w:styleId="ListLabel81">
    <w:name w:val="ListLabel 81"/>
    <w:qFormat/>
    <w:rPr>
      <w:rFonts w:ascii="Arial" w:hAnsi="Arial"/>
      <w:b w:val="false"/>
      <w:sz w:val="20"/>
    </w:rPr>
  </w:style>
  <w:style w:type="character" w:styleId="ListLabel82">
    <w:name w:val="ListLabel 82"/>
    <w:qFormat/>
    <w:rPr>
      <w:rFonts w:cs="Symbol"/>
      <w:b w:val="false"/>
      <w:sz w:val="20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/>
      <w:b w:val="false"/>
      <w:sz w:val="20"/>
    </w:rPr>
  </w:style>
  <w:style w:type="character" w:styleId="ListLabel86">
    <w:name w:val="ListLabel 86"/>
    <w:qFormat/>
    <w:rPr>
      <w:rFonts w:cs="Symbol"/>
      <w:b w:val="false"/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Arial" w:hAnsi="Arial"/>
      <w:b w:val="false"/>
      <w:sz w:val="20"/>
    </w:rPr>
  </w:style>
  <w:style w:type="character" w:styleId="ListLabel90">
    <w:name w:val="ListLabel 90"/>
    <w:qFormat/>
    <w:rPr>
      <w:rFonts w:cs="Symbol"/>
      <w:b w:val="false"/>
      <w:sz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Arial" w:hAnsi="Arial"/>
      <w:b w:val="false"/>
      <w:sz w:val="20"/>
    </w:rPr>
  </w:style>
  <w:style w:type="character" w:styleId="ListLabel94">
    <w:name w:val="ListLabel 94"/>
    <w:qFormat/>
    <w:rPr>
      <w:rFonts w:cs="Symbol"/>
      <w:b w:val="false"/>
      <w:sz w:val="20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Arial" w:hAnsi="Arial"/>
      <w:b w:val="false"/>
      <w:sz w:val="20"/>
    </w:rPr>
  </w:style>
  <w:style w:type="character" w:styleId="ListLabel98">
    <w:name w:val="ListLabel 98"/>
    <w:qFormat/>
    <w:rPr>
      <w:rFonts w:cs="Symbol"/>
      <w:b w:val="false"/>
      <w:sz w:val="20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WSNormal" w:customStyle="1">
    <w:name w:val="FWS Normal"/>
    <w:basedOn w:val="Normal"/>
    <w:qFormat/>
    <w:pPr/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880" w:hanging="220"/>
    </w:pPr>
    <w:rPr/>
  </w:style>
  <w:style w:type="paragraph" w:styleId="ScriptAction" w:customStyle="1">
    <w:name w:val="Script Action"/>
    <w:basedOn w:val="Normal"/>
    <w:qFormat/>
    <w:pPr>
      <w:spacing w:lineRule="auto" w:line="240" w:before="120" w:after="120"/>
    </w:pPr>
    <w:rPr>
      <w:rFonts w:ascii="Courier New" w:hAnsi="Courier New" w:eastAsia="Cambria" w:cs="Courier New"/>
      <w:sz w:val="24"/>
      <w:szCs w:val="24"/>
    </w:rPr>
  </w:style>
  <w:style w:type="paragraph" w:styleId="ScriptDialogue" w:customStyle="1">
    <w:name w:val="Script Dialogue"/>
    <w:basedOn w:val="Normal"/>
    <w:qFormat/>
    <w:pPr>
      <w:spacing w:lineRule="auto" w:line="240" w:before="120" w:after="120"/>
      <w:ind w:left="1440" w:hanging="0"/>
    </w:pPr>
    <w:rPr>
      <w:rFonts w:ascii="Courier New" w:hAnsi="Courier New" w:eastAsia="Cambria" w:cs="Courier New"/>
      <w:sz w:val="24"/>
      <w:szCs w:val="24"/>
    </w:rPr>
  </w:style>
  <w:style w:type="paragraph" w:styleId="ScriptName" w:customStyle="1">
    <w:name w:val="Script Name"/>
    <w:basedOn w:val="Normal"/>
    <w:qFormat/>
    <w:pPr>
      <w:spacing w:lineRule="auto" w:line="240"/>
      <w:jc w:val="center"/>
    </w:pPr>
    <w:rPr>
      <w:rFonts w:ascii="Courier New" w:hAnsi="Courier New" w:eastAsia="Cambria" w:cs="Courier New"/>
      <w:caps/>
      <w:sz w:val="24"/>
      <w:szCs w:val="24"/>
    </w:rPr>
  </w:style>
  <w:style w:type="paragraph" w:styleId="ScriptHeader" w:customStyle="1">
    <w:name w:val="Script Header"/>
    <w:basedOn w:val="ScriptAction"/>
    <w:qFormat/>
    <w:pPr>
      <w:spacing w:before="480" w:after="120"/>
    </w:pPr>
    <w:rPr>
      <w:caps/>
    </w:rPr>
  </w:style>
  <w:style w:type="paragraph" w:styleId="ScriptParenthetical" w:customStyle="1">
    <w:name w:val="Script Parenthetical"/>
    <w:basedOn w:val="ScriptAction"/>
    <w:qFormat/>
    <w:pPr>
      <w:spacing w:before="0" w:after="120"/>
      <w:jc w:val="center"/>
    </w:pPr>
    <w:rPr>
      <w:i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pPr/>
    <w:rPr>
      <w:b/>
      <w:bCs/>
    </w:rPr>
  </w:style>
  <w:style w:type="paragraph" w:styleId="Outlinenumbered" w:customStyle="1">
    <w:name w:val="Outline numbered"/>
    <w:basedOn w:val="Normal"/>
    <w:link w:val="OutlinenumberedChar"/>
    <w:qFormat/>
    <w:pPr>
      <w:spacing w:lineRule="auto" w:line="240" w:before="240" w:after="0"/>
    </w:pPr>
    <w:rPr>
      <w:rFonts w:ascii="Arial" w:hAnsi="Arial" w:eastAsia="Times New Roman" w:cs="Arial"/>
    </w:rPr>
  </w:style>
  <w:style w:type="paragraph" w:styleId="Legal2L1" w:customStyle="1">
    <w:name w:val="Legal2_L1"/>
    <w:basedOn w:val="Normal"/>
    <w:qFormat/>
    <w:pPr>
      <w:spacing w:lineRule="auto" w:line="240"/>
    </w:pPr>
    <w:rPr>
      <w:rFonts w:ascii="Book Antiqua" w:hAnsi="Book Antiqua" w:eastAsia="Times New Roman"/>
    </w:rPr>
  </w:style>
  <w:style w:type="paragraph" w:styleId="ListParagraph">
    <w:name w:val="List Paragraph"/>
    <w:basedOn w:val="Normal"/>
    <w:link w:val="ListParagraphChar"/>
    <w:qFormat/>
    <w:pPr>
      <w:spacing w:before="0" w:after="0"/>
      <w:ind w:left="720" w:hanging="0"/>
      <w:contextualSpacing/>
    </w:pPr>
    <w:rPr/>
  </w:style>
  <w:style w:type="paragraph" w:styleId="Endnotetext">
    <w:name w:val="endnote text"/>
    <w:basedOn w:val="Normal"/>
    <w:link w:val="EndnoteTextChar"/>
    <w:qFormat/>
    <w:pPr>
      <w:tabs>
        <w:tab w:val="left" w:pos="360" w:leader="none"/>
      </w:tabs>
      <w:spacing w:lineRule="auto" w:line="240" w:before="120" w:after="120"/>
      <w:ind w:firstLine="360"/>
    </w:pPr>
    <w:rPr>
      <w:rFonts w:ascii="Times New Roman" w:hAnsi="Times New Roman" w:eastAsia="Cambria" w:eastAsia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zh-TW"/>
    </w:rPr>
  </w:style>
  <w:style w:type="paragraph" w:styleId="Revision">
    <w:name w:val="Revision"/>
    <w:qFormat/>
    <w:rsid w:val="00d17a88"/>
    <w:pPr>
      <w:widowControl/>
      <w:suppressAutoHyphens w:val="true"/>
      <w:bidi w:val="0"/>
      <w:jc w:val="left"/>
    </w:pPr>
    <w:rPr>
      <w:rFonts w:ascii="Georgia" w:hAnsi="Georgia" w:eastAsia="PMingLiU" w:cs="Times New Roman"/>
      <w:color w:val="00000A"/>
      <w:sz w:val="22"/>
      <w:szCs w:val="22"/>
      <w:lang w:val="en-US" w:eastAsia="en-US" w:bidi="ar-SA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rmerlyCAPS" w:customStyle="1">
    <w:name w:val="Formerly CAPS"/>
    <w:basedOn w:val="ListParagraph"/>
    <w:link w:val="FormerlyCAPSChar"/>
    <w:qFormat/>
    <w:rsid w:val="0012506e"/>
    <w:pPr>
      <w:pBdr>
        <w:top w:val="single" w:sz="8" w:space="3" w:color="00000A"/>
        <w:left w:val="single" w:sz="8" w:space="3" w:color="00000A"/>
        <w:bottom w:val="single" w:sz="8" w:space="3" w:color="00000A"/>
        <w:right w:val="single" w:sz="8" w:space="3" w:color="00000A"/>
      </w:pBdr>
      <w:shd w:val="clear" w:color="auto" w:fill="FFFF00"/>
      <w:spacing w:before="240" w:after="0"/>
      <w:ind w:left="0" w:hanging="0"/>
      <w:contextualSpacing/>
      <w:jc w:val="both"/>
    </w:pPr>
    <w:rPr>
      <w:rFonts w:ascii="Arial" w:hAnsi="Arial" w:cs="Arial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-Accent11">
    <w:name w:val="Light List - Accent 11"/>
    <w:basedOn w:val="TableNormal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Shading1">
    <w:name w:val="Light Shading1"/>
    <w:basedOn w:val="TableNormal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dlessos.com/redistribution-policy/" TargetMode="External"/><Relationship Id="rId4" Type="http://schemas.openxmlformats.org/officeDocument/2006/relationships/hyperlink" Target="file:///usr/share/eos-license-service/terms/C/Endless-Terms-of-Use.pdf" TargetMode="External"/><Relationship Id="rId5" Type="http://schemas.openxmlformats.org/officeDocument/2006/relationships/hyperlink" Target="http://localhost:3010/" TargetMode="External"/><Relationship Id="rId6" Type="http://schemas.openxmlformats.org/officeDocument/2006/relationships/hyperlink" Target="https://github.com/endlessm" TargetMode="External"/><Relationship Id="rId7" Type="http://schemas.openxmlformats.org/officeDocument/2006/relationships/hyperlink" Target="http://www.google.com/terms_of_service.html" TargetMode="External"/><Relationship Id="rId8" Type="http://schemas.openxmlformats.org/officeDocument/2006/relationships/hyperlink" Target="http://www.google.com/privacypolicy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E31D-AF78-4C95-B10E-0CFD802B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LibreOffice/4.4.4.3$Linux_X86_64 LibreOffice_project/40m0$Build-3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2017-01-30T22:30:00Z</dcterms:created>
  <dc:creator>Luis Villa</dc:creator>
  <dc:language>en-US</dc:language>
  <cp:lastPrinted>2013-12-16T23:20:00Z</cp:lastPrinted>
  <dcterms:modified xsi:type="dcterms:W3CDTF">2017-06-02T21:55:00Z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