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517B1" w14:textId="7D3A9D39" w:rsidR="00C81A1A" w:rsidRPr="005424A5" w:rsidRDefault="00C03DE8" w:rsidP="00C03DE8">
      <w:pPr>
        <w:pStyle w:val="Paragrafoelenco"/>
        <w:numPr>
          <w:ilvl w:val="0"/>
          <w:numId w:val="1"/>
        </w:numPr>
        <w:rPr>
          <w:color w:val="EE0000"/>
          <w:lang w:val="en-GB"/>
        </w:rPr>
      </w:pPr>
      <w:r w:rsidRPr="00C03DE8">
        <w:rPr>
          <w:color w:val="EE0000"/>
          <w:lang w:val="en-GB"/>
        </w:rPr>
        <w:t>What type would you use for the property that represents a table, for example, the Products</w:t>
      </w:r>
      <w:r w:rsidRPr="005424A5">
        <w:rPr>
          <w:color w:val="EE0000"/>
          <w:lang w:val="en-GB"/>
        </w:rPr>
        <w:t xml:space="preserve"> </w:t>
      </w:r>
      <w:r w:rsidRPr="005424A5">
        <w:rPr>
          <w:color w:val="EE0000"/>
          <w:lang w:val="en-GB"/>
        </w:rPr>
        <w:t>property of a database context?</w:t>
      </w:r>
    </w:p>
    <w:p w14:paraId="2995F9BA" w14:textId="75D682EB" w:rsidR="005B7852" w:rsidRDefault="00C03DE8" w:rsidP="00303C19">
      <w:pPr>
        <w:pStyle w:val="Paragrafoelenco"/>
        <w:numPr>
          <w:ilvl w:val="1"/>
          <w:numId w:val="1"/>
        </w:numPr>
        <w:jc w:val="both"/>
      </w:pPr>
      <w:r w:rsidRPr="00C03DE8">
        <w:t>La proprietà che utilizzerei in q</w:t>
      </w:r>
      <w:r>
        <w:t xml:space="preserve">uesto caso è DbSet&lt;T&gt; poiché rappresenta l’intera collezione nel Database, permettendogli di eseguire query, inserimenti e cancellazioni. </w:t>
      </w:r>
    </w:p>
    <w:p w14:paraId="03A7580E" w14:textId="518C4EBC" w:rsidR="005B7852" w:rsidRPr="005424A5" w:rsidRDefault="005B7852" w:rsidP="005B7852">
      <w:pPr>
        <w:pStyle w:val="Paragrafoelenco"/>
        <w:numPr>
          <w:ilvl w:val="0"/>
          <w:numId w:val="1"/>
        </w:numPr>
        <w:autoSpaceDE w:val="0"/>
        <w:autoSpaceDN w:val="0"/>
        <w:adjustRightInd w:val="0"/>
        <w:spacing w:after="0" w:line="240" w:lineRule="auto"/>
        <w:rPr>
          <w:rFonts w:cs="SourceSerif4-Regular"/>
          <w:color w:val="EE0000"/>
          <w:kern w:val="0"/>
          <w:lang w:val="en-GB"/>
        </w:rPr>
      </w:pPr>
      <w:r w:rsidRPr="005424A5">
        <w:rPr>
          <w:rFonts w:cs="SourceSerif4-Regular"/>
          <w:color w:val="EE0000"/>
          <w:kern w:val="0"/>
          <w:lang w:val="en-GB"/>
        </w:rPr>
        <w:t>What type would you use for a property that represents a one-to-many relationship, for example,</w:t>
      </w:r>
      <w:r w:rsidRPr="005424A5">
        <w:rPr>
          <w:rFonts w:cs="SourceSerif4-Regular"/>
          <w:color w:val="EE0000"/>
          <w:kern w:val="0"/>
          <w:lang w:val="en-GB"/>
        </w:rPr>
        <w:t xml:space="preserve"> </w:t>
      </w:r>
      <w:r w:rsidRPr="005424A5">
        <w:rPr>
          <w:rFonts w:cs="SourceSerif4-Regular"/>
          <w:color w:val="EE0000"/>
          <w:kern w:val="0"/>
          <w:lang w:val="en-GB"/>
        </w:rPr>
        <w:t xml:space="preserve">the </w:t>
      </w:r>
      <w:r w:rsidRPr="005424A5">
        <w:rPr>
          <w:rFonts w:cs="Consolas"/>
          <w:color w:val="EE0000"/>
          <w:kern w:val="0"/>
          <w:lang w:val="en-GB"/>
        </w:rPr>
        <w:t xml:space="preserve">Products </w:t>
      </w:r>
      <w:r w:rsidRPr="005424A5">
        <w:rPr>
          <w:rFonts w:cs="SourceSerif4-Regular"/>
          <w:color w:val="EE0000"/>
          <w:kern w:val="0"/>
          <w:lang w:val="en-GB"/>
        </w:rPr>
        <w:t xml:space="preserve">property of a </w:t>
      </w:r>
      <w:r w:rsidRPr="005424A5">
        <w:rPr>
          <w:rFonts w:cs="Consolas"/>
          <w:color w:val="EE0000"/>
          <w:kern w:val="0"/>
          <w:lang w:val="en-GB"/>
        </w:rPr>
        <w:t xml:space="preserve">Category </w:t>
      </w:r>
      <w:r w:rsidRPr="005424A5">
        <w:rPr>
          <w:rFonts w:cs="SourceSerif4-Regular"/>
          <w:color w:val="EE0000"/>
          <w:kern w:val="0"/>
          <w:lang w:val="en-GB"/>
        </w:rPr>
        <w:t>entity?</w:t>
      </w:r>
    </w:p>
    <w:p w14:paraId="633983FC" w14:textId="2AFBA3EA" w:rsidR="005B7852" w:rsidRDefault="005B7852" w:rsidP="00303C19">
      <w:pPr>
        <w:pStyle w:val="Paragrafoelenco"/>
        <w:numPr>
          <w:ilvl w:val="1"/>
          <w:numId w:val="1"/>
        </w:numPr>
        <w:autoSpaceDE w:val="0"/>
        <w:autoSpaceDN w:val="0"/>
        <w:adjustRightInd w:val="0"/>
        <w:spacing w:after="0" w:line="240" w:lineRule="auto"/>
        <w:jc w:val="both"/>
        <w:rPr>
          <w:rFonts w:cs="SourceSerif4-Regular"/>
          <w:kern w:val="0"/>
        </w:rPr>
      </w:pPr>
      <w:r w:rsidRPr="005B7852">
        <w:rPr>
          <w:rFonts w:cs="SourceSerif4-Regular"/>
          <w:kern w:val="0"/>
        </w:rPr>
        <w:t>Per una relazione una a m</w:t>
      </w:r>
      <w:r>
        <w:rPr>
          <w:rFonts w:cs="SourceSerif4-Regular"/>
          <w:kern w:val="0"/>
        </w:rPr>
        <w:t>olti, utilizzerei ICollection&lt;T&gt; poiché supporta l’aggiunta, la rimozione e il conteggio senza l’uso di una lista specifica.</w:t>
      </w:r>
    </w:p>
    <w:p w14:paraId="67EC95B2" w14:textId="2B79C62B" w:rsidR="005424A5" w:rsidRDefault="005424A5" w:rsidP="005424A5">
      <w:pPr>
        <w:pStyle w:val="Paragrafoelenco"/>
        <w:numPr>
          <w:ilvl w:val="0"/>
          <w:numId w:val="1"/>
        </w:numPr>
        <w:autoSpaceDE w:val="0"/>
        <w:autoSpaceDN w:val="0"/>
        <w:adjustRightInd w:val="0"/>
        <w:spacing w:after="0" w:line="240" w:lineRule="auto"/>
        <w:rPr>
          <w:rFonts w:cs="SourceSerif4-Regular"/>
          <w:color w:val="EE0000"/>
          <w:kern w:val="0"/>
          <w:lang w:val="en-GB"/>
        </w:rPr>
      </w:pPr>
      <w:r w:rsidRPr="005424A5">
        <w:rPr>
          <w:rFonts w:cs="SourceSerif4-Regular"/>
          <w:color w:val="EE0000"/>
          <w:kern w:val="0"/>
          <w:lang w:val="en-GB"/>
        </w:rPr>
        <w:t>What is the EF Core convention for primary keys?</w:t>
      </w:r>
    </w:p>
    <w:p w14:paraId="33DAC39E" w14:textId="226CFBB8" w:rsidR="005424A5" w:rsidRPr="009960EF" w:rsidRDefault="001D1AB8" w:rsidP="00303C19">
      <w:pPr>
        <w:pStyle w:val="Paragrafoelenco"/>
        <w:numPr>
          <w:ilvl w:val="1"/>
          <w:numId w:val="1"/>
        </w:numPr>
        <w:autoSpaceDE w:val="0"/>
        <w:autoSpaceDN w:val="0"/>
        <w:adjustRightInd w:val="0"/>
        <w:spacing w:after="0" w:line="240" w:lineRule="auto"/>
        <w:jc w:val="both"/>
        <w:rPr>
          <w:rFonts w:cs="SourceSerif4-Regular"/>
          <w:color w:val="EE0000"/>
          <w:kern w:val="0"/>
        </w:rPr>
      </w:pPr>
      <w:r w:rsidRPr="001D1AB8">
        <w:rPr>
          <w:rFonts w:cs="SourceSerif4-Regular"/>
          <w:kern w:val="0"/>
        </w:rPr>
        <w:t>Ci sono molte convenzioni per l</w:t>
      </w:r>
      <w:r>
        <w:rPr>
          <w:rFonts w:cs="SourceSerif4-Regular"/>
          <w:kern w:val="0"/>
        </w:rPr>
        <w:t>a definizione della chiave primaria ma principalmente si definisce dichiarando Id o ID, oppure se, ad esempio, si ha un’entità chiamata Product si può definire come ProductId o ProductID.</w:t>
      </w:r>
      <w:r w:rsidR="009E7DE8">
        <w:rPr>
          <w:rFonts w:cs="SourceSerif4-Regular"/>
          <w:kern w:val="0"/>
        </w:rPr>
        <w:t xml:space="preserve"> Nel caso in cui è un integer =&gt; IDENTITY</w:t>
      </w:r>
      <w:r w:rsidR="000F4BF8">
        <w:rPr>
          <w:rFonts w:cs="SourceSerif4-Regular"/>
          <w:kern w:val="0"/>
        </w:rPr>
        <w:t>.</w:t>
      </w:r>
    </w:p>
    <w:p w14:paraId="21308F19" w14:textId="6D1DF2CC" w:rsidR="009960EF" w:rsidRDefault="009960EF" w:rsidP="009960EF">
      <w:pPr>
        <w:pStyle w:val="Paragrafoelenco"/>
        <w:numPr>
          <w:ilvl w:val="0"/>
          <w:numId w:val="1"/>
        </w:numPr>
        <w:autoSpaceDE w:val="0"/>
        <w:autoSpaceDN w:val="0"/>
        <w:adjustRightInd w:val="0"/>
        <w:spacing w:after="0" w:line="240" w:lineRule="auto"/>
        <w:rPr>
          <w:rFonts w:cs="SourceSerif4-Regular"/>
          <w:color w:val="EE0000"/>
          <w:kern w:val="0"/>
          <w:lang w:val="en-GB"/>
        </w:rPr>
      </w:pPr>
      <w:r w:rsidRPr="009960EF">
        <w:rPr>
          <w:rFonts w:cs="SourceSerif4-Regular"/>
          <w:color w:val="EE0000"/>
          <w:kern w:val="0"/>
          <w:lang w:val="en-GB"/>
        </w:rPr>
        <w:t>When might you use an annotation attribute in an entity class?</w:t>
      </w:r>
    </w:p>
    <w:p w14:paraId="18C371C1" w14:textId="6F8E986D" w:rsidR="009960EF" w:rsidRDefault="00303C19" w:rsidP="00303C19">
      <w:pPr>
        <w:pStyle w:val="Paragrafoelenco"/>
        <w:numPr>
          <w:ilvl w:val="1"/>
          <w:numId w:val="1"/>
        </w:numPr>
        <w:autoSpaceDE w:val="0"/>
        <w:autoSpaceDN w:val="0"/>
        <w:adjustRightInd w:val="0"/>
        <w:spacing w:after="0" w:line="240" w:lineRule="auto"/>
        <w:jc w:val="both"/>
        <w:rPr>
          <w:rFonts w:cs="SourceSerif4-Regular"/>
          <w:kern w:val="0"/>
          <w:lang w:val="en-GB"/>
        </w:rPr>
      </w:pPr>
      <w:r w:rsidRPr="00303C19">
        <w:rPr>
          <w:rFonts w:cs="SourceSerif4-Regular"/>
          <w:kern w:val="0"/>
        </w:rPr>
        <w:t>Gli attributi di annotazione rendono il codice più intelligente. Ci sono diversi attributi e il loro compito e indicare cosa ci si aspetta da quella determinata variabile o dalla colonna del db</w:t>
      </w:r>
      <w:r>
        <w:rPr>
          <w:rFonts w:cs="SourceSerif4-Regular"/>
          <w:kern w:val="0"/>
        </w:rPr>
        <w:t>. Per quanto riguarda la validazione dei dati possiamo trovare: Required, StringLenght(val) o [Column(TypeName = “money”, Name = “UnitePrice”)]</w:t>
      </w:r>
      <w:r w:rsidR="003C5D46">
        <w:rPr>
          <w:rFonts w:cs="SourceSerif4-Regular"/>
          <w:kern w:val="0"/>
        </w:rPr>
        <w:t xml:space="preserve">. </w:t>
      </w:r>
      <w:r w:rsidR="003C5D46" w:rsidRPr="00367E4A">
        <w:rPr>
          <w:rFonts w:cs="SourceSerif4-Regular"/>
          <w:kern w:val="0"/>
          <w:lang w:val="en-GB"/>
        </w:rPr>
        <w:t xml:space="preserve">Altri attributi importanti sono: [RegularExpression(expression)], [EmailAddress], [Range(1,10)], </w:t>
      </w:r>
      <w:r w:rsidR="003C5D46" w:rsidRPr="00367E4A">
        <w:rPr>
          <w:rFonts w:cs="SourceSerif4-Regular"/>
          <w:kern w:val="0"/>
          <w:lang w:val="en-GB"/>
        </w:rPr>
        <w:t>[</w:t>
      </w:r>
      <w:r w:rsidR="003C5D46" w:rsidRPr="00367E4A">
        <w:rPr>
          <w:rFonts w:cs="SourceSerif4-Regular"/>
          <w:kern w:val="0"/>
          <w:lang w:val="en-GB"/>
        </w:rPr>
        <w:t>Lenght</w:t>
      </w:r>
      <w:r w:rsidR="003C5D46" w:rsidRPr="00367E4A">
        <w:rPr>
          <w:rFonts w:cs="SourceSerif4-Regular"/>
          <w:kern w:val="0"/>
          <w:lang w:val="en-GB"/>
        </w:rPr>
        <w:t>(1,10)],</w:t>
      </w:r>
      <w:r w:rsidR="00367E4A" w:rsidRPr="00367E4A">
        <w:rPr>
          <w:rFonts w:cs="SourceSerif4-Regular"/>
          <w:kern w:val="0"/>
          <w:lang w:val="en-GB"/>
        </w:rPr>
        <w:t xml:space="preserve"> </w:t>
      </w:r>
      <w:r w:rsidR="00367E4A" w:rsidRPr="00367E4A">
        <w:rPr>
          <w:rFonts w:cs="SourceSerif4-Regular"/>
          <w:kern w:val="0"/>
          <w:lang w:val="en-GB"/>
        </w:rPr>
        <w:t>[Base64String]</w:t>
      </w:r>
      <w:r w:rsidR="00367E4A" w:rsidRPr="00367E4A">
        <w:rPr>
          <w:rFonts w:cs="SourceSerif4-Regular"/>
          <w:kern w:val="0"/>
          <w:lang w:val="en-GB"/>
        </w:rPr>
        <w:t xml:space="preserve">, </w:t>
      </w:r>
      <w:r w:rsidR="00367E4A" w:rsidRPr="00367E4A">
        <w:rPr>
          <w:rFonts w:cs="SourceSerif4-Regular"/>
          <w:kern w:val="0"/>
          <w:lang w:val="en-GB"/>
        </w:rPr>
        <w:t>[DeniedValues]</w:t>
      </w:r>
      <w:r w:rsidR="00367E4A">
        <w:rPr>
          <w:rFonts w:cs="SourceSerif4-Regular"/>
          <w:kern w:val="0"/>
          <w:lang w:val="en-GB"/>
        </w:rPr>
        <w:t xml:space="preserve">, </w:t>
      </w:r>
      <w:r w:rsidR="00367E4A" w:rsidRPr="00367E4A">
        <w:rPr>
          <w:rFonts w:cs="SourceSerif4-Regular"/>
          <w:kern w:val="0"/>
          <w:lang w:val="en-GB"/>
        </w:rPr>
        <w:t>[AllowedValues]</w:t>
      </w:r>
      <w:r w:rsidR="00367E4A">
        <w:rPr>
          <w:rFonts w:cs="SourceSerif4-Regular"/>
          <w:kern w:val="0"/>
          <w:lang w:val="en-GB"/>
        </w:rPr>
        <w:t>.</w:t>
      </w:r>
    </w:p>
    <w:p w14:paraId="7CBA183E" w14:textId="1F5965C5" w:rsidR="0094172E" w:rsidRDefault="0094172E" w:rsidP="0094172E">
      <w:pPr>
        <w:pStyle w:val="Paragrafoelenco"/>
        <w:numPr>
          <w:ilvl w:val="0"/>
          <w:numId w:val="1"/>
        </w:numPr>
        <w:autoSpaceDE w:val="0"/>
        <w:autoSpaceDN w:val="0"/>
        <w:adjustRightInd w:val="0"/>
        <w:spacing w:after="0" w:line="240" w:lineRule="auto"/>
        <w:jc w:val="both"/>
        <w:rPr>
          <w:rFonts w:cs="SourceSerif4-Regular"/>
          <w:color w:val="EE0000"/>
          <w:kern w:val="0"/>
          <w:lang w:val="en-GB"/>
        </w:rPr>
      </w:pPr>
      <w:r w:rsidRPr="0094172E">
        <w:rPr>
          <w:rFonts w:cs="SourceSerif4-Regular"/>
          <w:color w:val="EE0000"/>
          <w:kern w:val="0"/>
          <w:lang w:val="en-GB"/>
        </w:rPr>
        <w:t>Why might you choose the Fluent API in preference to annotation attributes?</w:t>
      </w:r>
    </w:p>
    <w:p w14:paraId="208C77AE" w14:textId="2CD2756B" w:rsidR="0094172E" w:rsidRPr="00C8517E" w:rsidRDefault="00217582" w:rsidP="0094172E">
      <w:pPr>
        <w:pStyle w:val="Paragrafoelenco"/>
        <w:numPr>
          <w:ilvl w:val="1"/>
          <w:numId w:val="1"/>
        </w:numPr>
        <w:autoSpaceDE w:val="0"/>
        <w:autoSpaceDN w:val="0"/>
        <w:adjustRightInd w:val="0"/>
        <w:spacing w:after="0" w:line="240" w:lineRule="auto"/>
        <w:jc w:val="both"/>
        <w:rPr>
          <w:rFonts w:cs="SourceSerif4-Regular"/>
          <w:color w:val="EE0000"/>
          <w:kern w:val="0"/>
        </w:rPr>
      </w:pPr>
      <w:r w:rsidRPr="00217582">
        <w:rPr>
          <w:rFonts w:cs="SourceSerif4-Regular"/>
          <w:kern w:val="0"/>
        </w:rPr>
        <w:t>Preferire le Fluent API può r</w:t>
      </w:r>
      <w:r>
        <w:rPr>
          <w:rFonts w:cs="SourceSerif4-Regular"/>
          <w:kern w:val="0"/>
        </w:rPr>
        <w:t>endere il codice sicuramente meno confuso quindi più semplice, come potrebbe essere il metodo OnModelCreating. Un altro vantaggio è che con le Fluent API, EF Core è in grado di determinare automaticamente quale operazione deve essere inserita, aggiornata o eliminata.</w:t>
      </w:r>
    </w:p>
    <w:p w14:paraId="36095DDB" w14:textId="72ED8A77" w:rsidR="00C8517E" w:rsidRDefault="00C8517E" w:rsidP="00C8517E">
      <w:pPr>
        <w:pStyle w:val="Paragrafoelenco"/>
        <w:numPr>
          <w:ilvl w:val="0"/>
          <w:numId w:val="1"/>
        </w:numPr>
        <w:autoSpaceDE w:val="0"/>
        <w:autoSpaceDN w:val="0"/>
        <w:adjustRightInd w:val="0"/>
        <w:spacing w:after="0" w:line="240" w:lineRule="auto"/>
        <w:jc w:val="both"/>
        <w:rPr>
          <w:rFonts w:cs="SourceSerif4-Regular"/>
          <w:color w:val="EE0000"/>
          <w:kern w:val="0"/>
          <w:lang w:val="en-GB"/>
        </w:rPr>
      </w:pPr>
      <w:r w:rsidRPr="00C8517E">
        <w:rPr>
          <w:rFonts w:cs="SourceSerif4-Regular"/>
          <w:color w:val="EE0000"/>
          <w:kern w:val="0"/>
          <w:lang w:val="en-GB"/>
        </w:rPr>
        <w:t>What does a transaction isolation level of Serializable mean?</w:t>
      </w:r>
    </w:p>
    <w:p w14:paraId="586077D8" w14:textId="685154EB" w:rsidR="00C8517E" w:rsidRPr="00BE410C" w:rsidRDefault="00445363" w:rsidP="00C8517E">
      <w:pPr>
        <w:pStyle w:val="Paragrafoelenco"/>
        <w:numPr>
          <w:ilvl w:val="1"/>
          <w:numId w:val="1"/>
        </w:numPr>
        <w:autoSpaceDE w:val="0"/>
        <w:autoSpaceDN w:val="0"/>
        <w:adjustRightInd w:val="0"/>
        <w:spacing w:after="0" w:line="240" w:lineRule="auto"/>
        <w:jc w:val="both"/>
        <w:rPr>
          <w:rFonts w:cs="SourceSerif4-Regular"/>
          <w:color w:val="EE0000"/>
          <w:kern w:val="0"/>
        </w:rPr>
      </w:pPr>
      <w:r w:rsidRPr="00445363">
        <w:rPr>
          <w:rFonts w:cs="SourceSerif4-Regular"/>
          <w:kern w:val="0"/>
        </w:rPr>
        <w:t>Il livello di isolamente Serializable è</w:t>
      </w:r>
      <w:r>
        <w:rPr>
          <w:rFonts w:cs="SourceSerif4-Regular"/>
          <w:kern w:val="0"/>
        </w:rPr>
        <w:t xml:space="preserve"> il grado di isolamente più alto possibile in un db. Garantisce che le transazioni eseguite contemporaneamente producano lo stesso risultato che darebbero processate una alla volta.</w:t>
      </w:r>
    </w:p>
    <w:p w14:paraId="265E4C13" w14:textId="51EAE0F9" w:rsidR="00BE410C" w:rsidRDefault="00BE410C" w:rsidP="00BE410C">
      <w:pPr>
        <w:pStyle w:val="Paragrafoelenco"/>
        <w:numPr>
          <w:ilvl w:val="0"/>
          <w:numId w:val="1"/>
        </w:numPr>
        <w:autoSpaceDE w:val="0"/>
        <w:autoSpaceDN w:val="0"/>
        <w:adjustRightInd w:val="0"/>
        <w:spacing w:after="0" w:line="240" w:lineRule="auto"/>
        <w:jc w:val="both"/>
        <w:rPr>
          <w:rFonts w:cs="SourceSerif4-Regular"/>
          <w:color w:val="EE0000"/>
          <w:kern w:val="0"/>
          <w:lang w:val="en-GB"/>
        </w:rPr>
      </w:pPr>
      <w:r w:rsidRPr="00BE410C">
        <w:rPr>
          <w:rFonts w:cs="SourceSerif4-Regular"/>
          <w:color w:val="EE0000"/>
          <w:kern w:val="0"/>
          <w:lang w:val="en-GB"/>
        </w:rPr>
        <w:t>What does the DbContext.SaveChanges() method return?</w:t>
      </w:r>
    </w:p>
    <w:p w14:paraId="60EB0994" w14:textId="5915561F" w:rsidR="00BE410C" w:rsidRPr="00AC09DC" w:rsidRDefault="00BE410C" w:rsidP="00BE410C">
      <w:pPr>
        <w:pStyle w:val="Paragrafoelenco"/>
        <w:numPr>
          <w:ilvl w:val="1"/>
          <w:numId w:val="1"/>
        </w:numPr>
        <w:autoSpaceDE w:val="0"/>
        <w:autoSpaceDN w:val="0"/>
        <w:adjustRightInd w:val="0"/>
        <w:spacing w:after="0" w:line="240" w:lineRule="auto"/>
        <w:jc w:val="both"/>
        <w:rPr>
          <w:rFonts w:cs="SourceSerif4-Regular"/>
          <w:color w:val="EE0000"/>
          <w:kern w:val="0"/>
        </w:rPr>
      </w:pPr>
      <w:r w:rsidRPr="00BE410C">
        <w:rPr>
          <w:rFonts w:cs="SourceSerif4-Regular"/>
          <w:kern w:val="0"/>
        </w:rPr>
        <w:t>Questo metodo è importante poiché è</w:t>
      </w:r>
      <w:r>
        <w:rPr>
          <w:rFonts w:cs="SourceSerif4-Regular"/>
          <w:kern w:val="0"/>
        </w:rPr>
        <w:t xml:space="preserve"> come un pulsante di EF Core che fin quando non viene chiamato, le modifiche apportate risiedono solo nella memoria del computer ma non al db. Una volta chiamato, EF Core traduce il codice in comandi reali di SQL. Una parte importante è l’atomicità del metodo. Se ad esempio un salvataggio fallisce, tutto si annulla.</w:t>
      </w:r>
    </w:p>
    <w:p w14:paraId="56C91733" w14:textId="308D15D4" w:rsidR="00AC09DC" w:rsidRDefault="00AC09DC" w:rsidP="00AC09DC">
      <w:pPr>
        <w:pStyle w:val="Paragrafoelenco"/>
        <w:numPr>
          <w:ilvl w:val="0"/>
          <w:numId w:val="1"/>
        </w:numPr>
        <w:autoSpaceDE w:val="0"/>
        <w:autoSpaceDN w:val="0"/>
        <w:adjustRightInd w:val="0"/>
        <w:spacing w:after="0" w:line="240" w:lineRule="auto"/>
        <w:jc w:val="both"/>
        <w:rPr>
          <w:rFonts w:cs="SourceSerif4-Regular"/>
          <w:color w:val="EE0000"/>
          <w:kern w:val="0"/>
          <w:lang w:val="en-GB"/>
        </w:rPr>
      </w:pPr>
      <w:r w:rsidRPr="00AC09DC">
        <w:rPr>
          <w:rFonts w:cs="SourceSerif4-Regular"/>
          <w:color w:val="EE0000"/>
          <w:kern w:val="0"/>
          <w:lang w:val="en-GB"/>
        </w:rPr>
        <w:t>What is the difference between eager loading and explicit loading?</w:t>
      </w:r>
    </w:p>
    <w:p w14:paraId="3FE050B1" w14:textId="67767DC5" w:rsidR="00AC09DC" w:rsidRPr="003D7A58" w:rsidRDefault="00AC09DC" w:rsidP="00AC09DC">
      <w:pPr>
        <w:pStyle w:val="Paragrafoelenco"/>
        <w:numPr>
          <w:ilvl w:val="1"/>
          <w:numId w:val="1"/>
        </w:numPr>
        <w:autoSpaceDE w:val="0"/>
        <w:autoSpaceDN w:val="0"/>
        <w:adjustRightInd w:val="0"/>
        <w:spacing w:after="0" w:line="240" w:lineRule="auto"/>
        <w:jc w:val="both"/>
        <w:rPr>
          <w:rFonts w:cs="SourceSerif4-Regular"/>
          <w:color w:val="EE0000"/>
          <w:kern w:val="0"/>
        </w:rPr>
      </w:pPr>
      <w:r w:rsidRPr="00AC09DC">
        <w:rPr>
          <w:rFonts w:cs="SourceSerif4-Regular"/>
          <w:kern w:val="0"/>
        </w:rPr>
        <w:t>Entrambi servono a caricare I d</w:t>
      </w:r>
      <w:r>
        <w:rPr>
          <w:rFonts w:cs="SourceSerif4-Regular"/>
          <w:kern w:val="0"/>
        </w:rPr>
        <w:t>ati principali e correlati, ma differiscono nel quando e nelle quante volte interrogano il db. Nel caso dell’eager loading i dati principali e quelli correlati vengono caricati nella stessa query SQL utilizzando il metodo .Include(). Con l’explicit loading invece prima vengono caricati i dati principali e solo dopo i dati correlati.</w:t>
      </w:r>
    </w:p>
    <w:p w14:paraId="6C5B4AA6" w14:textId="4AC26371" w:rsidR="003D7A58" w:rsidRDefault="00826404" w:rsidP="003D7A58">
      <w:pPr>
        <w:pStyle w:val="Paragrafoelenco"/>
        <w:numPr>
          <w:ilvl w:val="0"/>
          <w:numId w:val="1"/>
        </w:numPr>
        <w:autoSpaceDE w:val="0"/>
        <w:autoSpaceDN w:val="0"/>
        <w:adjustRightInd w:val="0"/>
        <w:spacing w:after="0" w:line="240" w:lineRule="auto"/>
        <w:jc w:val="both"/>
        <w:rPr>
          <w:rFonts w:cs="SourceSerif4-Regular"/>
          <w:color w:val="EE0000"/>
          <w:kern w:val="0"/>
          <w:lang w:val="en-GB"/>
        </w:rPr>
      </w:pPr>
      <w:r w:rsidRPr="00826404">
        <w:rPr>
          <w:rFonts w:cs="SourceSerif4-Regular"/>
          <w:color w:val="EE0000"/>
          <w:kern w:val="0"/>
          <w:lang w:val="en-GB"/>
        </w:rPr>
        <w:t>What benefit do you get from declaring entity navigation properties as virtual?</w:t>
      </w:r>
    </w:p>
    <w:p w14:paraId="04B7C37C" w14:textId="58AD75FF" w:rsidR="00826404" w:rsidRPr="00826404" w:rsidRDefault="00826404" w:rsidP="00826404">
      <w:pPr>
        <w:pStyle w:val="Paragrafoelenco"/>
        <w:numPr>
          <w:ilvl w:val="1"/>
          <w:numId w:val="1"/>
        </w:numPr>
        <w:autoSpaceDE w:val="0"/>
        <w:autoSpaceDN w:val="0"/>
        <w:adjustRightInd w:val="0"/>
        <w:spacing w:after="0" w:line="240" w:lineRule="auto"/>
        <w:jc w:val="both"/>
        <w:rPr>
          <w:rFonts w:cs="SourceSerif4-Regular"/>
          <w:color w:val="EE0000"/>
          <w:kern w:val="0"/>
        </w:rPr>
      </w:pPr>
      <w:r w:rsidRPr="00826404">
        <w:rPr>
          <w:rFonts w:cs="SourceSerif4-Regular"/>
          <w:kern w:val="0"/>
        </w:rPr>
        <w:t>Il beneficio dell’utilizzare Virtual, è a</w:t>
      </w:r>
      <w:r>
        <w:rPr>
          <w:rFonts w:cs="SourceSerif4-Regular"/>
          <w:kern w:val="0"/>
        </w:rPr>
        <w:t>ttivare il lazy loading ovvero il caricamento ritardato. Le liste, con virtual, si caricano al primo utilizzo.</w:t>
      </w:r>
    </w:p>
    <w:sectPr w:rsidR="00826404" w:rsidRPr="008264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Serif4-Regular">
    <w:altName w:val="Cambri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A6F"/>
    <w:multiLevelType w:val="hybridMultilevel"/>
    <w:tmpl w:val="C492AB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7C46B7D"/>
    <w:multiLevelType w:val="hybridMultilevel"/>
    <w:tmpl w:val="C06212A8"/>
    <w:lvl w:ilvl="0" w:tplc="00CE49D6">
      <w:start w:val="1"/>
      <w:numFmt w:val="decimal"/>
      <w:lvlText w:val="%1."/>
      <w:lvlJc w:val="left"/>
      <w:pPr>
        <w:ind w:left="720" w:hanging="360"/>
      </w:pPr>
      <w:rPr>
        <w:color w:val="EE0000"/>
      </w:rPr>
    </w:lvl>
    <w:lvl w:ilvl="1" w:tplc="972E2982">
      <w:start w:val="1"/>
      <w:numFmt w:val="lowerLetter"/>
      <w:lvlText w:val="%2."/>
      <w:lvlJc w:val="left"/>
      <w:pPr>
        <w:ind w:left="1494" w:hanging="360"/>
      </w:pPr>
      <w:rPr>
        <w:color w:val="auto"/>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45720067">
    <w:abstractNumId w:val="1"/>
  </w:num>
  <w:num w:numId="2" w16cid:durableId="1975795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31"/>
    <w:rsid w:val="000F4BF8"/>
    <w:rsid w:val="00166A31"/>
    <w:rsid w:val="001D1AB8"/>
    <w:rsid w:val="00217582"/>
    <w:rsid w:val="002A1520"/>
    <w:rsid w:val="00303C19"/>
    <w:rsid w:val="00367E4A"/>
    <w:rsid w:val="003C5D46"/>
    <w:rsid w:val="003D7A58"/>
    <w:rsid w:val="00445363"/>
    <w:rsid w:val="004F4CD3"/>
    <w:rsid w:val="005424A5"/>
    <w:rsid w:val="005B7852"/>
    <w:rsid w:val="00826404"/>
    <w:rsid w:val="0094172E"/>
    <w:rsid w:val="009960EF"/>
    <w:rsid w:val="009E7DE8"/>
    <w:rsid w:val="00AC09DC"/>
    <w:rsid w:val="00BE410C"/>
    <w:rsid w:val="00C03DE8"/>
    <w:rsid w:val="00C81A1A"/>
    <w:rsid w:val="00C851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B592A"/>
  <w15:chartTrackingRefBased/>
  <w15:docId w15:val="{87956CD8-49E7-43B4-9D63-BE894A96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66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66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66A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66A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66A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66A3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66A3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66A3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66A3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66A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66A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66A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66A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66A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66A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66A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66A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66A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166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66A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66A3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66A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66A3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66A31"/>
    <w:rPr>
      <w:i/>
      <w:iCs/>
      <w:color w:val="404040" w:themeColor="text1" w:themeTint="BF"/>
    </w:rPr>
  </w:style>
  <w:style w:type="paragraph" w:styleId="Paragrafoelenco">
    <w:name w:val="List Paragraph"/>
    <w:basedOn w:val="Normale"/>
    <w:uiPriority w:val="34"/>
    <w:qFormat/>
    <w:rsid w:val="00166A31"/>
    <w:pPr>
      <w:ind w:left="720"/>
      <w:contextualSpacing/>
    </w:pPr>
  </w:style>
  <w:style w:type="character" w:styleId="Enfasiintensa">
    <w:name w:val="Intense Emphasis"/>
    <w:basedOn w:val="Carpredefinitoparagrafo"/>
    <w:uiPriority w:val="21"/>
    <w:qFormat/>
    <w:rsid w:val="00166A31"/>
    <w:rPr>
      <w:i/>
      <w:iCs/>
      <w:color w:val="0F4761" w:themeColor="accent1" w:themeShade="BF"/>
    </w:rPr>
  </w:style>
  <w:style w:type="paragraph" w:styleId="Citazioneintensa">
    <w:name w:val="Intense Quote"/>
    <w:basedOn w:val="Normale"/>
    <w:next w:val="Normale"/>
    <w:link w:val="CitazioneintensaCarattere"/>
    <w:uiPriority w:val="30"/>
    <w:qFormat/>
    <w:rsid w:val="00166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66A31"/>
    <w:rPr>
      <w:i/>
      <w:iCs/>
      <w:color w:val="0F4761" w:themeColor="accent1" w:themeShade="BF"/>
    </w:rPr>
  </w:style>
  <w:style w:type="character" w:styleId="Riferimentointenso">
    <w:name w:val="Intense Reference"/>
    <w:basedOn w:val="Carpredefinitoparagrafo"/>
    <w:uiPriority w:val="32"/>
    <w:qFormat/>
    <w:rsid w:val="00166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552</Words>
  <Characters>2634</Characters>
  <Application>Microsoft Office Word</Application>
  <DocSecurity>0</DocSecurity>
  <Lines>50</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Verdirrame</dc:creator>
  <cp:keywords/>
  <dc:description/>
  <cp:lastModifiedBy>Andrea Verdirrame</cp:lastModifiedBy>
  <cp:revision>17</cp:revision>
  <dcterms:created xsi:type="dcterms:W3CDTF">2026-02-11T18:43:00Z</dcterms:created>
  <dcterms:modified xsi:type="dcterms:W3CDTF">2026-02-11T22:41:00Z</dcterms:modified>
</cp:coreProperties>
</file>