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8"/>
        </w:rPr>
        <w:t>MODULE 1: CONSERVATIVE &amp; RESTORATIVE DENTISTRY</w:t>
      </w:r>
    </w:p>
    <w:p>
      <w:pPr>
        <w:jc w:val="center"/>
      </w:pPr>
      <w:r>
        <w:rPr>
          <w:b/>
          <w:sz w:val="40"/>
        </w:rPr>
        <w:t>SUB-MODULE 5.1: TYPES OF INDIRECT RESTORATIONS</w:t>
      </w:r>
    </w:p>
    <w:p/>
    <w:p>
      <w:pPr>
        <w:jc w:val="center"/>
      </w:pPr>
      <w:r>
        <w:rPr>
          <w:i/>
          <w:sz w:val="26"/>
        </w:rPr>
        <w:t>Compiled Study Notes — Organized by Topic</w:t>
      </w:r>
    </w:p>
    <w:p>
      <w:pPr>
        <w:jc w:val="center"/>
      </w:pPr>
      <w:r>
        <w:rPr>
          <w:i/>
          <w:sz w:val="24"/>
        </w:rPr>
        <w:t>Inlays, onlays, veneers, and crowns — classification and clinical indications, each fact page-cited</w:t>
      </w:r>
    </w:p>
    <w:p/>
    <w:p>
      <w:pPr>
        <w:jc w:val="center"/>
      </w:pPr>
      <w:r>
        <w:rPr>
          <w:sz w:val="22"/>
        </w:rPr>
        <w:t>Citation style: Vancouver (numbered, in-text, with page references)</w:t>
      </w:r>
    </w:p>
    <w:p>
      <w:r>
        <w:br w:type="page"/>
      </w:r>
    </w:p>
    <w:p>
      <w:pPr>
        <w:pStyle w:val="Heading1"/>
      </w:pPr>
      <w:r>
        <w:t>A Note on Sources and Referencing</w:t>
      </w:r>
    </w:p>
    <w:p>
      <w:r>
        <w:rPr>
          <w:b/>
        </w:rPr>
        <w:t xml:space="preserve">Revision note: </w:t>
      </w:r>
      <w:r>
        <w:t>the user asked whether Advanced Operative Dentistry (Ricketts) — on the standing Module 1 secondary source list — had been checked for this sub-module; it had not been. Its Chapter 12 ("Inlays, Onlays and Veneers") has genuinely new content: specific material-choice clinical nuance for inlays/onlays (lichenoid-reaction-driven amalgam replacement, root-filled-tooth cuspal-protection rationale for onlays) and a full section on gold veneers — a distinct restoration type not covered by Sikri's, indicated specifically for palatal tooth wear. Both are added below.</w:t>
      </w:r>
    </w:p>
    <w:p>
      <w:pPr>
        <w:spacing w:after="120"/>
        <w:jc w:val="both"/>
      </w:pPr>
      <w:r>
        <w:rPr>
          <w:b w:val="0"/>
          <w:i w:val="0"/>
        </w:rPr>
        <w:t xml:space="preserve">This document opens Sub-Module 5 (Indirect Restorations), covering the TYPES and clinical INDICATIONS of inlays, onlays, veneers, and crowns. </w:t>
      </w:r>
      <w:r>
        <w:rPr>
          <w:b/>
          <w:i w:val="0"/>
        </w:rPr>
        <w:t>Scope boundary:</w:t>
      </w:r>
      <w:r>
        <w:rPr>
          <w:b w:val="0"/>
          <w:i w:val="0"/>
        </w:rPr>
        <w:t xml:space="preserve"> material composition/selection is deferred to Sub-Module 5.2, and preparation design/cementation technique to Sub-Module 5.3 — both of which will draw further on the same sources used here, particularly Summitt's “Esthetic Inlays and Onlays” chapter, whose preparation-specific content (occlusal reduction depths, margin design) is deliberately NOT used here and is reserved for 5.3.</w:t>
      </w:r>
    </w:p>
    <w:p>
      <w:pPr>
        <w:spacing w:after="120"/>
      </w:pPr>
      <w:r>
        <w:rPr>
          <w:b/>
          <w:i w:val="0"/>
        </w:rPr>
        <w:t>Sources used in this document:</w:t>
      </w:r>
      <w:r>
        <w:t xml:space="preserve"> [2] Ricketts D, ed. Advanced Operative Dentistry: A Practical Approach — used for material-choice clinical nuance on inlays/onlays and for gold veneers as a distinct restoration type.</w:t>
      </w:r>
    </w:p>
    <w:p>
      <w:pPr>
        <w:pStyle w:val="ListBullet"/>
        <w:spacing w:after="60"/>
      </w:pPr>
      <w:r>
        <w:rPr>
          <w:b w:val="0"/>
          <w:i w:val="0"/>
        </w:rPr>
        <w:t xml:space="preserve">Sikri VK. Indirect Restorations in Dental Practice. 2nd ed. New Delhi: CBS Publishers. </w:t>
      </w:r>
      <w:r>
        <w:rPr>
          <w:b w:val="0"/>
          <w:i/>
        </w:rPr>
        <w:t>(standardised textbook — primary source for this sub-module; core explanation for all four restoration types)</w:t>
      </w:r>
    </w:p>
    <w:p>
      <w:pPr>
        <w:spacing w:after="120"/>
      </w:pPr>
      <w:r>
        <w:rPr>
          <w:b/>
          <w:i w:val="0"/>
        </w:rPr>
        <w:t>Checked, and confirmed to have real content, but reserved for a later sub-module rather than used here:</w:t>
      </w:r>
    </w:p>
    <w:p>
      <w:pPr>
        <w:pStyle w:val="ListBullet"/>
        <w:spacing w:after="60"/>
      </w:pPr>
      <w:r>
        <w:rPr>
          <w:b w:val="0"/>
          <w:i w:val="0"/>
        </w:rPr>
        <w:t>Fasbinder DJ, Neiva G, Robbins JW. Esthetic Inlays and Onlays. In: Summitt's Fundamentals of Operative Dentistry, 4th ed. — has a real, detailed onlay/inlay PREPARATION chapter (occlusal reduction depths, margin design, CAD/CAM technique), but its content is entirely preparation-technique, not types/indications — reserved for Sub-Module 5.3 rather than cited here, to avoid scope bleed</w:t>
      </w:r>
    </w:p>
    <w:p>
      <w:pPr>
        <w:spacing w:after="120"/>
      </w:pPr>
      <w:r>
        <w:rPr>
          <w:b/>
          <w:i w:val="0"/>
        </w:rPr>
        <w:t>Checked but not used in this document:</w:t>
      </w:r>
    </w:p>
    <w:p>
      <w:pPr>
        <w:pStyle w:val="ListBullet"/>
        <w:spacing w:after="60"/>
      </w:pPr>
      <w:r>
        <w:rPr>
          <w:b w:val="0"/>
          <w:i w:val="0"/>
        </w:rPr>
        <w:t>Preservation and Restoration of Tooth Structure (Mount's) — no dedicated indirect-restoration indications content found distinct from what Sikri's already provides comprehensively; Mount's remains a standing source and will be re-checked for Sub-Modules 5.2/5.3</w:t>
      </w:r>
    </w:p>
    <w:p>
      <w:pPr>
        <w:pStyle w:val="ListBullet"/>
        <w:spacing w:after="60"/>
      </w:pPr>
      <w:r>
        <w:rPr>
          <w:b w:val="0"/>
          <w:i w:val="0"/>
        </w:rPr>
        <w:t>Marzouk's Operative Dentistry — has a dedicated "Cast Restorations" chapter (Ch.17), but on inspection its content is composition/fabrication-focused (materials/casting process) rather than types/indications — deferred to Sub-Module 5.2</w:t>
      </w:r>
    </w:p>
    <w:p>
      <w:pPr>
        <w:pStyle w:val="ListBullet"/>
        <w:spacing w:after="60"/>
      </w:pPr>
      <w:r>
        <w:rPr>
          <w:b w:val="0"/>
          <w:i w:val="0"/>
        </w:rPr>
        <w:t>Sturdevant's Art and Science of Operative Dentistry — checked; has no dedicated inlay/onlay/crown/veneer chapters at all, consistent with its focus on direct restorations</w:t>
      </w:r>
    </w:p>
    <w:p>
      <w:r>
        <w:br w:type="page"/>
      </w:r>
    </w:p>
    <w:p>
      <w:pPr>
        <w:pStyle w:val="Heading1"/>
      </w:pPr>
      <w:r>
        <w:t>Sub-Module 5.1: Types of Indirect Restorations</w:t>
      </w:r>
    </w:p>
    <w:p>
      <w:pPr>
        <w:pStyle w:val="Heading2"/>
      </w:pPr>
      <w:r>
        <w:t>1. Foundational Concepts</w:t>
      </w:r>
    </w:p>
    <w:p>
      <w:pPr>
        <w:spacing w:before="80" w:after="80"/>
      </w:pPr>
      <w:r>
        <w:rPr>
          <w:b/>
        </w:rPr>
        <w:t xml:space="preserve">DEFINITION — Indirect restoration: </w:t>
      </w:r>
      <w:r>
        <w:rPr>
          <w:b w:val="0"/>
          <w:i w:val="0"/>
        </w:rPr>
        <w:t>a restoration fabricated OUTSIDE the oral cavity (typically in a dental laboratory or via CAD/CAM) and subsequently cemented/bonded into or onto the prepared tooth — used when the existing tooth structure and related clinical factors make a chairside direct restoration infeasible or suboptimal for meeting functional and esthetic requirements.</w:t>
      </w:r>
      <w:r>
        <w:t xml:space="preserve"> [1, p.1]</w:t>
      </w:r>
    </w:p>
    <w:p>
      <w:pPr>
        <w:spacing w:after="120"/>
      </w:pPr>
      <w:r>
        <w:rPr>
          <w:b w:val="0"/>
          <w:i w:val="0"/>
        </w:rPr>
        <w:t xml:space="preserve">A specific hybrid technique worth knowing, positioned between fully direct and fully indirect: the </w:t>
      </w:r>
      <w:r>
        <w:rPr>
          <w:b/>
          <w:i w:val="0"/>
        </w:rPr>
        <w:t>semi-direct (or “semi-indirect”) technique</w:t>
      </w:r>
      <w:r>
        <w:rPr>
          <w:b w:val="0"/>
          <w:i w:val="0"/>
        </w:rPr>
        <w:t>, used when a proximal box's cervical margin extends well below the CEJ, or an occlusal cavity is very deep. In these cases the deepest/most inaccessible portion (cervical third, or the floor of a deep occlusal cavity) is filled directly with restorative material, while the remainder of the restoration is completed indirectly — a pragmatic compromise rather than a fully separate restoration category.</w:t>
      </w:r>
      <w:r>
        <w:rPr>
          <w:b w:val="0"/>
          <w:i w:val="0"/>
        </w:rPr>
        <w:t xml:space="preserve"> [1, p.1]</w:t>
      </w:r>
      <w:r>
        <w:rPr>
          <w:b w:val="0"/>
          <w:i w:val="0"/>
        </w:rPr>
        <w:t>.</w:t>
      </w:r>
    </w:p>
    <w:p>
      <w:pPr>
        <w:pStyle w:val="Heading3"/>
      </w:pPr>
      <w:r>
        <w:t>1.1 Intracoronal vs. Extracoronal Classification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Category</w:t>
            </w:r>
          </w:p>
        </w:tc>
        <w:tc>
          <w:tcPr>
            <w:tcW w:type="dxa" w:w="2880"/>
          </w:tcPr>
          <w:p>
            <w:r>
              <w:rPr>
                <w:b/>
                <w:sz w:val="18"/>
              </w:rPr>
              <w:t>Definition</w:t>
            </w:r>
          </w:p>
        </w:tc>
        <w:tc>
          <w:tcPr>
            <w:tcW w:type="dxa" w:w="2880"/>
          </w:tcPr>
          <w:p>
            <w:r>
              <w:rPr>
                <w:b/>
                <w:sz w:val="18"/>
              </w:rPr>
              <w:t>Retention/resistance mechanism</w:t>
            </w:r>
          </w:p>
        </w:tc>
      </w:tr>
      <w:tr>
        <w:tc>
          <w:tcPr>
            <w:tcW w:type="dxa" w:w="2880"/>
          </w:tcPr>
          <w:p>
            <w:r>
              <w:rPr>
                <w:sz w:val="18"/>
              </w:rPr>
              <w:t>Intracoronal</w:t>
            </w:r>
          </w:p>
        </w:tc>
        <w:tc>
          <w:tcPr>
            <w:tcW w:type="dxa" w:w="2880"/>
          </w:tcPr>
          <w:p>
            <w:r>
              <w:rPr>
                <w:sz w:val="18"/>
              </w:rPr>
              <w:t>Restoration contained WITHIN the coronal tooth structure (e.g., inlay)</w:t>
            </w:r>
          </w:p>
        </w:tc>
        <w:tc>
          <w:tcPr>
            <w:tcW w:type="dxa" w:w="2880"/>
          </w:tcPr>
          <w:p>
            <w:r>
              <w:rPr>
                <w:sz w:val="18"/>
              </w:rPr>
              <w:t>Internal preparation walls/features</w:t>
            </w:r>
          </w:p>
        </w:tc>
      </w:tr>
      <w:tr>
        <w:tc>
          <w:tcPr>
            <w:tcW w:type="dxa" w:w="2880"/>
          </w:tcPr>
          <w:p>
            <w:r>
              <w:rPr>
                <w:sz w:val="18"/>
              </w:rPr>
              <w:t>Extracoronal</w:t>
            </w:r>
          </w:p>
        </w:tc>
        <w:tc>
          <w:tcPr>
            <w:tcW w:type="dxa" w:w="2880"/>
          </w:tcPr>
          <w:p>
            <w:r>
              <w:rPr>
                <w:sz w:val="18"/>
              </w:rPr>
              <w:t>Restoration covers the crown completely or partially, external to the remaining tooth structure</w:t>
            </w:r>
          </w:p>
        </w:tc>
        <w:tc>
          <w:tcPr>
            <w:tcW w:type="dxa" w:w="2880"/>
          </w:tcPr>
          <w:p>
            <w:r>
              <w:rPr>
                <w:sz w:val="18"/>
              </w:rPr>
              <w:t>External tooth walls and overall surface area of the preparation</w:t>
            </w:r>
          </w:p>
        </w:tc>
      </w:tr>
    </w:tbl>
    <w:p>
      <w:r>
        <w:rPr>
          <w:i/>
          <w:sz w:val="18"/>
        </w:rPr>
        <w:t>Source: [1, p.1]. Extracoronal restorations can be fabricated in all-metal, metal-ceramic, or all-ceramic materials (material selection deferred to Sub-Module 5.2). Historical hybrid designs combining intracoronal and extracoronal elements have also been documented (e.g., the Richmond crown, the Davis crown) [1, p.1].</w:t>
      </w:r>
    </w:p>
    <w:p/>
    <w:p>
      <w:r>
        <w:br w:type="page"/>
      </w:r>
    </w:p>
    <w:p>
      <w:pPr>
        <w:pStyle w:val="Heading2"/>
      </w:pPr>
      <w:r>
        <w:t>2. Inlay and Onlay Restorations</w:t>
      </w:r>
    </w:p>
    <w:p>
      <w:pPr>
        <w:spacing w:before="80" w:after="80"/>
      </w:pPr>
      <w:r>
        <w:rPr>
          <w:b/>
        </w:rPr>
        <w:t xml:space="preserve">DEFINITION — Inlay: </w:t>
      </w:r>
      <w:r>
        <w:rPr>
          <w:b w:val="0"/>
          <w:i w:val="0"/>
        </w:rPr>
        <w:t>an intracoronal indirect restoration that restores the internal (occlusal and/or proximal) portion of a tooth without extending to cover any cusp tips — the indirect analogue of a Class I/II direct restoration, but fabricated outside the mouth.</w:t>
      </w:r>
      <w:r>
        <w:t xml:space="preserve"> [1, p.176]</w:t>
      </w:r>
    </w:p>
    <w:p>
      <w:pPr>
        <w:spacing w:before="80" w:after="80"/>
      </w:pPr>
      <w:r>
        <w:rPr>
          <w:b/>
        </w:rPr>
        <w:t xml:space="preserve">DEFINITION — Onlay: </w:t>
      </w:r>
      <w:r>
        <w:rPr>
          <w:b w:val="0"/>
          <w:i w:val="0"/>
        </w:rPr>
        <w:t>an indirect restoration that extends beyond the inlay's intracoronal boundaries to cover one or more cusps, providing cuspal protection and reinforcement in addition to restoring the internal preparation — effectively an inlay design extended extracoronally over functional cusps at risk.</w:t>
      </w:r>
      <w:r>
        <w:t xml:space="preserve"> [1, p.176]</w:t>
      </w:r>
    </w:p>
    <w:p>
      <w:pPr>
        <w:pStyle w:val="Heading3"/>
      </w:pPr>
      <w:r>
        <w:t>2.1 Indications for Inlays and Onlays</w:t>
      </w:r>
    </w:p>
    <w:p>
      <w:pPr>
        <w:spacing w:after="120"/>
        <w:jc w:val="both"/>
      </w:pPr>
      <w:r>
        <w:rPr>
          <w:b w:val="0"/>
          <w:i w:val="0"/>
        </w:rPr>
        <w:t xml:space="preserve">The overarching selection logic: direct restorations become unreliable once </w:t>
      </w:r>
      <w:r>
        <w:rPr>
          <w:b/>
          <w:i w:val="0"/>
        </w:rPr>
        <w:t>more than half the tooth structure (especially dentin support) is lost</w:t>
      </w:r>
      <w:r>
        <w:rPr>
          <w:b w:val="0"/>
          <w:i w:val="0"/>
        </w:rPr>
        <w:t>, or where a wide proximal area is involved — indirect restorations, particularly onlays and full crowns, provide both the necessary resistance/retention form AND support the remaining tooth tissue that a direct restoration cannot</w:t>
      </w:r>
    </w:p>
    <w:p>
      <w:pPr>
        <w:spacing w:after="120"/>
      </w:pPr>
      <w:r>
        <w:rPr>
          <w:b w:val="0"/>
          <w:i w:val="0"/>
        </w:rPr>
        <w:t>Source: [1, p.176].</w:t>
      </w:r>
    </w:p>
    <w:p>
      <w:pPr>
        <w:pStyle w:val="ListBullet"/>
        <w:spacing w:after="60"/>
      </w:pPr>
      <w:r>
        <w:rPr>
          <w:b w:val="0"/>
          <w:i w:val="0"/>
        </w:rPr>
        <w:t>Large cavities where remaining tooth structure cannot achieve adequate retention form for a direct restoration</w:t>
      </w:r>
    </w:p>
    <w:p>
      <w:pPr>
        <w:pStyle w:val="ListBullet"/>
        <w:spacing w:after="60"/>
      </w:pPr>
      <w:r>
        <w:rPr>
          <w:b w:val="0"/>
          <w:i w:val="0"/>
        </w:rPr>
        <w:t>Situations requiring better restoration strength and longevity than a direct material can reliably provide</w:t>
      </w:r>
    </w:p>
    <w:p>
      <w:pPr>
        <w:pStyle w:val="ListBullet"/>
        <w:spacing w:after="60"/>
      </w:pPr>
      <w:r>
        <w:rPr>
          <w:b w:val="0"/>
          <w:i w:val="0"/>
        </w:rPr>
        <w:t>Need for more accurate anatomical detail, particularly cuspal planes and proximal contact areas</w:t>
      </w:r>
    </w:p>
    <w:p>
      <w:pPr>
        <w:pStyle w:val="ListBullet"/>
        <w:spacing w:after="60"/>
      </w:pPr>
      <w:r>
        <w:rPr>
          <w:b w:val="0"/>
          <w:i w:val="0"/>
        </w:rPr>
        <w:t>Cases where tooth anatomy itself must be modified (cusps, contours, embrasures) beyond what direct sculpting can achieve</w:t>
      </w:r>
    </w:p>
    <w:p>
      <w:pPr>
        <w:pStyle w:val="ListBullet"/>
        <w:spacing w:after="60"/>
      </w:pPr>
      <w:r>
        <w:rPr>
          <w:b w:val="0"/>
          <w:i w:val="0"/>
        </w:rPr>
        <w:t>Patients who cannot afford long chairside appointments (systemic health or social/logistical reasons) — the indirect workflow shifts fabrication time out of the chair</w:t>
      </w:r>
    </w:p>
    <w:p>
      <w:pPr>
        <w:spacing w:after="120"/>
      </w:pPr>
      <w:r>
        <w:rPr>
          <w:b w:val="0"/>
          <w:i w:val="0"/>
        </w:rPr>
        <w:t>Source: [1, p.177].</w:t>
      </w:r>
    </w:p>
    <w:p>
      <w:r>
        <w:br w:type="page"/>
      </w:r>
    </w:p>
    <w:p>
      <w:pPr>
        <w:pStyle w:val="Heading2"/>
      </w:pPr>
      <w:r>
        <w:t>2.2 Material Choice for Inlays and Onlays — Clinical Nuance (Advanced Operative Dentistry)</w:t>
      </w:r>
    </w:p>
    <w:p>
      <w:r>
        <w:t>The inlay/onlay distinction itself is not sharply defined by a fixed rule: restorations without cuspal coverage that remain within the body of the tooth are generally considered inlays, while onlays replace tooth tissue including one or more cusps. [2, p.151]</w:t>
      </w:r>
    </w:p>
    <w:p>
      <w:r>
        <w:rPr>
          <w:b/>
        </w:rPr>
        <w:t xml:space="preserve">Why choose an inlay over a direct restoration: </w:t>
      </w:r>
      <w:r>
        <w:t>beyond simple size, inlays are indicated where an acceptable contour, contact point, or occlusion is difficult to achieve directly, or where a directly placed restoration has repeatedly fractured — in the latter case a gold inlay may specifically be chosen for its strength, while composite or ceramic inlays are chosen instead where strength is less critical than esthetics (e.g. the mesial surface of an upper premolar, or the occlusal surface of a lower tooth visible when the patient smiles widely). [2, p.151]</w:t>
      </w:r>
    </w:p>
    <w:p>
      <w:r>
        <w:rPr>
          <w:b/>
        </w:rPr>
        <w:t xml:space="preserve">Amalgam-replacement scenario: </w:t>
      </w:r>
      <w:r>
        <w:t>an indication for an indirect composite or ceramic inlay that is easy to overlook is patient-driven amalgam replacement — increasingly, patients request an alternative to amalgam when an existing restoration needs replacement, and in rare cases amalgam replacement becomes clinically necessary because of a lichenoid reaction. In genuinely minimal cavities, though, directly placed composite remains the more appropriate choice; the extra cost and complexity of an indirect material is only justified once the cavity is more extensive. [2, p.151]</w:t>
      </w:r>
    </w:p>
    <w:p>
      <w:r>
        <w:rPr>
          <w:b/>
        </w:rPr>
        <w:t xml:space="preserve">Onlays for root-filled posterior teeth — the mechanistic rationale: </w:t>
      </w:r>
      <w:r>
        <w:t>the single most common indication for an onlay is protecting weakened tooth structure without further tissue removal, and a root-filled posterior tooth is a recurring example. This is mechanistically, not just statistically, linked: root canal treatment in posterior teeth is usually necessitated by caries and prior restorative procedures, so these teeth already arrive extensively broken down with weakened cusps — and the access cavity required for the root treatment itself removes the roof of the pulp chamber, further weakening the tooth and often leaving only a limited amount of buccal and lingual tooth tissue. The onlay's cuspal coverage directly addresses this compounded structural loss. [2, p.151]</w:t>
      </w:r>
    </w:p>
    <w:p>
      <w:pPr>
        <w:pStyle w:val="Heading2"/>
      </w:pPr>
      <w:r>
        <w:t>3. Veneer Restorations</w:t>
      </w:r>
    </w:p>
    <w:p>
      <w:pPr>
        <w:spacing w:before="80" w:after="80"/>
      </w:pPr>
      <w:r>
        <w:rPr>
          <w:b/>
        </w:rPr>
        <w:t xml:space="preserve">DEFINITION — Veneer (laminate): </w:t>
      </w:r>
      <w:r>
        <w:rPr>
          <w:b w:val="0"/>
          <w:i w:val="0"/>
        </w:rPr>
        <w:t>a thin layer of tooth-coloured material — ceramic or composite — bonded to the FACIAL (labial) surface of a tooth, usually an anterior tooth, to correct colour, shape, or minor alignment issues while preserving the maximum possible enamel substrate.</w:t>
      </w:r>
      <w:r>
        <w:t xml:space="preserve"> [1, p.506]</w:t>
      </w:r>
    </w:p>
    <w:p>
      <w:pPr>
        <w:pStyle w:val="Heading3"/>
      </w:pPr>
      <w:r>
        <w:t>3.1 Why Enamel Substrate Is the Central Determining Factor</w:t>
      </w:r>
    </w:p>
    <w:p>
      <w:pPr>
        <w:spacing w:after="120"/>
      </w:pPr>
      <w:r>
        <w:rPr>
          <w:b w:val="0"/>
          <w:i w:val="0"/>
        </w:rPr>
        <w:t xml:space="preserve">The single most important principle for veneer success is bonding predominantly to ENAMEL rather than dentin: dentin bonding, though much improved, is still less reliable and creates a mechanical mismatch — the rigid, high-elastic-modulus porcelain is bonded to comparatively flexible, low-elastic-modulus dentin, so functional loading transfers stress to the porcelain-tooth interface, risking debonding or porcelain cracking. As a direct consequence: </w:t>
      </w:r>
      <w:r>
        <w:rPr>
          <w:b/>
          <w:i w:val="0"/>
        </w:rPr>
        <w:t>the more dentin exposed during preparation, the stronger the case for switching to a full veneer crown instead</w:t>
      </w:r>
      <w:r>
        <w:rPr>
          <w:b w:val="0"/>
          <w:i w:val="0"/>
        </w:rPr>
        <w:t xml:space="preserve"> [1, p.508]</w:t>
      </w:r>
      <w:r>
        <w:rPr>
          <w:b w:val="0"/>
          <w:i w:val="0"/>
        </w:rPr>
        <w:t>.</w:t>
      </w:r>
    </w:p>
    <w:p>
      <w:pPr>
        <w:pStyle w:val="Heading3"/>
      </w:pPr>
      <w:r>
        <w:t>3.2 Five Fundamental Principles Governing Veneer Case Selection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Principle</w:t>
            </w:r>
          </w:p>
        </w:tc>
        <w:tc>
          <w:tcPr>
            <w:tcW w:type="dxa" w:w="4320"/>
          </w:tcPr>
          <w:p>
            <w:r>
              <w:rPr>
                <w:b/>
                <w:sz w:val="18"/>
              </w:rPr>
              <w:t>Clinical implication</w:t>
            </w:r>
          </w:p>
        </w:tc>
      </w:tr>
      <w:tr>
        <w:tc>
          <w:tcPr>
            <w:tcW w:type="dxa" w:w="4320"/>
          </w:tcPr>
          <w:p>
            <w:r>
              <w:rPr>
                <w:sz w:val="18"/>
              </w:rPr>
              <w:t>Bonding to enamel substrate</w:t>
            </w:r>
          </w:p>
        </w:tc>
        <w:tc>
          <w:tcPr>
            <w:tcW w:type="dxa" w:w="4320"/>
          </w:tcPr>
          <w:p>
            <w:r>
              <w:rPr>
                <w:sz w:val="18"/>
              </w:rPr>
              <w:t>Insufficient enamel (e.g., tooth composed predominantly of dentin) → switch to a ceramic crown instead</w:t>
            </w:r>
          </w:p>
        </w:tc>
      </w:tr>
      <w:tr>
        <w:tc>
          <w:tcPr>
            <w:tcW w:type="dxa" w:w="4320"/>
          </w:tcPr>
          <w:p>
            <w:r>
              <w:rPr>
                <w:sz w:val="18"/>
              </w:rPr>
              <w:t>Old restorations/minor defects</w:t>
            </w:r>
          </w:p>
        </w:tc>
        <w:tc>
          <w:tcPr>
            <w:tcW w:type="dxa" w:w="4320"/>
          </w:tcPr>
          <w:p>
            <w:r>
              <w:rPr>
                <w:sz w:val="18"/>
              </w:rPr>
              <w:t>Old restorations should be removed before bonding for a clean substrate; minor defects are prepared similarly, but deeper defects may need composite build-up first</w:t>
            </w:r>
          </w:p>
        </w:tc>
      </w:tr>
      <w:tr>
        <w:tc>
          <w:tcPr>
            <w:tcW w:type="dxa" w:w="4320"/>
          </w:tcPr>
          <w:p>
            <w:r>
              <w:rPr>
                <w:sz w:val="18"/>
              </w:rPr>
              <w:t>Avoid heavy occlusal loads</w:t>
            </w:r>
          </w:p>
        </w:tc>
        <w:tc>
          <w:tcPr>
            <w:tcW w:type="dxa" w:w="4320"/>
          </w:tcPr>
          <w:p>
            <w:r>
              <w:rPr>
                <w:sz w:val="18"/>
              </w:rPr>
              <w:t>Veneers are brittle despite gaining strength after bonding — bruxism/parafunction favours a full veneer crown, or a high-strength opaque ceramic (e.g., Procera) at some esthetic cost</w:t>
            </w:r>
          </w:p>
        </w:tc>
      </w:tr>
      <w:tr>
        <w:tc>
          <w:tcPr>
            <w:tcW w:type="dxa" w:w="4320"/>
          </w:tcPr>
          <w:p>
            <w:r>
              <w:rPr>
                <w:sz w:val="18"/>
              </w:rPr>
              <w:t>Inability to mask deep/intense discoloration</w:t>
            </w:r>
          </w:p>
        </w:tc>
        <w:tc>
          <w:tcPr>
            <w:tcW w:type="dxa" w:w="4320"/>
          </w:tcPr>
          <w:p>
            <w:r>
              <w:rPr>
                <w:sz w:val="18"/>
              </w:rPr>
              <w:t>Masking severe discoloration requires a thicker (deeper, more dentin-involving) preparation — self-defeating, since deeper preparation undermines enamel-bonding reliability; high-opacity ceramics are the fallback, again at an esthetic cost</w:t>
            </w:r>
          </w:p>
        </w:tc>
      </w:tr>
      <w:tr>
        <w:tc>
          <w:tcPr>
            <w:tcW w:type="dxa" w:w="4320"/>
          </w:tcPr>
          <w:p>
            <w:r>
              <w:rPr>
                <w:sz w:val="18"/>
              </w:rPr>
              <w:t>Avoid veneers in crowding</w:t>
            </w:r>
          </w:p>
        </w:tc>
        <w:tc>
          <w:tcPr>
            <w:tcW w:type="dxa" w:w="4320"/>
          </w:tcPr>
          <w:p>
            <w:r>
              <w:rPr>
                <w:sz w:val="18"/>
              </w:rPr>
              <w:t>Veneers work well for SPACING correction; for crowding, preparation risks cutting into dentin — orthodontic correction first, with veneers reserved for minor residual correction only</w:t>
            </w:r>
          </w:p>
        </w:tc>
      </w:tr>
    </w:tbl>
    <w:p>
      <w:r>
        <w:rPr>
          <w:i/>
          <w:sz w:val="18"/>
        </w:rPr>
        <w:t>Source: [1, p.508-509]. An additional specific caution: restoring mandibular anterior teeth with veneers is technically difficult given their small size, thin enamel, and limited access — full crowns are generally the better choice there [1, p.509].</w:t>
      </w:r>
    </w:p>
    <w:p/>
    <w:p>
      <w:pPr>
        <w:pStyle w:val="Heading3"/>
      </w:pPr>
      <w:r>
        <w:t>3.3 Types of Ceramic Veneers</w:t>
      </w:r>
    </w:p>
    <w:p>
      <w:pPr>
        <w:pStyle w:val="ListBullet"/>
        <w:spacing w:after="60"/>
      </w:pPr>
      <w:r>
        <w:rPr>
          <w:b/>
          <w:i w:val="0"/>
        </w:rPr>
        <w:t>Conventional powder-slurry (feldspathic porcelain):</w:t>
      </w:r>
      <w:r>
        <w:rPr>
          <w:b w:val="0"/>
          <w:i w:val="0"/>
        </w:rPr>
        <w:t xml:space="preserve"> hand-layered onto refractory dies in the laboratory.</w:t>
      </w:r>
    </w:p>
    <w:p>
      <w:pPr>
        <w:pStyle w:val="ListBullet"/>
        <w:spacing w:after="60"/>
      </w:pPr>
      <w:r>
        <w:rPr>
          <w:b/>
          <w:i w:val="0"/>
        </w:rPr>
        <w:t>Heat-pressed ceramic:</w:t>
      </w:r>
      <w:r>
        <w:rPr>
          <w:b w:val="0"/>
          <w:i w:val="0"/>
        </w:rPr>
        <w:t xml:space="preserve"> melted at high temperature and pressed via lost-wax technique (e.g., IPS Empress).</w:t>
      </w:r>
    </w:p>
    <w:p>
      <w:pPr>
        <w:pStyle w:val="ListBullet"/>
        <w:spacing w:after="60"/>
      </w:pPr>
      <w:r>
        <w:rPr>
          <w:b/>
          <w:i w:val="0"/>
        </w:rPr>
        <w:t>CAD/CAM machinable ceramic:</w:t>
      </w:r>
      <w:r>
        <w:rPr>
          <w:b w:val="0"/>
          <w:i w:val="0"/>
        </w:rPr>
        <w:t xml:space="preserve"> milled directly from a ceramic block (e.g., CEREC system).</w:t>
      </w:r>
    </w:p>
    <w:p>
      <w:pPr>
        <w:spacing w:after="120"/>
      </w:pPr>
      <w:r>
        <w:rPr>
          <w:b w:val="0"/>
          <w:i w:val="0"/>
        </w:rPr>
        <w:t>Source: [1, p.507].</w:t>
      </w:r>
    </w:p>
    <w:p>
      <w:r>
        <w:br w:type="page"/>
      </w:r>
    </w:p>
    <w:p>
      <w:pPr>
        <w:pStyle w:val="Heading2"/>
      </w:pPr>
      <w:r>
        <w:t>3.4 Gold Veneers (Advanced Operative Dentistry)</w:t>
      </w:r>
    </w:p>
    <w:p>
      <w:r>
        <w:t>A veneer type not covered by Sikri's ceramic-veneer classification above: gold veneers are indicated specifically for tooth wear localized to the palatal surfaces of the upper anterior teeth. Because tooth-wear patterns vary across a dentition, a patient may have palatal wear on some teeth without loss of crown height (needing only a veneer) and more severe wear on others requiring full crowns — meaning gold veneers and crowns are often planned together for the same patient rather than as competing alternatives. [2, p.161]</w:t>
      </w:r>
    </w:p>
    <w:p>
      <w:r>
        <w:rPr>
          <w:b/>
        </w:rPr>
        <w:t xml:space="preserve">A genuine clinical advantage: </w:t>
      </w:r>
      <w:r>
        <w:t>where tooth wear has already flattened the palatal surface, the wear itself has effectively prepared the tooth, so no further tooth preparation is required before placing the gold veneer — a rare case where a pathological process reduces, rather than increases, restorative intervention. [2, p.161]</w:t>
      </w:r>
    </w:p>
    <w:p>
      <w:r>
        <w:rPr>
          <w:b/>
        </w:rPr>
        <w:t xml:space="preserve">Bonding technique evolution: </w:t>
      </w:r>
      <w:r>
        <w:t>originally, high-copper gold alloys were oxidized or tin-plated to improve bond strength with adhesive resin luting cements such as Panavia. More recent evidence (Chana et al., 2000) has shown that sandblasting the gold veneer with alumina and cementing with Panavia 21 achieves clinically acceptable survival rates — a simpler chairside protocol than the older oxidation/plating step. [2, p.161]</w:t>
      </w:r>
    </w:p>
    <w:p>
      <w:r>
        <w:rPr>
          <w:b/>
        </w:rPr>
        <w:t xml:space="preserve">"Double veneers" — a named but generally discouraged technique: </w:t>
      </w:r>
      <w:r>
        <w:t>where tooth wear affects both the palatal and labial surfaces, some clinicians have proposed combining a gold palatal veneer with a ceramic labial veneer ("double veneers") to conserve more tooth tissue than a full crown would require. Advanced Operative Dentistry is explicit that this is not generally recommended: the multiple veneer-to-tooth interfaces make double veneers less predictable than a metal-ceramic crown, which is usually favored in this specific clinical scenario despite being less conservative of tooth tissue. [2, p.161]</w:t>
      </w:r>
    </w:p>
    <w:p>
      <w:pPr>
        <w:pStyle w:val="Heading2"/>
      </w:pPr>
      <w:r>
        <w:t>4. Crown Restorations</w:t>
      </w:r>
    </w:p>
    <w:p>
      <w:pPr>
        <w:spacing w:before="80" w:after="80"/>
      </w:pPr>
      <w:r>
        <w:rPr>
          <w:b/>
        </w:rPr>
        <w:t xml:space="preserve">DEFINITION — Complete (full) veneer crown: </w:t>
      </w:r>
      <w:r>
        <w:rPr>
          <w:b w:val="0"/>
          <w:i w:val="0"/>
        </w:rPr>
        <w:t>an extracoronal restoration covering ALL surfaces of the clinical crown, providing maximal retention/resistance form and full anatomical/esthetic control — the most extensive of the crown design options.</w:t>
      </w:r>
      <w:r>
        <w:t xml:space="preserve"> [1, p.23]</w:t>
      </w:r>
    </w:p>
    <w:p>
      <w:pPr>
        <w:pStyle w:val="Heading3"/>
      </w:pPr>
      <w:r>
        <w:t>4.1 Partial Veneer Crown Classification</w:t>
      </w:r>
    </w:p>
    <w:p>
      <w:pPr>
        <w:spacing w:after="120"/>
      </w:pPr>
      <w:r>
        <w:rPr>
          <w:b w:val="0"/>
          <w:i w:val="0"/>
        </w:rPr>
        <w:t>A partial veneer crown restores only a PORTION of the clinical crown, preserving some natural tooth surface — several distinct, specifically-indicated sub-types exist: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Type</w:t>
            </w:r>
          </w:p>
        </w:tc>
        <w:tc>
          <w:tcPr>
            <w:tcW w:type="dxa" w:w="2880"/>
          </w:tcPr>
          <w:p>
            <w:r>
              <w:rPr>
                <w:b/>
                <w:sz w:val="18"/>
              </w:rPr>
              <w:t>Surfaces restored</w:t>
            </w:r>
          </w:p>
        </w:tc>
        <w:tc>
          <w:tcPr>
            <w:tcW w:type="dxa" w:w="2880"/>
          </w:tcPr>
          <w:p>
            <w:r>
              <w:rPr>
                <w:b/>
                <w:sz w:val="18"/>
              </w:rPr>
              <w:t>Specific indication</w:t>
            </w:r>
          </w:p>
        </w:tc>
      </w:tr>
      <w:tr>
        <w:tc>
          <w:tcPr>
            <w:tcW w:type="dxa" w:w="2880"/>
          </w:tcPr>
          <w:p>
            <w:r>
              <w:rPr>
                <w:sz w:val="18"/>
              </w:rPr>
              <w:t>Three-quarter crown</w:t>
            </w:r>
          </w:p>
        </w:tc>
        <w:tc>
          <w:tcPr>
            <w:tcW w:type="dxa" w:w="2880"/>
          </w:tcPr>
          <w:p>
            <w:r>
              <w:rPr>
                <w:sz w:val="18"/>
              </w:rPr>
              <w:t>3 of 4 axial surfaces on anterior teeth (facial surface excluded); on premolars, the occlusal surface is also included (alternatively termed a four-fifth crown)</w:t>
            </w:r>
          </w:p>
        </w:tc>
        <w:tc>
          <w:tcPr>
            <w:tcW w:type="dxa" w:w="2880"/>
          </w:tcPr>
          <w:p>
            <w:r>
              <w:rPr>
                <w:sz w:val="18"/>
              </w:rPr>
              <w:t>Preserves facial enamel for esthetics while still gaining most of full-crown retention</w:t>
            </w:r>
          </w:p>
        </w:tc>
      </w:tr>
      <w:tr>
        <w:tc>
          <w:tcPr>
            <w:tcW w:type="dxa" w:w="2880"/>
          </w:tcPr>
          <w:p>
            <w:r>
              <w:rPr>
                <w:sz w:val="18"/>
              </w:rPr>
              <w:t>Reverse three-quarter crown</w:t>
            </w:r>
          </w:p>
        </w:tc>
        <w:tc>
          <w:tcPr>
            <w:tcW w:type="dxa" w:w="2880"/>
          </w:tcPr>
          <w:p>
            <w:r>
              <w:rPr>
                <w:sz w:val="18"/>
              </w:rPr>
              <w:t>Same as three-quarter, but the LINGUAL surface is excluded instead of facial</w:t>
            </w:r>
          </w:p>
        </w:tc>
        <w:tc>
          <w:tcPr>
            <w:tcW w:type="dxa" w:w="2880"/>
          </w:tcPr>
          <w:p>
            <w:r>
              <w:rPr>
                <w:sz w:val="18"/>
              </w:rPr>
              <w:t>Preferred for lower molars with severe lingual inclination, where lingual access/undercut makes standard three-quarter design impractical</w:t>
            </w:r>
          </w:p>
        </w:tc>
      </w:tr>
      <w:tr>
        <w:tc>
          <w:tcPr>
            <w:tcW w:type="dxa" w:w="2880"/>
          </w:tcPr>
          <w:p>
            <w:r>
              <w:rPr>
                <w:sz w:val="18"/>
              </w:rPr>
              <w:t>Seven-eighth crown</w:t>
            </w:r>
          </w:p>
        </w:tc>
        <w:tc>
          <w:tcPr>
            <w:tcW w:type="dxa" w:w="2880"/>
          </w:tcPr>
          <w:p>
            <w:r>
              <w:rPr>
                <w:sz w:val="18"/>
              </w:rPr>
              <w:t>7 of 8 surfaces of the clinical crown</w:t>
            </w:r>
          </w:p>
        </w:tc>
        <w:tc>
          <w:tcPr>
            <w:tcW w:type="dxa" w:w="2880"/>
          </w:tcPr>
          <w:p>
            <w:r>
              <w:rPr>
                <w:sz w:val="18"/>
              </w:rPr>
              <w:t>The facial axial area of the mesiobuccal cusp of a maxillary first molar is preferably excluded specifically for esthetic reasons (this is the area most visible in a smile)</w:t>
            </w:r>
          </w:p>
        </w:tc>
      </w:tr>
      <w:tr>
        <w:tc>
          <w:tcPr>
            <w:tcW w:type="dxa" w:w="2880"/>
          </w:tcPr>
          <w:p>
            <w:r>
              <w:rPr>
                <w:sz w:val="18"/>
              </w:rPr>
              <w:t>One-half crown</w:t>
            </w:r>
          </w:p>
        </w:tc>
        <w:tc>
          <w:tcPr>
            <w:tcW w:type="dxa" w:w="2880"/>
          </w:tcPr>
          <w:p>
            <w:r>
              <w:rPr>
                <w:sz w:val="18"/>
              </w:rPr>
              <w:t>Half the clinical crown (e.g., occlusal + mesial, or occlusal + distal)</w:t>
            </w:r>
          </w:p>
        </w:tc>
        <w:tc>
          <w:tcPr>
            <w:tcW w:type="dxa" w:w="2880"/>
          </w:tcPr>
          <w:p>
            <w:r>
              <w:rPr>
                <w:sz w:val="18"/>
              </w:rPr>
              <w:t>Preferred for tilted molars, or mandibular second molars where an erupting/abnormally positioned third molar limits full access</w:t>
            </w:r>
          </w:p>
        </w:tc>
      </w:tr>
    </w:tbl>
    <w:p>
      <w:r>
        <w:rPr>
          <w:i/>
          <w:sz w:val="18"/>
        </w:rPr>
        <w:t>Source: [1, p.23]. Each design represents a deliberate trade-off between retention/resistance form (favouring more coverage) and tooth-structure/esthetic preservation (favouring less) — the specific indication in each case is driven by a real anatomical or access constraint, not an arbitrary preference.</w:t>
      </w:r>
    </w:p>
    <w:p/>
    <w:p>
      <w:r>
        <w:br w:type="page"/>
      </w:r>
    </w:p>
    <w:p>
      <w:pPr>
        <w:pStyle w:val="Heading1"/>
      </w:pPr>
      <w:r>
        <w:t>Quick-Revision Summary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Topic</w:t>
            </w:r>
          </w:p>
        </w:tc>
        <w:tc>
          <w:tcPr>
            <w:tcW w:type="dxa" w:w="2880"/>
          </w:tcPr>
          <w:p>
            <w:r>
              <w:rPr>
                <w:b/>
                <w:sz w:val="18"/>
              </w:rPr>
              <w:t>Key take-away</w:t>
            </w:r>
          </w:p>
        </w:tc>
        <w:tc>
          <w:tcPr>
            <w:tcW w:type="dxa" w:w="2880"/>
          </w:tcPr>
          <w:p>
            <w:r>
              <w:rPr>
                <w:b/>
                <w:sz w:val="18"/>
              </w:rPr>
              <w:t>Source</w:t>
            </w:r>
          </w:p>
        </w:tc>
      </w:tr>
      <w:tr>
        <w:tc>
          <w:tcPr>
            <w:tcW w:type="dxa" w:w="2880"/>
          </w:tcPr>
          <w:p>
            <w:r>
              <w:rPr>
                <w:sz w:val="18"/>
              </w:rPr>
              <w:t>Semi-direct technique</w:t>
            </w:r>
          </w:p>
        </w:tc>
        <w:tc>
          <w:tcPr>
            <w:tcW w:type="dxa" w:w="2880"/>
          </w:tcPr>
          <w:p>
            <w:r>
              <w:rPr>
                <w:sz w:val="18"/>
              </w:rPr>
              <w:t>A hybrid: the deepest/most inaccessible portion (deep cervical box, deep occlusal floor) is filled directly, the rest indirectly — not a fully separate restoration category</w:t>
            </w:r>
          </w:p>
        </w:tc>
        <w:tc>
          <w:tcPr>
            <w:tcW w:type="dxa" w:w="2880"/>
          </w:tcPr>
          <w:p>
            <w:r>
              <w:rPr>
                <w:sz w:val="18"/>
              </w:rPr>
              <w:t>[1, p.1]</w:t>
            </w:r>
          </w:p>
        </w:tc>
      </w:tr>
      <w:tr>
        <w:tc>
          <w:tcPr>
            <w:tcW w:type="dxa" w:w="2880"/>
          </w:tcPr>
          <w:p>
            <w:r>
              <w:rPr>
                <w:sz w:val="18"/>
              </w:rPr>
              <w:t>Intracoronal vs. extracoronal</w:t>
            </w:r>
          </w:p>
        </w:tc>
        <w:tc>
          <w:tcPr>
            <w:tcW w:type="dxa" w:w="2880"/>
          </w:tcPr>
          <w:p>
            <w:r>
              <w:rPr>
                <w:sz w:val="18"/>
              </w:rPr>
              <w:t>Inlay = intracoronal (internal walls provide retention); onlay/veneer/crown = extracoronal (external walls/surface area provide retention)</w:t>
            </w:r>
          </w:p>
        </w:tc>
        <w:tc>
          <w:tcPr>
            <w:tcW w:type="dxa" w:w="2880"/>
          </w:tcPr>
          <w:p>
            <w:r>
              <w:rPr>
                <w:sz w:val="18"/>
              </w:rPr>
              <w:t>[1, p.1]</w:t>
            </w:r>
          </w:p>
        </w:tc>
      </w:tr>
      <w:tr>
        <w:tc>
          <w:tcPr>
            <w:tcW w:type="dxa" w:w="2880"/>
          </w:tcPr>
          <w:p>
            <w:r>
              <w:rPr>
                <w:sz w:val="18"/>
              </w:rPr>
              <w:t>Inlay vs. onlay distinction</w:t>
            </w:r>
          </w:p>
        </w:tc>
        <w:tc>
          <w:tcPr>
            <w:tcW w:type="dxa" w:w="2880"/>
          </w:tcPr>
          <w:p>
            <w:r>
              <w:rPr>
                <w:sz w:val="18"/>
              </w:rPr>
              <w:t>Onlay = inlay design extended to cover one or more cusps for cuspal protection; inlay does not cover any cusp</w:t>
            </w:r>
          </w:p>
        </w:tc>
        <w:tc>
          <w:tcPr>
            <w:tcW w:type="dxa" w:w="2880"/>
          </w:tcPr>
          <w:p>
            <w:r>
              <w:rPr>
                <w:sz w:val="18"/>
              </w:rPr>
              <w:t>[1, p.176]</w:t>
            </w:r>
          </w:p>
        </w:tc>
      </w:tr>
      <w:tr>
        <w:tc>
          <w:tcPr>
            <w:tcW w:type="dxa" w:w="2880"/>
          </w:tcPr>
          <w:p>
            <w:r>
              <w:rPr>
                <w:sz w:val="18"/>
              </w:rPr>
              <w:t>Inlay/onlay core indication</w:t>
            </w:r>
          </w:p>
        </w:tc>
        <w:tc>
          <w:tcPr>
            <w:tcW w:type="dxa" w:w="2880"/>
          </w:tcPr>
          <w:p>
            <w:r>
              <w:rPr>
                <w:sz w:val="18"/>
              </w:rPr>
              <w:t>Once &gt;half the tooth structure (especially dentin support) is lost, or a wide proximal area is involved, direct restoration becomes unreliable</w:t>
            </w:r>
          </w:p>
        </w:tc>
        <w:tc>
          <w:tcPr>
            <w:tcW w:type="dxa" w:w="2880"/>
          </w:tcPr>
          <w:p>
            <w:r>
              <w:rPr>
                <w:sz w:val="18"/>
              </w:rPr>
              <w:t>[1, p.176]</w:t>
            </w:r>
          </w:p>
        </w:tc>
      </w:tr>
      <w:tr>
        <w:tc>
          <w:tcPr>
            <w:tcW w:type="dxa" w:w="2880"/>
          </w:tcPr>
          <w:p>
            <w:r>
              <w:rPr>
                <w:sz w:val="18"/>
              </w:rPr>
              <w:t>Veneer's central constraint</w:t>
            </w:r>
          </w:p>
        </w:tc>
        <w:tc>
          <w:tcPr>
            <w:tcW w:type="dxa" w:w="2880"/>
          </w:tcPr>
          <w:p>
            <w:r>
              <w:rPr>
                <w:sz w:val="18"/>
              </w:rPr>
              <w:t>Success depends on bonding predominantly to ENAMEL — more dentin exposure during prep = stronger case for a full crown instead</w:t>
            </w:r>
          </w:p>
        </w:tc>
        <w:tc>
          <w:tcPr>
            <w:tcW w:type="dxa" w:w="2880"/>
          </w:tcPr>
          <w:p>
            <w:r>
              <w:rPr>
                <w:sz w:val="18"/>
              </w:rPr>
              <w:t>[1, p.508]</w:t>
            </w:r>
          </w:p>
        </w:tc>
      </w:tr>
      <w:tr>
        <w:tc>
          <w:tcPr>
            <w:tcW w:type="dxa" w:w="2880"/>
          </w:tcPr>
          <w:p>
            <w:r>
              <w:rPr>
                <w:sz w:val="18"/>
              </w:rPr>
              <w:t>Veneer vs. crowding</w:t>
            </w:r>
          </w:p>
        </w:tc>
        <w:tc>
          <w:tcPr>
            <w:tcW w:type="dxa" w:w="2880"/>
          </w:tcPr>
          <w:p>
            <w:r>
              <w:rPr>
                <w:sz w:val="18"/>
              </w:rPr>
              <w:t>Veneers correct SPACING well; AVOID for crowding since preparation there risks cutting into dentin — treat crowding orthodontically first</w:t>
            </w:r>
          </w:p>
        </w:tc>
        <w:tc>
          <w:tcPr>
            <w:tcW w:type="dxa" w:w="2880"/>
          </w:tcPr>
          <w:p>
            <w:r>
              <w:rPr>
                <w:sz w:val="18"/>
              </w:rPr>
              <w:t>[1, p.509]</w:t>
            </w:r>
          </w:p>
        </w:tc>
      </w:tr>
      <w:tr>
        <w:tc>
          <w:tcPr>
            <w:tcW w:type="dxa" w:w="2880"/>
          </w:tcPr>
          <w:p>
            <w:r>
              <w:rPr>
                <w:sz w:val="18"/>
              </w:rPr>
              <w:t>Partial crown taxonomy</w:t>
            </w:r>
          </w:p>
        </w:tc>
        <w:tc>
          <w:tcPr>
            <w:tcW w:type="dxa" w:w="2880"/>
          </w:tcPr>
          <w:p>
            <w:r>
              <w:rPr>
                <w:sz w:val="18"/>
              </w:rPr>
              <w:t>3/4, reverse 3/4, 7/8, and 1/2 crown each have a SPECIFIC anatomical/access indication (lingual inclination, esthetic MB-cusp exclusion, tilted molars) — not interchangeable choices</w:t>
            </w:r>
          </w:p>
        </w:tc>
        <w:tc>
          <w:tcPr>
            <w:tcW w:type="dxa" w:w="2880"/>
          </w:tcPr>
          <w:p>
            <w:r>
              <w:rPr>
                <w:sz w:val="18"/>
              </w:rPr>
              <w:t>[1, p.23]</w:t>
            </w:r>
          </w:p>
        </w:tc>
      </w:tr>
    </w:tbl>
    <w:p/>
    <w:p>
      <w:r>
        <w:br w:type="page"/>
      </w:r>
    </w:p>
    <w:p>
      <w:pPr>
        <w:pStyle w:val="Heading1"/>
      </w:pPr>
      <w:r>
        <w:t>References (Vancouver Style)</w:t>
      </w:r>
    </w:p>
    <w:p>
      <w:pPr>
        <w:spacing w:after="120"/>
      </w:pPr>
      <w:r>
        <w:rPr>
          <w:b w:val="0"/>
          <w:i w:val="0"/>
        </w:rPr>
        <w:t>Page numbers refer to the page of the cited source, as printed in that source, on which the statement appears.</w:t>
      </w:r>
    </w:p>
    <w:p>
      <w:pPr>
        <w:spacing w:after="120"/>
        <w:ind w:left="432" w:hanging="432"/>
      </w:pPr>
      <w:r>
        <w:rPr>
          <w:sz w:val="20"/>
        </w:rPr>
        <w:t xml:space="preserve">1. </w:t>
      </w:r>
      <w:r>
        <w:rPr>
          <w:sz w:val="20"/>
        </w:rPr>
        <w:t>Sikri VK. Indirect Restorations in Dental Practice. 2nd ed. New Delhi: CBS Publishers. p.1, 23, 176-177, 506-509.</w:t>
      </w:r>
    </w:p>
    <w:p>
      <w:r>
        <w:t>2. Ricketts D, ed. Advanced Operative Dentistry: A Practical Approach. Edinburgh: Churchill Livingstone/Elsevier; 2011.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