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6.6: Direct Gold Restorations</w:t>
      </w:r>
    </w:p>
    <w:p>
      <w:r>
        <w:rPr>
          <w:i w:val="0"/>
        </w:rPr>
        <w:t>Note on Sources: Built from the single source named in the outline, Marzouk's Operative Dentistry, Ch.26, "Direct Gold Restorations" [1] — a genuinely exhaustive chapter that covers both the clinical/technique side this sub-module targets AND a very deep materials-science treatment (gold-foil manufacture, decontamination chemistry, condensation metallurgy) already assigned to Module 3, Sub-Module 9.1 per the outline's own cross-reference note. Consistent with that scoping decision, this sub-module deliberately keeps 6.6.3 at a CONCEPTUAL level — covering the clinical PRINCIPLES a restorative dentist must follow, not the metallurgical detail of why they work, which belongs in the Module 3 materials-science file.</w:t>
      </w:r>
    </w:p>
    <w:p>
      <w:pPr>
        <w:pStyle w:val="Heading1"/>
      </w:pPr>
      <w:r>
        <w:t>6.6.1 Clinical Indications and Modern Status</w:t>
      </w:r>
    </w:p>
    <w:p>
      <w:pPr>
        <w:pStyle w:val="Heading2"/>
      </w:pPr>
      <w:r>
        <w:t>Historical Primary Use</w:t>
      </w:r>
    </w:p>
    <w:p>
      <w:r>
        <w:rPr>
          <w:i w:val="0"/>
        </w:rPr>
        <w:t>Historically, direct gold restorations were used for small Class I, III, and V restorations specifically where isolation and operative access were excellent — the technique's own requirements (a completely dry, well-visualized, meticulously prepared cavity) directly dictated which lesions were realistic candidates in the first place [1, p.397].</w:t>
      </w:r>
    </w:p>
    <w:p>
      <w:r>
        <w:rPr>
          <w:i w:val="0"/>
        </w:rPr>
        <w:t>Marzouk's gives a real, direct 8-point indication list worth reproducing exactly, since it is genuinely more precise than a generic "small anterior/cervical lesion" summary [1, p.400-401]: (A) lesions with very limited dimensions and extent; (B) lesions where cavity margins can be located entirely on SOUND enamel surfaces; (C) lesions in VITAL teeth with a sound pulp-dentin organ, an intact supporting periodontium, and the ability to withstand condensation forces; (D) lesions where the remaining tooth structure after caries removal is bulky enough to create genuinely self-resisting walls and pronounced retention features; (E) patients with good oral hygiene and LOW caries/plaque indices; (F) lesions with adequate access for the detailed preparation and instrumentation the technique demands; (G) repair of perforations in an existing cast gold alloy restoration; and (H) teeth with NO enamel crazing or microcracks (since condensation forces would propagate these).</w:t>
      </w:r>
    </w:p>
    <w:p>
      <w:pPr>
        <w:pStyle w:val="Heading2"/>
      </w:pPr>
      <w:r>
        <w:t>Real Reasons for Its Modern Decline</w:t>
      </w:r>
    </w:p>
    <w:p>
      <w:r>
        <w:rPr>
          <w:i w:val="0"/>
        </w:rPr>
        <w:t>Marzouk's states the real objections directly and honestly rather than treating direct gold as a purely historical curiosity replaced by fashion: the material's COLOR (a genuine esthetic liability, especially in conspicuous locations — directly explaining why composite has displaced it for the same small-lesion indications, cross-reference Module 3 Sub-Module 9.1 for the materials-side account of gold's optical properties); the genuinely LONG operative time required, especially for a beginner; and the real need for EXTRA, dedicated training to develop adequate manual skill before a clinician can produce these restorations reliably at all. A real, honestly stated cultural/historical factor worth including directly: direct gold technique has a long-standing HISTORICAL ASSOCIATION with dental board examinations specifically, which has created a genuine "fear or awe" of the material and procedure among students that outlasts the material's actual clinical difficulty [1, p.393].</w:t>
      </w:r>
    </w:p>
    <w:p>
      <w:r>
        <w:rPr>
          <w:i w:val="0"/>
        </w:rPr>
        <w:t>TECHNIQUE SENSITIVITY, chair time, and cost are therefore not abstract disadvantages but the direct, concrete consequence of the material's own mechanical requirement: cohesion between gold pieces occurs ONLY when their surfaces are genuinely clean and pressed together with adequate, correctly-directed force — every step of decontamination, degassing, and disciplined incremental condensation (detailed in 6.6.3 below) exists purely to satisfy this one physical requirement, and any shortcut directly compromises the restoration [1, p.391-393]. Adhesive composite is genuinely adequate, esthetically superior, and dramatically faster for the SAME small-lesion indications direct gold was historically used for — which is the direct, honest explanation for the material's modern near-disappearance from routine practice, not merely changing fashion [1, p.393].</w:t>
      </w:r>
    </w:p>
    <w:p>
      <w:pPr>
        <w:pStyle w:val="Heading2"/>
      </w:pPr>
      <w:r>
        <w:t>Situations Where It May Still Be Considered</w:t>
      </w:r>
    </w:p>
    <w:p>
      <w:r>
        <w:rPr>
          <w:i w:val="0"/>
        </w:rPr>
        <w:t>A patient already restored extensively in gold is a real, direct indication for continuity of material/esthetics across a mouth already committed to that appearance. Specific small proximal or cervical lesions with genuinely IDEAL isolation remain a real, narrow niche indication, particularly indication (G) above — repair of a perforation in an EXISTING cast gold alloy restoration — where placing a small amount of direct gold to patch a defect in a tooth already restored in gold is both esthetically seamless and technically sound, since the material bonds metallurgically to itself far more reliably than any adhesive restorative bonds to an existing cast gold surface [1, p.400-401].</w:t>
      </w:r>
    </w:p>
    <w:p>
      <w:pPr>
        <w:pStyle w:val="Heading1"/>
      </w:pPr>
      <w:r>
        <w:t>6.6.2 Cavity Design for Direct Gold</w:t>
      </w:r>
    </w:p>
    <w:p>
      <w:pPr>
        <w:pStyle w:val="Heading2"/>
      </w:pPr>
      <w:r>
        <w:t>Preparation Requirements Distinct from Amalgam/Composite — Mechanical Retention Design Suited to Condensation Forces</w:t>
      </w:r>
    </w:p>
    <w:p>
      <w:r>
        <w:rPr>
          <w:i w:val="0"/>
        </w:rPr>
        <w:t>Direct gold cavity preparation shares its general outline logic with amalgam preparation for the same class, but with real, specific modifications driven entirely by the condensation process itself, worth stating precisely for a simple Class I preparation in molars/premolars [1, p.401]: (1) corners in the triangular and linear fossa areas are ANGULAR rather than rounded; (2) facial/lingual groove extensions terminate in a pointed, SPEAR-LIKE form rather than a rounded one; (3) the overall outline form is more angular and its sweeping curves less pronounced than an equivalent amalgam preparation. The reason is direct and mechanical: angular internal line and point angles give the condenser a well-defined geometric target to bisect (line angles) or trisect (point angles) — the exact geometry the condensation-force principle in 6.6.3 below depends on — whereas a rounded, amalgam-style internal form gives condensation forces no clean surface to direct against [1, p.401].</w:t>
      </w:r>
    </w:p>
    <w:p>
      <w:r>
        <w:rPr>
          <w:i w:val="0"/>
        </w:rPr>
        <w:t>Margin placement is also genuinely more conservative than for amalgam: facial/lingual margins sit on the inclined planes of the corresponding cusps or marginal ridges such that cavity width never exceeds roughly one-third of the intercuspal distance, and mesial/distal margins are placed conservatively on the inclined planes of the corresponding marginal ridge, staying close to the adjacent pits rather than extending broadly [1, p.401]. For a compound/complex Class I preparation with facial and/or lingual extensions, the mesio-distal width of those extensions should be genuinely minimal — Marzouk's gives a real, specific figure of 1mm where possible — a real, quantified constraint that has no real analogue in amalgam cavity design, where such extensions are typically sized more generously [1, p.401].</w:t>
      </w:r>
    </w:p>
    <w:p>
      <w:r>
        <w:rPr>
          <w:i w:val="0"/>
        </w:rPr>
        <w:t>A real, specific internal-anatomy requirement: at a point angle (or two opposing point angles) that is not naturally sharp or undercut enough to allow a gold increment to be started and "tied" there, a dedicated STARTING POINT must be deliberately prepared — this is a real, practical necessity of the material rather than an optional refinement, since the entire restoration is built up piece by piece from these initial anchor points outward [1, p.401].</w:t>
      </w:r>
    </w:p>
    <w:p>
      <w:pPr>
        <w:pStyle w:val="Heading2"/>
      </w:pPr>
      <w:r>
        <w:t>Margin Design (Must Allow a Burnishable Margin)</w:t>
      </w:r>
    </w:p>
    <w:p>
      <w:r>
        <w:rPr>
          <w:i w:val="0"/>
        </w:rPr>
        <w:t>The cavosurface margin requires a real, specific PARTIAL enamel bevel, placed at 45 degrees to the direction of the enamel rods and extending at least one-half the width of the enamel wall — this bevel serves two direct, stated purposes: it protects the fragile enamel margin from the energy of condensation itself, and it allows that margin to be fully COVERED and BURNISHED with the durable gold material rather than left exposed at a sharp, easily-chipped angle [1, p.401]. A genuinely important refinement worth stating directly: although the internal junctions between dentinal cavity walls and floors are deliberately kept sharp and ANGULAR (per the condensation-geometry logic above), the junction between the partial bevels themselves at the cavosurface margin should instead be ROUNDED — this minimizes stress concentration on the fragile enamel while condensing gold against it, and avoids leaving a sliver of frail, unsupported enamel at that specific junction [1, p.401].</w:t>
      </w:r>
    </w:p>
    <w:p>
      <w:r>
        <w:rPr>
          <w:i w:val="0"/>
        </w:rPr>
        <w:t>BURNISHING itself is described directly as the single major technique act responsible for creating a genuinely solid, continuous gold sheet marginally and at the surface — moving the burnishing instrument FROM the gold TOWARD the tooth surface both hardens the surface gold (through the same strain-hardening/cold-working mechanism condensation itself relies on) and physically laps the gold margin down onto and over the prepared, beveled enamel edge, which is precisely what "a burnishable margin" means in practice — a margin design that gives the operator a clean, supported edge of enamel to burnish soft gold against, rather than an unsupported or overly steep edge that would fracture or fail to adapt under burnishing pressure [1, p.396].</w:t>
      </w:r>
    </w:p>
    <w:p>
      <w:pPr>
        <w:pStyle w:val="Heading1"/>
      </w:pPr>
      <w:r>
        <w:t>6.6.3 Condensation Technique (Conceptual Overview)</w:t>
      </w:r>
    </w:p>
    <w:p>
      <w:r>
        <w:rPr>
          <w:i w:val="0"/>
        </w:rPr>
        <w:t>Cross-reference Module 3, Sub-Module 9.1 directly for the full materials-science account of gold-foil manufacture, decontamination/degassing chemistry, and the metallurgical detail of why cohesion occurs at room temperature. This section covers only the clinical PRINCIPLES a restorative dentist must follow while condensing, at a conceptual level [1, p.391-395].</w:t>
      </w:r>
    </w:p>
    <w:p>
      <w:pPr>
        <w:pStyle w:val="Heading2"/>
      </w:pPr>
      <w:r>
        <w:t>Sequential Condensation of Small Increments</w:t>
      </w:r>
    </w:p>
    <w:p>
      <w:r>
        <w:rPr>
          <w:i w:val="0"/>
        </w:rPr>
        <w:t>Direct gold restorations are built ENTIRELY from small increments (pellets or foil pieces) welded together one at a time through complete cohesion of their space lattices — never placed and cured in bulk the way a composite or amalgam restoration is [1, p.392]. A real, directly stated technique rule worth using as a checklist [1, p.393-394]: (1) the forces of condensation must be directed at 45 degrees to the cavity walls and floors — bisecting line angles and trisecting point angles — which achieves maximum adaptation of the gold against the surrounding tooth structure with minimal irritation to the pulp-dentin organ; (2) forces on a NEW increment must be directed at 90 degrees to the PREVIOUSLY condensed gold beneath it, specifically to avoid shear components that could displace or loosen the already-placed material; (3) each increment is condensed using a disciplined, overlapping "stepping" pattern — starting at one point, proceeding in a straight line to an opposite point, and returning on a different line, with the condenser overlapping at least one-third of the previously condensed area — to guarantee the entire surface of that increment has actually been welded and cold-worked, with no missed voids.</w:t>
      </w:r>
    </w:p>
    <w:p>
      <w:r>
        <w:rPr>
          <w:i w:val="0"/>
        </w:rPr>
        <w:t>Increment size itself is a real, direct technique variable, not an incidental detail: SMALLER increments are consistently more effective at fulfilling condensation's objectives than larger ones, because a given amount of condensation energy achieves proportionally more complete cohesion and cold-working in a thinner cross-section — the minimal pellet thickness the condensers can still work without simply penetrating through it is the real practical target [1, p.394, 397].</w:t>
      </w:r>
    </w:p>
    <w:p>
      <w:pPr>
        <w:pStyle w:val="Heading2"/>
      </w:pPr>
      <w:r>
        <w:t>Why Contamination During Condensation Is Catastrophic for Cohesion</w:t>
      </w:r>
    </w:p>
    <w:p>
      <w:r>
        <w:rPr>
          <w:i w:val="0"/>
        </w:rPr>
        <w:t>Cohesion between two pieces of direct gold occurs ONLY through direct, intimate contact between genuinely clean, atomically bare gold surfaces — this is the entire physical basis of the technique, and it is precisely why a decontamination (degassing) step is mandatory before EVERY increment is inserted [1, p.391-392]. Any contaminant left on a gold surface physically prevents that direct atomic contact from occurring, and the consequence is not a minor cosmetic flaw but a structural one: an area of INCOMPLETE cohesion becomes a permanent VOID within the restoration, exactly as occurs when gold increments bridge over a trapped air pocket. If such a void happens to lie at a margin or at the tooth-restoration interface specifically, the direct clinical consequence is increased microleakage at precisely that site, followed by a real risk of recurrent decay [1, p.392-393] — the restoration's celebrated marginal seal (among the tightest of any restorative material when properly executed) depends entirely on there being NO such gap anywhere along that interface, so a single contaminated, incompletely-cohered increment at the margin can undo the material's single greatest advantage [1, p.397-398]. This is why the technique tolerates essentially no shortcut: unlike amalgam or composite, where a slightly imperfect increment can often still be adequately supported by the surrounding bulk material, an incompletely cohered gold increment leaves a structural void that persists permanently in that exact location, since there is no subsequent chemical or thermal step in the technique that can retroactively achieve the cohesion that contamination prevented at the moment of condensation [1, p.391-392].</w:t>
      </w:r>
    </w:p>
    <w:p>
      <w:pPr>
        <w:pStyle w:val="Heading1"/>
      </w:pPr>
      <w:r>
        <w:t>References (Vancouver Style)</w:t>
      </w:r>
    </w:p>
    <w:p>
      <w:r>
        <w:t>1. Marzouk MA, Simonton AL, Gross RD. Operative Dentistry: Modern Theory and Practice. Ch.26, "Direct Gold Restorations."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