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8.1: Patient Evaluation, Diagnosis &amp; Treatment Planning</w:t>
      </w:r>
    </w:p>
    <w:p>
      <w:r>
        <w:rPr>
          <w:i w:val="0"/>
        </w:rPr>
        <w:t>Note on Sources: This sub-module was added retrospectively after a completeness audit found that patient evaluation, diagnosis, and treatment planning — the topic every one of the six core textbooks in this project opens with, before any restorative content — were absent from the original outline. Built from the three sources named in the outline, each genuinely complementary: Summitt's Ch.2, "Patient Evaluation and Problem-Oriented Treatment Planning" (Rose, Haveman, Davis) [1] is the primary/organizing source for TREATMENT PLANNING METHODOLOGY — the problem-oriented vs. treatment-oriented models and an 8-phase treatment-sequencing structure (Box 2-1). Pickard's Manual, 9th ed. (Ch.3, "Diagnosis, prognosis, care planning") [2] is the primary source for DIFFERENTIAL DIAGNOSIS OF DENTAL PAIN — an exhaustive, table-based comparison of nine real conditions — and for prognostic indicators and its own, genuinely distinct 3-phase care-plan structure, which is compared directly against Summitt's 8-phase model rather than presented as redundant. Sikri's Indirect Restorations in Dental Practice (Ch.2, "Treatment Planning") [3] contributes real, specific medical-history detail absent from the other two sources — the SOAP note structure, a named cardiac-referral flowchart for Long QT syndrome, Restless Legs Syndrome scheduling accommodation, and a systemic-disease-to-oral-finding correlation table.</w:t>
      </w:r>
    </w:p>
    <w:p>
      <w:pPr>
        <w:pStyle w:val="Heading1"/>
      </w:pPr>
      <w:r>
        <w:t>8.1.1 History and Examination</w:t>
      </w:r>
    </w:p>
    <w:p>
      <w:pPr>
        <w:pStyle w:val="Heading2"/>
      </w:pPr>
      <w:r>
        <w:t>Verbal History — Chief Complaint</w:t>
      </w:r>
    </w:p>
    <w:p>
      <w:r>
        <w:rPr>
          <w:i w:val="0"/>
        </w:rPr>
        <w:t>The dental history divides into three real components, worth using directly as a structure: (1) chief complaint, (2) past dental treatment, (3) symptoms related to the stomatognathic system [1, PDF p.102]. The chief complaint is recorded FIRST and in the PATIENT'S OWN WORDS — this accomplishes two real, direct goals: it signals to the patient that their problem has been recognized (beginning the doctor-patient relationship positively), and writing it down guarantees it is never accidentally omitted from the eventual problem list. A genuinely common, easily-mishandled clinical scenario worth flagging directly: a patient may present with a multitude of significant dental problems but only a MINOR chief complaint — if the dentist moves too quickly to the more "significant" findings and skips discussing the chief complaint itself, the patient may reasonably question whether the dentist actually intends to address what brought them in [1, PDF p.102-103].</w:t>
      </w:r>
    </w:p>
    <w:p>
      <w:r>
        <w:rPr>
          <w:i w:val="0"/>
        </w:rPr>
        <w:t>Sikri's contributes a real, formal structuring tool for the chief-complaint/acute-phase assessment worth using directly: the SOAP note, borrowed from general medicine — Subjective (S: the chief complaint, recorded in the patient's own words), Objective (O: findings the operator generates directly — exploration, visual findings, clinical tests, radiograph interpretation), Assessment (A: a TENTATIVE diagnosis, to be refined as more information is gathered), and Plan (P: the acute-care plan, made clear to the patient along with any alternative options) [3, p.39].</w:t>
      </w:r>
    </w:p>
    <w:p>
      <w:pPr>
        <w:pStyle w:val="Heading2"/>
      </w:pPr>
      <w:r>
        <w:t>Medical History — Relevance to Operative Treatment Specifically</w:t>
      </w:r>
    </w:p>
    <w:p>
      <w:r>
        <w:rPr>
          <w:i w:val="0"/>
        </w:rPr>
        <w:t>Sikri's real, quantified additions here go beyond a generic "take a medical history" statement. A named cardiac abnormality worth flagging directly: LONG QT SYNDROME is described as a cardiac abnormality commonly encountered by dentists, and patients with this history should be referred to a cardiologist BEFORE any dental treatment begins, since certain commonly used dental drugs can themselves affect cardiac function [3, p.40]. A second, less commonly discussed condition worth including directly: RESTLESS LEGS SYNDROME, a neurological disorder causing uncomfortable leg sensations that worsen specifically when the patient is SITTING — the real, practical accommodation is to schedule these patients for EARLY appointments and to minimize total dental-chair sitting time, referring for medical help as needed [3, p.40].</w:t>
      </w:r>
    </w:p>
    <w:p>
      <w:r>
        <w:rPr>
          <w:i w:val="0"/>
        </w:rPr>
        <w:t>A real, genuinely useful systemic-disease-to-oral-finding correlation table worth reproducing directly, since it reframes medical history as something that actively INFORMS the oral exam rather than a separate administrative step [3, p.41]: gastric reflux/bulimia → erosion of teeth, especially anterior teeth (cross-reference Sub-Module 6.4); AIDS/poor immunity/severely debilitated patients → yeast and fungal infections; HIV infection → a bluish palatal lesion; medication side effects (including Sjögren's syndrome) → reduced salivary flow, with consequent caries risk and speech difficulty; cancer chemotherapy or cardiac medication → gingival hyperplasia. Drug allergies and reactions must be recorded at every visit, and patients with AIDS or hepatitis B/C are flagged directly as posing a real potential occupational risk to the dentist, warranting specific care before treatment begins [3, p.40].</w:t>
      </w:r>
    </w:p>
    <w:p>
      <w:r>
        <w:rPr>
          <w:i w:val="0"/>
        </w:rPr>
        <w:t>Anxiety and stress management is treated as a genuine, real part of medical-history-informed planning, not a separate soft-skills topic: a real, direct checklist for managing an apprehensive patient (especially female and geriatric patients, per the source) includes thorough discussion of the patient's individual stress level, discussing the treatment plan in a genuinely friendly environment, scheduling appointments EARLY and SHORT, considering a sleep aid prescribed the night before a difficult appointment, planning for postoperative pain in advance, and contacting the patient afterward at home to check on their postoperative wellbeing [3, p.41-42].</w:t>
      </w:r>
    </w:p>
    <w:p>
      <w:pPr>
        <w:pStyle w:val="Heading2"/>
      </w:pPr>
      <w:r>
        <w:t>Physical/Oral Examination Sequence</w:t>
      </w:r>
    </w:p>
    <w:p>
      <w:r>
        <w:rPr>
          <w:i w:val="0"/>
        </w:rPr>
        <w:t>Summitt's frames the OBJECTIVE portion of assessment as a standardized, categorical sequence — beginning with vital signs, then an extraoral head-and-neck examination, then progressing through a thorough intraoral evaluation — deliberately STANDARDIZED and performed in the SAME order every time specifically to simplify the process and ensure no crucial step is accidentally omitted [1, PDF p.98]. Related NON-clinical components of the same evaluation include radiographs, diagnostic casts (usually mounted on a semi-adjustable articulator, cross-reference Sub-Module 5.4), and photographs [1, PDF p.98]. The real objective of the whole examination, stated directly: to distinguish normal from abnormal findings, and then to determine which of the ABNORMAL findings actually constitute PROBLEMS requiring treatment or influencing treatment planning — not every abnormal finding is automatically a treatment-requiring problem [1, PDF p.98].</w:t>
      </w:r>
    </w:p>
    <w:p>
      <w:pPr>
        <w:pStyle w:val="Heading2"/>
      </w:pPr>
      <w:r>
        <w:t>Dental Charting and Tooth Notation Systems</w:t>
      </w:r>
    </w:p>
    <w:p>
      <w:r>
        <w:rPr>
          <w:i w:val="0"/>
        </w:rPr>
        <w:t>Cross-reference the notation systems already used throughout Sub-Modules 1-7's class-specific content directly — this is the same charting/notation framework applied consistently across every restorative topic in this module, not a separate system introduced only here.</w:t>
      </w:r>
    </w:p>
    <w:p>
      <w:pPr>
        <w:pStyle w:val="Heading1"/>
      </w:pPr>
      <w:r>
        <w:t>8.1.2 Diagnosing Dental Pain</w:t>
      </w:r>
    </w:p>
    <w:p>
      <w:r>
        <w:rPr>
          <w:i w:val="0"/>
        </w:rPr>
        <w:t>Pickard's gives a real, formally defined vocabulary worth using precisely: DIAGNOSIS is the act of inferring the nature or cause of a condition from its signs and symptoms; PROGNOSIS is the forecast of the disease's course or the patient's likely response to treatment — critically, prognosis is explicitly framed as something the DENTAL TEAM can only set the patient on the road toward, since ultimate maintenance depends on whether the PATIENT follows through with prevention afterward [2, p.45].</w:t>
      </w:r>
    </w:p>
    <w:p>
      <w:r>
        <w:rPr>
          <w:i w:val="0"/>
        </w:rPr>
        <w:t>A genuinely important interpretive caution worth stating directly before any differential list: pain symptoms rarely fall neatly into textbook categories, and a degree of real clinical experience is required to interpret overlapping signs and symptoms correctly — the signs and symptoms of an inflamed pulp do NOT necessarily correlate reliably with the actual histological changes occurring within that pulp, so interpretation must always be made with real caution rather than false confidence [2, p.46].</w:t>
      </w:r>
    </w:p>
    <w:p>
      <w:r>
        <w:rPr>
          <w:i w:val="0"/>
        </w:rPr>
        <w:t>Nine real conditions are differentiated, worth using directly as the outline specifies [2, p.46-48]:</w:t>
      </w:r>
    </w:p>
    <w:p>
      <w:r>
        <w:rPr>
          <w:i w:val="0"/>
        </w:rPr>
        <w:t>• ACUTE PULPITIS — acute, severe, POORLY localized pain that does not cross the facial midline and can be hard for the patient to attribute to a specific tooth (they may hold their face on the affected side rather than point to a tooth). Two real clinical presentations exist — REVERSIBLE (short, sharp pain from hot/cold/sweet stimuli, lasting only seconds and resolving when the stimulus is removed, an exaggerated response on vitality testing, tooth NOT tender to percussion) and IRREVERSIBLE (dull, throbbing pain, sometimes with bouts of sharp pain, often unprovoked or exacerbated by stimuli, lasting minutes to hours and persisting after the stimulus is removed, an exaggerated OR negative vitality response, and the tooth not tender to percussion UNLESS it has reached a late stage).</w:t>
      </w:r>
    </w:p>
    <w:p>
      <w:r>
        <w:rPr>
          <w:i w:val="0"/>
        </w:rPr>
        <w:t>• ACUTE PERIAPICAL PERIODONTITIS — pain the patient CAN localize and point to, with pain specifically on BITING (from stimulation of pressure-sensitive periodontal-ligament fibers), tenderness to palpation/percussion, and tenderness over the root apex through the buccal sulcus mucosa; the pulp may still be vital initially but will eventually become necrotic, and a periapical radiograph may show loss of lamina dura only at a LATE stage.</w:t>
      </w:r>
    </w:p>
    <w:p>
      <w:r>
        <w:rPr>
          <w:i w:val="0"/>
        </w:rPr>
        <w:t>• ACUTE PERIAPICAL ABSCESS — a large facial/intraoral swelling, or a more localized swelling over the affected root, presenting either before swelling occurs or after it has already burst (with a visible sinus tract); the patient may present febrile and unwell, the tooth is non-vital and too tender to even percuss, and the radiograph usually shows only slight thickening of the apical periodontal membrane rather than frank bone loss at this stage.</w:t>
      </w:r>
    </w:p>
    <w:p>
      <w:r>
        <w:rPr>
          <w:i w:val="0"/>
        </w:rPr>
        <w:t>• ACUTE PERIODONTAL (LATERAL) ABSCESS — forms at the base of a deep periodontal pocket; well-localized pain associated with a STILL-VITAL pulp — a genuinely important distinguishing feature. If combined with pulpal necrosis of a separate origin, a "perio-endo" lesion is diagnosed, typically carrying a poor prognosis and often leading to extraction.</w:t>
      </w:r>
    </w:p>
    <w:p>
      <w:r>
        <w:rPr>
          <w:i w:val="0"/>
        </w:rPr>
        <w:t>• CHRONIC PULPITIS — mild, poorly localized, periodic "grumbling" pain over weeks to months; initially the pulp remains vital and the tooth is not tender to percussion, though periapical periodontitis symptoms may eventually supervene if untreated. Initial management is MONITORING after the cause (caries, cracked tooth) is addressed; more severe cases require removal of the existing restoration, a sedative dressing over the pulp, and a provisional restoration.</w:t>
      </w:r>
    </w:p>
    <w:p>
      <w:r>
        <w:rPr>
          <w:i w:val="0"/>
        </w:rPr>
        <w:t>• CHRONIC PERIAPICAL PERIODONTITIS (apical granuloma) — can be entirely symptomless, or produce only mild pain on biting, with a positive response to VIGOROUS percussion specifically, and sometimes a sinus tract; a periapical radiograph shows a well-demarcated radiolucency. The apical granuloma itself is a chronic inflammatory (highly vascularized granulation-tissue) response to toxins leaching from a necrotic pulp, driving osteoclastic bone resorption that is naturally self-limiting as the toxin gradient dilutes — removing the necrotic pulp (the toxin source) allows genuine bony repair; if infection supervenes it can flare acutely into an apical abscess with sinus tract, and can also become cystic, requiring surgical management.</w:t>
      </w:r>
    </w:p>
    <w:p>
      <w:r>
        <w:rPr>
          <w:i w:val="0"/>
        </w:rPr>
        <w:t>• EXPOSED SENSITIVE DENTIN — poorly localized, short, sharp sensitivity to hot/cold/sweet from exposed root dentin (gingival recession, root caries); reproducible by air-drying the exposed surface with a 3-in-1 syringe; a positive (occasionally hyper-responsive) vitality test and no percussion tenderness. Management: block the exposed tubules with a dentin bonding agent or thin composite layer; potassium nitrate/chloride compounds reduce tubule conduction; bioactive-glass-based products are noted as a promising emerging option.</w:t>
      </w:r>
    </w:p>
    <w:p>
      <w:r>
        <w:rPr>
          <w:i w:val="0"/>
        </w:rPr>
        <w:t>• INTERPROXIMAL FOOD-PACKING — an open contact point (from drifted teeth or poorly contoured adjacent proximal restorations) allows food debris to lodge and traumatize the interdental papilla, producing localized tenderness, bleeding, and inflammation — a real, mechanical (not pulpal) cause of discomfort worth distinguishing clearly from the pulpal/periapical conditions above.</w:t>
      </w:r>
    </w:p>
    <w:p>
      <w:r>
        <w:rPr>
          <w:i w:val="0"/>
        </w:rPr>
        <w:t>• CRACKED CUSP/TOOTH SYNDROME — cracks confined to enamel alone are painless (compared directly and usefully to a superficial crack in a porcelain teacup); cracks extending into dentin (± pulp) can cause poorly localized, PERIODIC pain, sometimes sharp specifically on biting or with thermal stimulus. A genuinely important diagnostic caution: vitality, percussion, and palpation tests may all be INCONCLUSIVE for this condition, meaning a negative test battery does not rule it out.</w:t>
      </w:r>
    </w:p>
    <w:p>
      <w:r>
        <w:rPr>
          <w:i w:val="0"/>
        </w:rPr>
        <w:t>Pickard's presents these nine conditions in a single structured comparative table (history, clinical examination, vitality test result, percussion result, other clinical tests, radiographic findings, and findings on further investigation for each) — genuinely exam-ready as a single reference, and worth treating as the primary differential-diagnosis study tool for this topic rather than the prose description alone [2, p.49].</w:t>
      </w:r>
    </w:p>
    <w:p>
      <w:r>
        <w:rPr>
          <w:i w:val="0"/>
        </w:rPr>
        <w:t>WHY differentiating these matters BEFORE selecting a restorative approach, stated directly: each diagnosis carries a fundamentally different treatment implication before any restorative decision can even be made — reversible pulpitis may resolve with removal of the irritant and a sedative restoration, irreversible pulpitis requires pulpal therapy before any definitive restoration, a periodontal (lateral) abscess with a still-vital pulp requires periodontal rather than endodontic intervention, and food-packing requires correcting the CONTACT, not the tooth's pulpal status at all — restoring a tooth without first resolving which of these nine conditions is actually present risks treating the wrong problem entirely (cross-reference Module 2 for the full pulpal/periapical pathology and endodontic-management depth behind these diagnoses).</w:t>
      </w:r>
    </w:p>
    <w:p>
      <w:pPr>
        <w:pStyle w:val="Heading1"/>
      </w:pPr>
      <w:r>
        <w:t>8.1.3 Formulating and Sequencing a Care Plan</w:t>
      </w:r>
    </w:p>
    <w:p>
      <w:pPr>
        <w:pStyle w:val="Heading2"/>
      </w:pPr>
      <w:r>
        <w:t>Structure of a Care Plan — Two Complementary Models</w:t>
      </w:r>
    </w:p>
    <w:p>
      <w:r>
        <w:rPr>
          <w:i w:val="0"/>
        </w:rPr>
        <w:t>Summitt's PROBLEM-ORIENTED model is presented directly against the alternative, less rigorous TREATMENT-ORIENTED model, worth contrasting precisely: in the treatment-oriented model, the dentist mentally equates each intraoral finding directly to a treatment need, and the resulting list of needed treatments simply BECOMES the plan. In the problem-oriented model, the examination instead produces a LIST OF PROBLEMS first; each problem is then considered separately against its own treatment OPTIONS (each with its own advantages/disadvantages), an optimal solution is chosen for each, and only THEN, after sequencing, does the resulting list of solutions become the treatment plan [1, PDF p.98]. For simple cases the two models produce similar outcomes, but in genuinely complex cases where problems are interrelated (the solution to one problem changes what is needed to solve another), the problem-oriented model's real advantage is that it prevents "tunnel vision" — fixating on the most obvious pathology while missing less-obvious but equally important findings [1, PDF p.98].</w:t>
      </w:r>
    </w:p>
    <w:p>
      <w:r>
        <w:rPr>
          <w:i w:val="0"/>
        </w:rPr>
        <w:t>A genuinely useful reverse-planning technique worth using directly: the clinician first visualizes the state of the dentition AFTER hopeless, non-salvageable teeth are removed, then visualizes the OPTIMAL achievable end state from that starting point, and only then works backward to generate the treatment needed to reach it — this "planning in reverse" approach genuinely helps surface previously unrecognized problems that a simple forward list would have missed [1, PDF p.98-99]. Worked example given directly: a patient's chief complaint is a fractured maxillary central incisor needing a crown, but examination also reveals asymmetric anterior gingival contours harming the smile; if the patient agrees to esthetic crown lengthening, the SEQUENCE becomes: restore the fracture first with a long-term PROVISIONAL crown (satisfying the chief complaint immediately), THEN perform the crown lengthening, THEN place the definitive crown only after adequate healing [1, PDF p.100] — a direct illustration of why sequencing, not just the problem list itself, determines whether a plan actually works.</w:t>
      </w:r>
    </w:p>
    <w:p>
      <w:r>
        <w:rPr>
          <w:i w:val="0"/>
        </w:rPr>
        <w:t>Pickard's contributes a genuinely distinct, real 3-phase structure worth comparing directly against Summitt's 8-phase model rather than treating as redundant [2, p.52]: STABILIZATION (pain relief, control of active disease, prevention, extraction of hopeless teeth, transitional/provisional restorations) → REASSESSMENT (evaluating the patient's response to stabilization, their evolving needs, esthetic expectations, motivation, and cost considerations) → REHABILITATION (reorganizing or conforming to the existing occlusal scheme — cross-reference Sub-Module 5.4 — and placing definitive restorations/prostheses) → review and maintenance. The genuine value of comparing the two frameworks directly: Pickard's 3-phase model is the simpler, more clinically compact version of essentially the SAME underlying logic Summitt's 8-phase Box 2-1 sequence formalizes in more granular detail (see below) — stabilization maps onto Summitt's emergency-care/disease-control phases combined, reassessment is explicitly named as its own phase in BOTH models, and rehabilitation maps onto Summitt's definitive-care phase.</w:t>
      </w:r>
    </w:p>
    <w:p>
      <w:pPr>
        <w:pStyle w:val="Heading2"/>
      </w:pPr>
      <w:r>
        <w:t>Summitt's 8-Phase Sequence (Box 2-1)</w:t>
      </w:r>
    </w:p>
    <w:p>
      <w:r>
        <w:rPr>
          <w:i w:val="0"/>
        </w:rPr>
        <w:t>Summitt's sequencing follows the logic of the MEDICAL model — disease is treated in priority order of its importance to the patient's OVERALL health — explicitly rejecting the common, less rigorous alternative of sequencing BY SPECIALTY (e.g., completing all periodontal care, then all endodontic care, then all restorative care in rigid blocks) [1, PDF p.100]. The full sequence, worth using directly as a checklist [1, PDF p.100-102]:</w:t>
      </w:r>
    </w:p>
    <w:p>
      <w:r>
        <w:rPr>
          <w:i w:val="0"/>
        </w:rPr>
        <w:t>1. CHIEF COMPLAINT — addressed at the very outset, even if only through discussion and even if definitive treatment of it is deferred.</w:t>
      </w:r>
    </w:p>
    <w:p>
      <w:r>
        <w:rPr>
          <w:i w:val="0"/>
        </w:rPr>
        <w:t>2. MEDICAL/SYSTEMIC CARE — takes precedence over ALL dental problems; includes medically related diagnostic tests and consultations (e.g., investigating control of hypertension, anticoagulant therapy, or diabetes) before any dental treatment proceeds.</w:t>
      </w:r>
    </w:p>
    <w:p>
      <w:r>
        <w:rPr>
          <w:i w:val="0"/>
        </w:rPr>
        <w:t>3. EMERGENCY CARE — head/neck pain or infection, treated before ROUTINE dental problems but AFTER acute systemic-health issues; evidence-based clinical judgment weighs the relative urgency of systemic vs. dental emergencies against each other.</w:t>
      </w:r>
    </w:p>
    <w:p>
      <w:r>
        <w:rPr>
          <w:i w:val="0"/>
        </w:rPr>
        <w:t>4. TREATMENT PLAN PRESENTATION — must precede all non-emergency dental care; this is the basis of informed consent and must never be skipped. Intraoral/extraoral photographs are a real, useful tool for patient education at this stage, and the dentist should be prepared to present ALTERNATIVE plans as well as the primary/optimal one, accounting for real-world constraints such as patient finances.</w:t>
      </w:r>
    </w:p>
    <w:p>
      <w:r>
        <w:rPr>
          <w:i w:val="0"/>
        </w:rPr>
        <w:t>5. DISEASE CONTROL — treatment aimed specifically at ARRESTING active disease (endodontic treatment to control infection, periodontal treatment to control inflammation, restorative care combined with behavior modification to control caries), such that the disease process would not progress even if NO further treatment beyond this phase were provided.</w:t>
      </w:r>
    </w:p>
    <w:p>
      <w:r>
        <w:rPr>
          <w:i w:val="0"/>
        </w:rPr>
        <w:t>6. REEVALUATION — a formal, PREDETERMINED reassessment point at which both patient and clinician may elect to alter or even discontinue the original plan, based on the patient's treatment goals, oral hygiene, behavior change, and response to therapy so far.</w:t>
      </w:r>
    </w:p>
    <w:p>
      <w:r>
        <w:rPr>
          <w:i w:val="0"/>
        </w:rPr>
        <w:t>7. DEFINITIVE CARE — the final phase before maintenance; many disease-control-phase procedures (caries removal, direct restorations) already achieve BOTH disease control and definitive restoration simultaneously, but this phase also covers procedures going beyond active-disease treatment — orthodontics, surgery, prosthodontics, cosmetic restorative work.</w:t>
      </w:r>
    </w:p>
    <w:p>
      <w:r>
        <w:rPr>
          <w:i w:val="0"/>
        </w:rPr>
        <w:t>8. MAINTENANCE CARE — an ongoing phase focused on maintaining periodontal health, the prevention/detection/treatment of new caries, and prevention of attrition/erosion/abrasion (cross-reference Sub-Module 6.4).</w:t>
      </w:r>
    </w:p>
    <w:p>
      <w:pPr>
        <w:pStyle w:val="Heading2"/>
      </w:pPr>
      <w:r>
        <w:t>Prognostic Indicators</w:t>
      </w:r>
    </w:p>
    <w:p>
      <w:r>
        <w:rPr>
          <w:i w:val="0"/>
        </w:rPr>
        <w:t>Pickard's separates prognostic factors into two real, distinct levels worth stating precisely [2, p.51]. At the TOOTH level: the severity of damage already sustained to the coronal hard tissues (and whether operative treatment can genuinely repair/reinstate that structure over the mid-to-long term); the status of the pulp; and the status of the periodontium (alveolar bone levels, periodontal ligament). At the level of the UNDERLYING CONDITION itself: how easily the causative/etiological factors can actually be removed or modified — a real, directly stated example being that xerostomia caused by radiation therapy CANNOT be modified, so the resulting caries risk carries a genuinely poor prognosis regardless of restorative skill, though excellent oral hygiene and fluoride use can still modestly improve it — and, just as importantly, the patient's OVERALL LEVEL OF MOTIVATION to actually manage the condition, since a genuinely unmotivated patient makes even a technically excellent treatment plan's long-term outlook bleak, limiting realistic options to simple repairs.</w:t>
      </w:r>
    </w:p>
    <w:p>
      <w:pPr>
        <w:pStyle w:val="Heading2"/>
      </w:pPr>
      <w:r>
        <w:t>Why a Care Plan Is Necessary, Not Just a Restoration List</w:t>
      </w:r>
    </w:p>
    <w:p>
      <w:r>
        <w:rPr>
          <w:i w:val="0"/>
        </w:rPr>
        <w:t>Pickard's states the real justification directly and specifically, worth using as the closing rationale for this entire sub-module [2, p.52]: a written care plan ensures the lead clinician actually reviews the treatment in light of ALL available evidence, both at the start and at intervals throughout; it serves as a later reference record, particularly valuable in complex cases or after a time lapse, and — a genuinely practical, real dento-legal point — in complex, expensive cases it may be wise to present the plan as a formal LETTER to the patient, giving them time to consider it and creating a written record that can protect the dentist against unjustified complaints later. Most fundamentally, a written plan avoids the real risk of disordered, piecemeal treatment undertaken without an organizing structure — exactly the failure mode the problem-oriented and phase-based models above are both designed to prevent. Patients must genuinely understand that the plan may legitimately deviate from its original path as treatment progresses, and must appreciate their OWN role in its ultimate success, alongside its timeframe and cost.</w:t>
      </w:r>
    </w:p>
    <w:p>
      <w:pPr>
        <w:pStyle w:val="Heading1"/>
      </w:pPr>
      <w:r>
        <w:t>References (Vancouver Style)</w:t>
      </w:r>
    </w:p>
    <w:p>
      <w:r>
        <w:t>1. Rose WF Jr, Haveman CW, Davis RD. Patient Evaluation and Problem-Oriented Treatment Planning. In: Summitt JB, Robbins JW, Hilton TJ, Schwartz RS, editors. Summitt's Fundamentals of Operative Dentistry: A Contemporary Approach. Chicago: Quintessence. Ch.2.</w:t>
      </w:r>
    </w:p>
    <w:p>
      <w:r>
        <w:t>2. Kidd EAM, Fejerskov O, Nyvad B, editors. Pickard's Manual of Operative Dentistry. 9th ed. Oxford: Oxford University Press. Ch.3, "Diagnosis, prognosis, care planning: 'information processing'."</w:t>
      </w:r>
    </w:p>
    <w:p>
      <w:r>
        <w:t>3. Sikri VK. Indirect Restorations in Dental Practice. New Delhi: CBS Publishers &amp; Distributors. Ch.2, "Treatment Planning."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