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2.2: Periapical Diseases &amp; Apical Pathology</w:t>
      </w:r>
    </w:p>
    <w:p>
      <w:r>
        <w:rPr>
          <w:b/>
          <w:i w:val="0"/>
        </w:rPr>
        <w:t>Module 2 — Endodontics, Sub-Module 2: Endodontic Diseases &amp; Pathology</w:t>
      </w:r>
    </w:p>
    <w:p>
      <w:pPr>
        <w:pStyle w:val="Heading1"/>
      </w:pPr>
      <w:r>
        <w:t>Note on Sources</w:t>
      </w:r>
    </w:p>
    <w:p>
      <w:r>
        <w:rPr>
          <w:b w:val="0"/>
          <w:i w:val="0"/>
        </w:rPr>
        <w:t>Built from six sources. Ingle's Endodontics, 7th ed. Ch.6 "Periradicular Disease" is the primary source for essentially all of this sub-module — a genuinely exceptional chapter, built around real serial-sectioned histologic case material rather than generic description, and covering clinical classification, histopathologic classification (including the true-cyst/pocket-cyst distinction, a more precise axis than the outline's own simpler radicular/residual split), the RANKL/OPG/Th1-Th2 mechanistic basis of periapical bone resorption, root resorption, hypercementosis, and a direct, evidence-weighed discussion of whether cysts genuinely require surgery to resolve. Cohen's Pathways of the Pulp, 12th ed. contributes its Ch.1 clinical-classification language (consistent with 2.1's sourcing) and its Ch.17 "Evaluation of Outcomes" for periapical healing evidence — note that the outline's own named staged healing timeline (0-3 months / 3-12 months / 1-4+ years) was NOT found verbatim in any of this sub-module's sources on direct reading; Cohen's Ch.17 instead gives the real, sourced finding that most periapical lesions heal within 1 year but healing can continue for up to 4 years or longer, which is used here in place of the outline's unsourced staged framework, per this project's sourcing-discipline rule against writing from an unverified claim. Shafer's Textbook of Oral Pathology, 7th ed. supplies the general oral-pathology framing for radicular/residual cyst and condensing osteitis (including real differential-diagnosis and epidemiologic detail not in the endodontic-specific sources) — and, in one specific instance, its use of the term "bay cyst" was found to genuinely conflict with the AAE Glossary's own definition of the same term; this is flagged explicitly in 2.2.3 rather than silently harmonized. Treatment of Endodontic Infections, 2nd ed. (Siqueira &amp; Rôças) contributes real quantified extraradicular-biofilm prevalence data for the healing-factors discussion. The Glossary of Endodontic Terms, 8th ed. (AAE) supplies formal definitions throughout, including the authoritative resolution of the bay-cyst terminology question. **Added on user request**: Mehrazarin S, Alshaikh A, Kang MK. "Molecular Mechanisms of Apical Periodontitis: Emerging Role of Epigenetic Regulators." Dent Clin North Am 2017;61(1):17-35 — a Dental Clinics of North America review, found in the project's DCNA article collection, that supplies real epidemiologic, genetic-susceptibility, and molecular-mechanism content genuinely deeper than any textbook source used for this sub-module, added within 2.2.2 as a new subsection.</w:t>
      </w:r>
    </w:p>
    <w:p>
      <w:r>
        <w:rPr>
          <w:b w:val="0"/>
          <w:i w:val="0"/>
        </w:rPr>
        <w:t>Citation convention: Cohen's and Treatment of Endodontic Infections both use the PDF-page fallback `[n, PDF p.X]` (no recoverable printed folio in either extraction). Ingle's uses its confirmed offset (marker+12 = printed page). Shafer's uses its own newly-confirmed offset for this project (marker−23 = printed page, verified at four separate points spanning the book). The Glossary uses marker direct. The Mehrazarin/Alshaikh/Kang DCNA article has real printed pagination (17-35) confirmed as PDF page+16 = printed page (verified at four points) — cited as `[6, p.X]`.</w:t>
      </w:r>
    </w:p>
    <w:p>
      <w:pPr>
        <w:pStyle w:val="Heading2"/>
      </w:pPr>
      <w:r>
        <w:t>2.2 Periapical Diseases &amp; Apical Pathology</w:t>
      </w:r>
    </w:p>
    <w:p>
      <w:pPr>
        <w:pStyle w:val="Heading2"/>
      </w:pPr>
      <w:r>
        <w:t>2.2.1 Apical Periodontitis Classification</w:t>
      </w:r>
    </w:p>
    <w:p>
      <w:r>
        <w:rPr>
          <w:b w:val="0"/>
          <w:i w:val="0"/>
        </w:rPr>
        <w:t>Periapical (periradicular) disease is, at root, the periodontal ligament and surrounding bone's inflammatory response to microbial infection of the root canal system — it develops initially in the PDL before affecting bone and cementum, and because it usually (though not always — large lateral canals or furcal accessory canals can produce lateral or furcal lesions instead) centers on the root apex, the terms "periradicular disease," "periapical disease," and "apical periodontitis" are used essentially interchangeably in the literature, with "apical periodontitis" now the internationally preferred term [2, p.155].</w:t>
      </w:r>
    </w:p>
    <w:p>
      <w:r>
        <w:rPr>
          <w:b w:val="0"/>
          <w:i w:val="0"/>
        </w:rPr>
        <w:t>The clinical classification used here follows the American Association of Endodontists Consensus Conference terminology, and divides periradicular lesions into three main clinical groups: asymptomatic and symptomatic apical periodontitis; acute and chronic apical abscess; and condensing osteitis [2, p.166].</w:t>
      </w:r>
    </w:p>
    <w:p>
      <w:r>
        <w:rPr>
          <w:b/>
        </w:rPr>
        <w:t xml:space="preserve">DEFINITION — Normal apical tissues: </w:t>
      </w:r>
      <w:r>
        <w:t>teeth with normal periradicular tissues that are not sensitive to percussion or palpation testing. The lamina dura surrounding the root is intact, and the periodontal ligament space is uniform [3, p.36].</w:t>
      </w:r>
    </w:p>
    <w:p>
      <w:r>
        <w:rPr>
          <w:b/>
        </w:rPr>
        <w:t xml:space="preserve">DEFINITION — Asymptomatic apical periodontitis: </w:t>
      </w:r>
      <w:r>
        <w:t>inflammation and destruction of apical periodontium that is of pulpal origin; appears as an apical radiolucent area and does not produce clinical symptoms [3, p.10].</w:t>
      </w:r>
    </w:p>
    <w:p>
      <w:r>
        <w:rPr>
          <w:b w:val="0"/>
          <w:i w:val="0"/>
        </w:rPr>
        <w:t>The radiolucency is, in the large majority of cases, centered on the root apex, though it may occasionally develop laterally or in the furcal region. The patient may report a PAST painful episode even though the current presentation is silent, and the underlying cause — extensive caries or a coronal restoration — is usually clinically evident; the crown may be darkened from pulp necrosis. Pulp sensitivity tests are negative (the pulp is necrotic), and periradicular tests (percussion, palpation) are also negative, though if the lesion has caused bone fenestration over the apex, palpation may reveal a slight, soft submucosal swelling. Radiographically, the earliest change is a thickened PDL space, progressing to a well-defined periapical radiolucency with loss of lamina-dura continuity as the lesion advances [2, p.169].</w:t>
      </w:r>
    </w:p>
    <w:p>
      <w:r>
        <w:rPr>
          <w:b w:val="0"/>
          <w:i w:val="0"/>
        </w:rPr>
        <w:t>Histopathologically, asymptomatic apical periodontitis corresponds to either a granuloma or a cyst (see 2.2.3) — and these two entities are genuinely RADIOGRAPHICALLY INDISTINGUISHABLE from one another. Multiple non-biopsy methods have been tried to differentiate them — fluid electrophoresis, CT, CBCT, ultrasound — and none has proven reliable. In practice this indistinguishability matters less than it might seem: the treatment for both conditions is the same, and, although still somewhat debated, the treatment outcome appears to be the same as well [2, p.169-170].</w:t>
      </w:r>
    </w:p>
    <w:p>
      <w:r>
        <w:rPr>
          <w:b/>
        </w:rPr>
        <w:t xml:space="preserve">DEFINITION — Symptomatic apical periodontitis: </w:t>
      </w:r>
      <w:r>
        <w:t>inflammation, usually of the apical periodontium, producing clinical symptoms including a painful response to biting, percussion, or palpation; may or may not be associated with an apical radiolucency [3, p.44].</w:t>
      </w:r>
    </w:p>
    <w:p>
      <w:r>
        <w:rPr>
          <w:b w:val="0"/>
          <w:i w:val="0"/>
        </w:rPr>
        <w:t>Clinically the patient reports intense, pounding, localized pain, the tooth is tender to percussion, and the patient may describe the tooth as feeling “grown” or “pushed out” of its socket — a real physical correlate, not just a sensation, since the tooth is genuinely slightly extruded to make room for edema in the apical PDL. Chewing provokes or worsens the pain. The underlying mechanism is worth stating explicitly rather than left as “inflammation”: this condition develops when the intensity of bacterial/byproduct aggression through the apical foramen is high, and the resulting acute inflammation raises vascular permeability and, in turn, tissue hydrostatic pressure — and because the PDL space has essentially no room to expand, it is the resulting COMPRESSION of sensory nerve endings, more than any direct action of chemical mediators (LPS, bradykinin) on the nerve fibers themselves, that is thought to be the dominant pain mechanism. Pulp sensitivity tests are negative (pulp necrosis is the usual associated finding), and percussion is reliably, often severely, positive — which is exactly why the test should be performed gently, with a fingertip rather than a mirror handle, and skipped entirely if the patient cannot tolerate even light tooth contact. The PDL space may appear normal (if the tooth's slight extrusion has accommodated the swelling) or frankly widened; a frank periapical radiolucency, when present, indicates the condition developed as an ACUTE EXACERBATION of a pre-existing asymptomatic lesion rather than arising de novo [2, p.170-171].</w:t>
      </w:r>
    </w:p>
    <w:p>
      <w:r>
        <w:rPr>
          <w:b w:val="0"/>
          <w:i w:val="0"/>
        </w:rPr>
        <w:t>Acute and chronic apical abscess share the same underlying disease process — a purulent inflammatory reaction to root canal infection — but differ sharply in tempo and presentation:</w:t>
      </w:r>
    </w:p>
    <w:p>
      <w:r>
        <w:rPr>
          <w:b/>
        </w:rPr>
        <w:t xml:space="preserve">DEFINITION — Acute apical abscess: </w:t>
      </w:r>
      <w:r>
        <w:t>an inflammatory reaction to pulpal infection and necrosis characterized by rapid onset, spontaneous pain, tenderness of the tooth to pressure, pus formation, and swelling of associated tissues [3, p.10].</w:t>
      </w:r>
    </w:p>
    <w:p>
      <w:r>
        <w:rPr>
          <w:b w:val="0"/>
          <w:i w:val="0"/>
        </w:rPr>
        <w:t>This is a sequel to symptomatic apical periodontitis — bacterial proteolytic enzymes (especially lysosomal enzymes) and oxygen radicals released by neutrophils drive tissue liquefaction and true pus formation, and an extraradicular infection is, by definition, established at this point. Pain is spontaneous, throbbing, localized, and chewing-exacerbated, with possible systemic involvement (fever, malaise, regional lymphadenitis); notably, pain is WORST while the purulent collection remains confined intraosseously or subperiosteally, and drops dramatically once the exudate breaks through the periosteum into the supraperiosteal soft tissues — a real, mechanistically explicable relief (loss of confinement pressure), not a sign the infection has resolved. Swelling location depends on the root apex's relationship to nearby muscle attachments, and can occasionally spread diffusely as cellulitis rather than remaining localized; in some cases host defenses fail to confine the infection at all, and it spreads into head-and-neck fascial spaces, occasionally with life-threatening potential (cross-reference Sub-Module 2.3.4's severe head-and-neck-infection content). Radiographically, a “phoenix abscess” (an acute exacerbation of a long-standing asymptomatic lesion) shows a periapical radiolucency, while an abscess arising as a direct, rapid extension of fresh pulp necrosis may show only a thickened PDL space, since there has not been time for bone destruction to become radiographically visible [2, p.171-172].</w:t>
      </w:r>
    </w:p>
    <w:p>
      <w:r>
        <w:rPr>
          <w:b/>
        </w:rPr>
        <w:t xml:space="preserve">DEFINITION — Chronic apical abscess: </w:t>
      </w:r>
      <w:r>
        <w:t>an inflammatory reaction to pulpal infection and necrosis characterized by gradual onset, little or no discomfort, and the intermittent discharge of pus through an associated sinus tract [3, p.10].</w:t>
      </w:r>
    </w:p>
    <w:p>
      <w:r>
        <w:rPr>
          <w:b w:val="0"/>
          <w:i w:val="0"/>
        </w:rPr>
        <w:t>Clinically this looks very much like asymptomatic apical periodontitis, with one defining exception: the presence of a sinus tract providing intermittent or continuous drainage, usually intraoral but occasionally extraoral (where it can be mistaken for an unrelated skin lesion). The tract can be traced diagnostically by threading a gutta-percha point along it and radiographing the result to identify the true source. Pulp and periradicular tests are typically negative, though a minority of cases show mild percussion/palpation sensitivity, and the radiolucency's borders tend to be less well-defined than in asymptomatic apical periodontitis [2, p.172].</w:t>
      </w:r>
    </w:p>
    <w:p>
      <w:r>
        <w:rPr>
          <w:b/>
        </w:rPr>
        <w:t xml:space="preserve">DEFINITION — Condensing osteitis: </w:t>
      </w:r>
      <w:r>
        <w:t>diffuse radiopaque lesion representing a localized bony reaction to a low-grade inflammatory stimulus, usually seen at the apex of a tooth [3, p.12].</w:t>
      </w:r>
    </w:p>
    <w:p>
      <w:r>
        <w:rPr>
          <w:b w:val="0"/>
          <w:i w:val="0"/>
        </w:rPr>
        <w:t>Condensing osteitis is genuinely the odd one out among periradicular lesions: rather than net bone DESTRUCTION, it represents active, excessive bone FORMATION in response to a low-grade inflammatory stimulus egressing from the canal — why the periradicular response differs this way in these cases is not known. Mechanistically, the radiopaque appearance comes specifically from narrowing of the medullary bone spaces by the excess new bone, not from any change in the degree of mineralization of existing bone — a genuinely subtle distinction worth stating explicitly. It is most commonly associated with mandibular molars with a necrotic pulp or asymptomatic pulpitis, and, encouragingly, the bone can remodel back to radiographic normalcy following successful root canal treatment [2, p.172].</w:t>
      </w:r>
    </w:p>
    <w:p>
      <w:pPr>
        <w:pStyle w:val="Heading3"/>
      </w:pPr>
      <w:r>
        <w:t>Distinguishing Condensing Osteitis from Similar Radiopaque Lesions</w:t>
      </w:r>
    </w:p>
    <w:p>
      <w:r>
        <w:rPr>
          <w:b w:val="0"/>
          <w:i w:val="0"/>
        </w:rPr>
        <w:t>Shafer's, as a dedicated oral-pathology source, adds real differential-diagnostic depth that the endodontic texts do not cover in comparable detail. Condensing osteitis (there termed chronic focal sclerosing osteomyelitis) arises when mild bacterial infection enters bone in a patient with HIGH tissue resistance/reactivity — the tissue responds to the infection as a proliferative stimulus rather than a destructive irritant. It arises most commonly in children and young adults, most classically at a mandibular first molar with a large carious lesion, sometimes with no symptoms beyond mild pain from the underlying infected pulp. Radiographically, the lesion is a well-circumscribed radiopaque mass of sclerotic bone surrounding and extending below the root apex/apices, with the entire root outline still visible and an INTACT lamina dura, and a WIDENED periodontal ligament space — this PDL widening is specifically the feature that distinguishes it from benign cementoblastoma, which can otherwise closely mimic it radiographically; a smooth, distinct border (rather than the radiolucent border seen in focal cemento-osseous dysplasia) is the further differentiating feature from that entity [4, p.495].</w:t>
      </w:r>
    </w:p>
    <w:p>
      <w:r>
        <w:rPr>
          <w:b w:val="0"/>
          <w:i w:val="0"/>
        </w:rPr>
        <w:t>A genuinely useful, quantified finding: the sclerotic bone of condensing osteitis is NOT attached to the tooth and, if the tooth is later extracted, the dense bone area often remains radiographically visible for years afterward as a so-called “bone scar.” In one review of 927 full-mouth radiographs of male patients aged 22-56, such focal osteosclerotic areas were found in 38 cases — an incidence of about 4%, higher than previously assumed. Because the lesion itself represents evidence the body has successfully contained the infection, surgical removal is not indicated unless the area becomes symptomatic [4, p.495-496].</w:t>
      </w:r>
    </w:p>
    <w:p>
      <w:r>
        <w:rPr>
          <w:b w:val="0"/>
          <w:i w:val="0"/>
        </w:rPr>
        <w:t>A related but distinct entity, chronic diffuse sclerosing osteomyelitis, is worth distinguishing explicitly so the two are not confused: it is a similarly proliferative bony reaction to low-grade infection, but its portal of entry is usually diffuse PERIODONTAL disease rather than a single carious/pulpally-necrotic tooth, it occurs most often in OLDER, often edentulous patients (the opposite age pattern from condensing osteitis), and its radiographic appearance is a diffuse, patchy “cotton-wool” sclerosis, sometimes extensive and bilateral, rather than a single well-circumscribed apical radiopacity [4, p.496].</w:t>
      </w:r>
    </w:p>
    <w:p>
      <w:pPr>
        <w:pStyle w:val="Heading2"/>
      </w:pPr>
      <w:r>
        <w:t>2.2.2 Periapical Lesion Development &amp; Healing</w:t>
      </w:r>
    </w:p>
    <w:p>
      <w:r>
        <w:rPr>
          <w:b w:val="0"/>
          <w:i w:val="0"/>
        </w:rPr>
        <w:t>How a periapical lesion actually develops is best understood through real, serial-sectioned case histology rather than as an abstract sequence, and Ingle's own case material illustrates the process with unusual clarity. In one documented case (a 70-year-old patient's extracted maxillary third molar, extracted for symptomatic pain with a deep mesial carious lesion close to the pulp chamber), serial histologic sectioning showed a genuinely LAYERED pattern radiating outward from the site of bacterial invasion: a small focus of pulp-horn necrosis, heavily colonized by bacteria that had entered through dentinal tubules (confirmed histologically, not inferred), surrounded by severe ACUTE inflammation, transitioning further out to CHRONIC inflammation, and finally, at a distance, histologically NORMAL tissue — and this necrosis→acute-inflammation→chronic-inflammation→uninflamed-tissue layering is consistently observed as the pulp degeneration process advances, regardless of how far the process has progressed. The transition from reversible to irreversible inflammation, histologically, is marked by the appearance of even a SMALL focus of necrosis — and this can occur with or without clinical symptoms being present [2, p.155-156].</w:t>
      </w:r>
    </w:p>
    <w:p>
      <w:r>
        <w:rPr>
          <w:b w:val="0"/>
          <w:i w:val="0"/>
        </w:rPr>
        <w:t>Strikingly, in this same case, periapical soft tissue ALREADY showed early reactive changes — abundant collagen fibers, hyperemic vessels, scattered chronic inflammatory cells, and even early resorption of the apical canal wall — despite only PARTIAL pulp necrosis still confined to the pulp horn, at a considerable distance from the root apex. This is best explained by diffusion of bacterial virulence factors and/or chemical inflammatory mediators well ahead of the advancing necrotic front itself — periapical change can begin before the canal-level disease process has even reached the apex [2, p.156].</w:t>
      </w:r>
    </w:p>
    <w:p>
      <w:pPr>
        <w:pStyle w:val="Heading3"/>
      </w:pPr>
      <w:r>
        <w:t>The Cellular and Molecular Mechanism of Bone Resorption</w:t>
      </w:r>
    </w:p>
    <w:p>
      <w:r>
        <w:rPr>
          <w:b w:val="0"/>
          <w:i w:val="0"/>
        </w:rPr>
        <w:t>The actual bone loss seen radiographically as periapical radiolucency is driven by a specific, well-characterized molecular system, and understanding it directly connects back to the immunology established in Sub-Module 2.1.2. Osteoclast (odontoclast, at the root surface) differentiation from precursor cells requires two signals from osteoblasts/marrow stromal cells: macrophage colony-stimulating factor (M-CSF), which supports precursor survival and proliferation, and receptor activator of NF-κB ligand (RANKL), a surface (or soluble) molecule that binds the RANK receptor on osteoclast precursors to actually drive their differentiation. Osteoprotegerin (OPG), also produced by osteoblasts/stromal cells, acts as a soluble “decoy” receptor — it competes with RANK for RANKL binding and thereby INHIBITS osteoclastogenesis. The RANKL:OPG ratio, not either molecule in isolation, is what actually determines how much bone gets resorbed, and inflammation shifts this balance toward RANKL: pathologic bone resorption in apical periodontitis is specifically associated with an INCREASED RANKL/OPG ratio, upregulated during the lesion's expansion phase. A real, quantified corroborating finding: granulomas show a HIGHER RANKL/OPG ratio than cysts, consistent with granulomas' generally more active bone-resorptive behavior [2, p.184-185].</w:t>
      </w:r>
    </w:p>
    <w:p>
      <w:r>
        <w:rPr>
          <w:b w:val="0"/>
          <w:i w:val="0"/>
        </w:rPr>
        <w:t>Immune cells drive this shift both indirectly and directly: pro-inflammatory cytokines and chemokines released by immune cells induce osteoblasts/stromal cells to increase RANKL and decrease OPG expression (the indirect route), while fibroblasts and T and B lymphocytes have themselves been shown capable of producing RANKL directly, independent of the osteoblast/stromal-cell pathway [2, p.185].</w:t>
      </w:r>
    </w:p>
    <w:p>
      <w:r>
        <w:rPr>
          <w:b w:val="0"/>
          <w:i w:val="0"/>
        </w:rPr>
        <w:t>The T-helper balance already introduced in 2.1.2 maps directly onto whether a lesion is EXPANDING or STABILIZING, giving that immunology real clinical relevance rather than being background biochemistry: Th1 responses (mediated by IL-1, TNF-α, IL-6) are implicated in the phases of active lesion EXPANSION via bone destruction, while Th2 responses (IL-4, IL-5, IL-10, TGF-β) play an important role instead in the HEALING process and in restricting further immune activation, including through the humoral response. One proposed synthesis holds that Th1 activity is important across all stages of apical periodontitis development, while Th2 and other immunoregulatory cytokines become more significant specifically once the lesion is stabilizing in size. Treg cells, capable of suppressing both Th1 and Th2 activity, are also present in apical periodontitis lesions, though their infiltration may be delayed relative to other immune cells — plausibly a mechanism to avoid PREMATURELY limiting a response still needed to control the infection. Th17 cells (producing IL-17, which itself stimulates IL-8/CXCL8 production and neutrophil recruitment) have also been detected in apical periodontitis lesions and appear to play a dominant role in EXACERBATING inflammation rather than resolving it [2, p.185].</w:t>
      </w:r>
    </w:p>
    <w:p>
      <w:pPr>
        <w:pStyle w:val="Heading3"/>
      </w:pPr>
      <w:r>
        <w:t>Genetic Susceptibility and Emerging Molecular Therapeutics</w:t>
      </w:r>
    </w:p>
    <w:p>
      <w:r>
        <w:rPr>
          <w:b w:val="0"/>
          <w:i w:val="0"/>
        </w:rPr>
        <w:t>**Added on user request, from a Dental Clinics of North America review** (Mehrazarin, Alshaikh, Kang, 2017) found in the project's DCNA article collection — genuinely deeper molecular-mechanism content than any textbook source used for this sub-module, and worth including because it reframes apical periodontitis (AP) as a disease with a real, quantifiable GENETIC susceptibility component, not merely a function of bacterial challenge and local immune response. AP is not uniformly rare: cross-sectional radiographic surveys found 27% prevalence in the general Finnish population (39% in endodontically treated teeth vs. 9% in untreated teeth), and a large Korean study of 1030 endodontically treated teeth found AP in 43.7% of teeth with inadequate root canal treatment, 17.7% with adequate treatment AND an adequate coronal restoration, and 58.8% when BOTH the root filling and the restoration were compromised together — real, quantified evidence for why coronal restoration quality matters as much as root canal quality itself (the same point already established from a different source in Sub-Module 3.4.2). CBCT-based recall assessment also detects meaningfully more persistent AP than conventional periapical radiography (25.9% vs. 12.6% in one study), consistent with 3.2's CBCT-sensitivity findings [6, p.18].</w:t>
      </w:r>
    </w:p>
    <w:p>
      <w:r>
        <w:rPr>
          <w:b w:val="0"/>
          <w:i w:val="0"/>
        </w:rPr>
        <w:t>Beyond smoking and poorly controlled type 2 diabetes (both independently associated with increased AP incidence), real genetic-polymorphism data link specific patients' inflammatory-response genotype to their individual susceptibility to AP — a host-side risk factor with no bacterial or procedural cause at all. Carriers of IL-1β gene polymorphism allele 2 produce roughly 4-fold more IL-1β and show correspondingly increased AP susceptibility; polymorphisms in IL-6 and TNF-α are similarly associated with increased incidence of symptomatic dental abscess; and polymorphisms in matrix metalloproteinases MMP2 and MMP3 (enzymes directly involved in periapical bone/tissue destruction) are associated with increased incidence of periapical lesion formation [6, p.21]. AP has also been linked, in a hospital-records-based case-control study of 182 patients, to increased incidence of cardiovascular disease and hypercholesterolemia — consistent with the broader, independently-established literature on chronic oral infection (in that literature's case, periodontal infection) as a genuine systemic cardiovascular risk factor, not merely a coincidental association [6, p.19].</w:t>
      </w:r>
    </w:p>
    <w:p>
      <w:r>
        <w:rPr>
          <w:b w:val="0"/>
          <w:i w:val="0"/>
        </w:rPr>
        <w:t>At the frontier of AP research, "epigenetics" — gene regulation through reversible chromatin structure changes (histone methylation/demethylation) rather than changes to the DNA sequence itself — has emerged as a genuinely new mechanistic layer sitting UPSTREAM of the cytokine cascade already described above. The enzyme Jmjd3 (KDM6B) removes a specific repressive methylation mark (H3K27Me3) from inflammatory-gene promoters, and its activity is itself induced by NF-κB — the master regulator of inflammatory signaling — directly linking bacterial LPS exposure to a change in how tightly inflammatory genes are packaged in the nucleus, and therefore to how readily they can be transcribed. This is not yet a treatment: no study has yet directly examined Jmjd3 in AP tissue specifically. But a selective small-molecule Jmjd3 inhibitor (GSK-J4) has already been shown, in other inflammatory-disease models, to reduce TNF-α production from LPS-exposed macrophages — real, if early, proof-of-concept that epigenetic modulators represent a mechanistically distinct future therapeutic target for controlling periapical inflammation, genuinely different from the antimicrobial and anti-cytokine approaches that are the current clinical standard [6, p.25-27].</w:t>
      </w:r>
    </w:p>
    <w:p>
      <w:pPr>
        <w:pStyle w:val="Heading3"/>
      </w:pPr>
      <w:r>
        <w:t>Healing After Treatment</w:t>
      </w:r>
    </w:p>
    <w:p>
      <w:r>
        <w:rPr>
          <w:b w:val="0"/>
          <w:i w:val="0"/>
        </w:rPr>
        <w:t>Cohen's frames periapical healing evaluation around a genuine methodological problem worth stating explicitly: none of the tissues actually being treated — pulp, periapical bone — are directly visible to the clinician, so healing must be judged through SURROGATE measures (absence of pain/tenderness/swelling/sinus tract, and radiographic reduction in lesion size) rather than direct observation, and these surrogate measures correlate imperfectly with the tissue's true histologic status — the same correlation problem already established for pulpal diagnosis in 2.1.1 applies equally to periapical healing assessment [1, PDF p.2142].</w:t>
      </w:r>
    </w:p>
    <w:p>
      <w:r>
        <w:rPr>
          <w:b w:val="0"/>
          <w:i w:val="0"/>
        </w:rPr>
        <w:t>The genuinely useful, source-verified finding on TIMING is this: the majority of periapical lesions heal within 1 year of adequate treatment, but healing can continue for up to 4 years or longer in some cases before radiographic resolution is complete [1, PDF p.2151]. Persistent radiolucency in the absence of signs or symptoms does not necessarily mean failure — it may represent FIBROUS repair (a benign, stable scar-tissue outcome, histologically confirmable but not distinguishable from persistent low-grade infection on radiograph alone) rather than ongoing disease; only time, and specifically the absence of any acute exacerbation, actually confirms which of the two is present [1, PDF p.2151-2152]. This genuine diagnostic ambiguity is also why the concept of “functional retention” (coined by Friedman, 2004) is useful clinically — defined as retaining the tooth free of signs and symptoms, REGARDLESS of whether a radiographic lesion is still radiographically present [1, PDF p.2152].</w:t>
      </w:r>
    </w:p>
    <w:p>
      <w:r>
        <w:rPr>
          <w:b w:val="0"/>
          <w:i w:val="0"/>
        </w:rPr>
        <w:t>Imaging modality itself materially affects what counts as “healed”: conventional two-dimensional periapical radiography has documented LOW sensitivity, particularly in posterior regions, for detecting small periapical lesions or subtle ongoing bone loss. Cone-beam computed tomography (CBCT), while requiring only about 8% of the effective radiation dose of conventional CT, has been shown in animal and simulated-defect studies to be SIGNIFICANTLY more accurate at detecting minor bone lesions than 2D periapical radiography — yet its ROUTINE use for outcome assessment is still not recommended, specifically because of its higher radiation dose relative to a periapical film [1, PDF p.2152-2153].</w:t>
      </w:r>
    </w:p>
    <w:p>
      <w:pPr>
        <w:pStyle w:val="Heading3"/>
      </w:pPr>
      <w:r>
        <w:t>Factors Affecting Healing</w:t>
      </w:r>
    </w:p>
    <w:p>
      <w:pPr>
        <w:pStyle w:val="ListBullet"/>
      </w:pPr>
      <w:r>
        <w:t>Treatment quality (complete obturation vs. voids) — an ongoing interaction between any residual infection, the root filling material itself, and host defenses continues after treatment is completed, and this interaction plays a defining role in the eventual healing outcome, rather than healing being a simple pass/fail consequence of the obturation quality alone [1, PDF p.2149-2150].</w:t>
      </w:r>
    </w:p>
    <w:p>
      <w:pPr>
        <w:pStyle w:val="ListBullet"/>
      </w:pPr>
      <w:r>
        <w:t>Bacterial count reduction — the more effectively the intraradicular infection is reduced, the more favorable the healing environment; this connects directly to the extraradicular-infection material below, since intraradicular control is what ultimately determines whether a DEPENDENT extraradicular component can also resolve.</w:t>
      </w:r>
    </w:p>
    <w:p>
      <w:pPr>
        <w:pStyle w:val="ListBullet"/>
      </w:pPr>
      <w:r>
        <w:t>Persistent extraradicular infection — a genuinely quantified, and clinically important, factor not named explicitly in the outline. Extraradicular biofilms occur in roughly 6% of teeth with apical periodontitis overall, but their prevalence rises sharply in specific presentations: extraradicular bacteria were visualized in 83% of chronic abscess cases with an associated sinus tract, with extraradicular BIOFILMS specifically present in 71% of those cases. Mechanistically, extraradicular infection can be either DEPENDENT on the intraradicular infection (maintained by bacteria continuously leaving the canal — in which case successfully treating the intraradicular infection allows host defenses to clear the extraradicular component too) or genuinely INDEPENDENT of it (a self-sustaining extraradicular focus, most classically an actinomycotic colony, that will NOT resolve with orthograde treatment alone regardless of how well the canal itself is managed) — this dependent/independent distinction is the real biological basis for why a small minority of technically well-treated teeth still fail to heal, and for when the case genuinely calls for surgical intervention rather than further orthograde retreatment (cross-reference Sub-Module 2.3.4 and Sub-Module 5.1) [5, PDF p.381-382].</w:t>
      </w:r>
    </w:p>
    <w:p>
      <w:pPr>
        <w:pStyle w:val="ListBullet"/>
      </w:pPr>
      <w:r>
        <w:t>Root resorption status — a genuinely important detection-method gap worth stating explicitly: one study found only 19% of 114 histologically-confirmed apical root resorption cases were actually detectable radiographically, versus 81% detected histologically — meaning radiography substantially UNDER-detects the true prevalence of apical resorption as a factor in a given case's healing trajectory [2, p.178].</w:t>
      </w:r>
    </w:p>
    <w:p>
      <w:pPr>
        <w:pStyle w:val="ListBullet"/>
      </w:pPr>
      <w:r>
        <w:t>Patient immune status — consistent with the Th1/Th2/Treg balance mechanism above, a patient's individual immune-response profile genuinely shapes whether a given periapical infection tends toward expansion or stabilization/healing, not just the bacterial challenge itself.</w:t>
      </w:r>
    </w:p>
    <w:p>
      <w:pPr>
        <w:pStyle w:val="ListBullet"/>
      </w:pPr>
      <w:r>
        <w:t>Pre-operative periapical lesion size and tooth position — larger lesions and posterior tooth position (where 2D radiographic sensitivity is documented to be lower, as above) both complicate accurate healing assessment, independent of whether the underlying biological healing process is actually proceeding normally.</w:t>
      </w:r>
    </w:p>
    <w:p>
      <w:pPr>
        <w:pStyle w:val="Heading2"/>
      </w:pPr>
      <w:r>
        <w:t>2.2.3 Cysts &amp; Granulomas</w:t>
      </w:r>
    </w:p>
    <w:p>
      <w:r>
        <w:rPr>
          <w:b w:val="0"/>
          <w:i w:val="0"/>
        </w:rPr>
        <w:t>Apical granuloma, apical abscess, and apical (radicular) cyst are the three histopathologic entities underlying the clinical diagnosis of apical periodontitis, distinguished by the presence/absence of epithelium and by the distribution and type of inflammatory cell present — and, per 2.2.1 above, they are NOT reliably distinguishable from one another by radiograph or any other non-biopsy method currently available [2, p.174].</w:t>
      </w:r>
    </w:p>
    <w:p>
      <w:pPr>
        <w:pStyle w:val="Heading3"/>
      </w:pPr>
      <w:r>
        <w:t>Apical Granuloma</w:t>
      </w:r>
    </w:p>
    <w:p>
      <w:r>
        <w:rPr>
          <w:b/>
        </w:rPr>
        <w:t xml:space="preserve">DEFINITION — Dental granuloma (granuloma): </w:t>
      </w:r>
      <w:r>
        <w:t>a histologic term used to describe tissue formed adjacent to the apex of a tooth with pulp pathosis; characterized by chronic inflammatory cells such as macrophages, plasma cells and lymphocytes and sometimes a cluster of multinucleated giant cells; capillaries, fibroblasts and collagen fibers also present [3, p.15].</w:t>
      </w:r>
    </w:p>
    <w:p>
      <w:r>
        <w:rPr>
          <w:b w:val="0"/>
          <w:i w:val="0"/>
        </w:rPr>
        <w:t>Granuloma is genuinely the most common histopathologic form of apical periodontitis — in a study of 2,308 specimens, 48% were classified as granuloma, 42% as cyst, and 10% as other pathologic forms; a separate study of 256 lesions found 50% granuloma, 35% abscess, and 15% cyst. Structurally, the inflammatory core gives way at the periphery to a fibrous, essentially uninflamed collagenous capsule. A genuinely distinctive feature of apical granulomas specifically (unlike granulomas found elsewhere in the body) is that when epithelial strands ARE present (an “epithelialized” granuloma, as opposed to a non-epithelialized one), those strands are frequently infiltrated by neutrophils — PMNs are otherwise rarely found in an extravascular location within a typical granuloma. The epithelium, when present, can proliferate extensively near the apical foramen and may even invaginate into the apical canal itself, or form branching structures enclosing islands of granulomatous tissue [2, p.174-175].</w:t>
      </w:r>
    </w:p>
    <w:p>
      <w:pPr>
        <w:pStyle w:val="Heading3"/>
      </w:pPr>
      <w:r>
        <w:t>Apical Cyst</w:t>
      </w:r>
    </w:p>
    <w:p>
      <w:r>
        <w:rPr>
          <w:b/>
        </w:rPr>
        <w:t xml:space="preserve">DEFINITION — Periradicular cyst (apical cyst, periapical cyst, radicular cyst): </w:t>
      </w:r>
      <w:r>
        <w:t>an odontogenic cyst associated with a tooth with a necrotic pulp that develops within a periradicular inflammatory lesion; derives its epithelium from the cell rests of Malassez [3, p.13].</w:t>
      </w:r>
    </w:p>
    <w:p>
      <w:r>
        <w:rPr>
          <w:b w:val="0"/>
          <w:i w:val="0"/>
        </w:rPr>
        <w:t>The epithelium lining an apical cyst is normally derived from the epithelial cell rests of Malassez — remnants of Hertwig's epithelial root sheath left behind in the PDL after root formation is complete, normally dormant but capable, under inflammatory stimulation, of proliferating into branching three-dimensional strands. As granulomatous inflammatory tissue provides a rich vascular environment, proliferating rest cells can form a large enough cell mass that its innermost cells become deprived of nutrition and undergo liquefaction necrosis — producing the central cavity that converts a granuloma into a true cyst [2, p.176] [4, p.273].</w:t>
      </w:r>
    </w:p>
    <w:p>
      <w:r>
        <w:rPr>
          <w:b w:val="0"/>
          <w:i w:val="0"/>
        </w:rPr>
        <w:t>Ingle's own histologic classification, based on the cavity's spatial relationship to the root canal system and confirmed only by serial sectioning, distinguishes two genuinely different cyst types:</w:t>
      </w:r>
    </w:p>
    <w:p>
      <w:pPr>
        <w:pStyle w:val="ListBullet"/>
      </w:pPr>
      <w:r>
        <w:t>True apical cyst — a distinct pathologic cavity completely enclosed by epithelial lining, with NO communication with the root canal system.</w:t>
      </w:r>
    </w:p>
    <w:p>
      <w:pPr>
        <w:pStyle w:val="ListBullet"/>
      </w:pPr>
      <w:r>
        <w:t>Pocket (bay) apical cyst — a sac-shaped inflammatory lesion whose epithelium-lined cystic cavity IS in direct, open contact with the root canal system, via the apical or a lateral foramen.</w:t>
      </w:r>
    </w:p>
    <w:p>
      <w:r>
        <w:rPr>
          <w:b w:val="0"/>
          <w:i w:val="0"/>
        </w:rPr>
        <w:t>[2, p.177-178]</w:t>
      </w:r>
    </w:p>
    <w:p>
      <w:r>
        <w:rPr>
          <w:b/>
        </w:rPr>
        <w:t xml:space="preserve">DEFINITION — Periapical pocket cyst (bay cyst): </w:t>
      </w:r>
      <w:r>
        <w:t>an apical inflammatory cyst containing a sac-like, epithelium-lined cavity that is open to and continuous with the root canal [3, p.13].</w:t>
      </w:r>
    </w:p>
    <w:p>
      <w:r>
        <w:rPr>
          <w:b w:val="0"/>
          <w:i w:val="0"/>
        </w:rPr>
        <w:t>A genuine terminology conflict is worth flagging explicitly rather than silently resolving. Shafer's Textbook of Oral Pathology uses the term “bay cyst” for something DIFFERENT — a periapical granuloma containing islands of epithelium that have NOT undergone cavity/cystic transformation at all, i.e. what Ingle's would instead call an epithelialized granuloma. The AAE Glossary's own formal definition, quoted above, matches Ingle's usage (an actual open, epithelium-lined cavity), not Shafer's — and per this project's source hierarchy (authoritative body definitions take precedence over an individual textbook's usage), “bay cyst” should be read as synonymous with “pocket cyst” going forward. Shafer's usage is noted here only because a reader encountering that term in a different oral-pathology source should not assume it means the same thing without checking [3, p.13] [4, p.273].</w:t>
      </w:r>
    </w:p>
    <w:p>
      <w:r>
        <w:rPr>
          <w:b w:val="0"/>
          <w:i w:val="0"/>
        </w:rPr>
        <w:t>Classifying serial-sectioned cases in practice is genuinely harder than the true/pocket definition suggests: sections taken through one plane of a lesion can appear completely enclosed (suggesting a true cyst), while sections taken from the same specimen hundreds of slides further along reveal a clear communication with the canal — correctly reclassifying the same lesion as a pocket cyst. This is why reliable true-vs-pocket classification requires a genuine serial-sectioning protocol, not a single representative slide [2, p.177-178].</w:t>
      </w:r>
    </w:p>
    <w:p>
      <w:r>
        <w:rPr>
          <w:b w:val="0"/>
          <w:i w:val="0"/>
        </w:rPr>
        <w:t>Cyst-lumen contents and wall histology carry real diagnostic texture beyond “epithelium-lined cavity”: the lumen may contain necrotic debris, foam cells (lipid-laden macrophages), and neutrophils, and cholesterol crystals are a common finding — because cholesterol is water-insoluble, histologic processing dissolves the crystals themselves, leaving characteristic “broken glass” or “pine needle”-shaped VOID spaces, usually surrounded by a dense neutrophil infiltrate. The peripheral wall typically shows a pseudo-capsular band of collagen fibers separating the lesion from surrounding bone [2, p.178-179].</w:t>
      </w:r>
    </w:p>
    <w:p>
      <w:pPr>
        <w:pStyle w:val="Heading3"/>
      </w:pPr>
      <w:r>
        <w:t>Do Cysts Genuinely Require Surgery to Heal? — A Contested Point</w:t>
      </w:r>
    </w:p>
    <w:p>
      <w:r>
        <w:rPr>
          <w:b w:val="0"/>
          <w:i w:val="0"/>
        </w:rPr>
        <w:t>This is a real, ongoing point of disagreement rather than settled fact, and the two source traditions used in this sub-module genuinely differ on it — worth presenting as a live tension, not resolving artificially.</w:t>
      </w:r>
    </w:p>
    <w:p>
      <w:r>
        <w:rPr>
          <w:b w:val="0"/>
          <w:i w:val="0"/>
        </w:rPr>
        <w:t>Shafer's, representing the traditional general oral-pathology teaching, states the treatment of a radicular cyst as extraction with careful curettage of the periapical tissue, only noting that “under some conditions” root canal therapy with apicoectomy may instead be carried out — a framing that treats surgical removal as the default and nonsurgical management as the exception [4, p.274].</w:t>
      </w:r>
    </w:p>
    <w:p>
      <w:r>
        <w:rPr>
          <w:b w:val="0"/>
          <w:i w:val="0"/>
        </w:rPr>
        <w:t>Ingle's, engaging directly and critically with the endodontic literature on this specific question, argues the opposite is closer to correct for MOST cysts. The traditional argument that true cysts are refractory to nonsurgical treatment rests on treating them as “self-sustaining” entities independent of ongoing canal infection — but chronic inflammatory cells are consistently found within true-cyst epithelium and wall tissue, strongly suggesting an ongoing irritant source rather than autonomous, neoplasm-like behavior; there is no evidence apical-cyst epithelial cells acquire the immortal, self-sustaining genetic changes that actually define a neoplasm, and diseases driven by ongoing microbial infection are generally expected to heal once the causative agent is controlled. In one study of 42 teeth with large periradicular lesions presumed radiographically to be cysts, root canal treatment (with a calcium hydroxide interim dressing) produced complete healing in about 75% of cases — though the authors themselves note the histologic diagnosis of “cyst” was never actually confirmed by biopsy in this design, so the true cyst-specific healing rate cannot be stated with full certainty from this study alone. On balance, Ingle's concludes there is no clear reason to expect true cysts and pocket cysts to respond differently to treatment — if anything, POCKET cysts (given their direct canal communication) may be MORE prone to persistent contamination than true cysts, since their lumen can be directly seeded by intracanal bacteria in a way a genuinely enclosed true cyst cannot [2, p.181-183].</w:t>
      </w:r>
    </w:p>
    <w:p>
      <w:r>
        <w:rPr>
          <w:b w:val="0"/>
          <w:i w:val="0"/>
        </w:rPr>
        <w:t>Cholesterol crystals have similarly been proposed as a possible non-microbial cause of treatment failure (their presence in periradicular tissue has ranged 18-44% across studies), on the theory that macrophages cannot clear them and they might perpetuate inflammation independent of the original infection. However, this proportion does not match the actually observed high success rate of endodontic treatment, and current evidence (including from general medical literature, where activated macrophages CAN process cholesterol crystals in other contexts) does not support cholesterol crystals PREVENTING healing outright — the more defensible position is that they are a product, not a cause, of apical periodontitis, and may at most delay rather than block healing [2, p.183].</w:t>
      </w:r>
    </w:p>
    <w:p>
      <w:r>
        <w:rPr>
          <w:b w:val="0"/>
          <w:i w:val="0"/>
        </w:rPr>
        <w:t>A further, genuinely unusual finding worth naming: some apical cysts, rather than the typical stratified squamous lining, show a CILIATED, pseudostratified columnar epithelium closely resembling respiratory airway epithelium, sometimes with goblet cells — most often in lesions anatomically close to the maxillary sinus floor, plausibly reflecting proximity-driven epithelial metaplasia. This is a real, if uncommon, histologic variant rather than a diagnostic error, and is specifically documented in the Ricucci et al. (2014) case series this chapter draws its histologic figures from [2, p.190-191].</w:t>
      </w:r>
    </w:p>
    <w:p>
      <w:pPr>
        <w:pStyle w:val="Heading3"/>
      </w:pPr>
      <w:r>
        <w:t>Radicular and Residual Cyst (Oral-Pathology Framing)</w:t>
      </w:r>
    </w:p>
    <w:p>
      <w:r>
        <w:rPr>
          <w:b w:val="0"/>
          <w:i w:val="0"/>
        </w:rPr>
        <w:t>Shafer's contributes real epidemiologic and clinical detail the endodontic-specific sources do not carry in comparable depth. Radicular (periapical) cysts are the most common odontogenic cyst overall, and radicular/residual cysts together account for roughly 60% of ALL jaw cysts. They can occur at any age but are rarely seen in the primary dentition, are most often asymptomatic, and only infrequently reach a size that destroys enough bone to expand the cortical plates. A useful, quantified caution for radiographic interpretation: a periapical radiolucency cannot be assumed to be a cyst (as opposed to a granuloma or an unrelated lesion) based on radiographic appearance alone unless it exceeds 2cm in diameter — below that size, size alone cannot reliably distinguish the two entities, directly corroborating Ingle's own point above about radiographic indistinguishability [4, p.273].</w:t>
      </w:r>
    </w:p>
    <w:p>
      <w:r>
        <w:rPr>
          <w:b/>
        </w:rPr>
        <w:t xml:space="preserve">DEFINITION — Residual cyst: </w:t>
      </w:r>
      <w:r>
        <w:t>See periradicular cyst; a residual cyst is, in practice, most commonly a retained periapical cyst persisting after the causative tooth has been extracted.</w:t>
      </w:r>
    </w:p>
    <w:p>
      <w:r>
        <w:rPr>
          <w:b w:val="0"/>
          <w:i w:val="0"/>
        </w:rPr>
        <w:t>Shafer's frames “residual cyst” as essentially a term of convenience — there is no longer a tooth present to which the lesion can be attributed, but the underlying entity is usually the same radicular cyst that simply persisted (or, in some cases, developed later from residual epithelial cell rests) after extraction, with a nondescript stratified squamous epithelial lining. It may be found in any tooth-bearing area, is typically discovered on routine radiographic exam, and usually does not expand bone; treatment, as for a radicular cyst, is surgical curettage — there being no root canal system left to treat nonsurgically [4, p.274].</w:t>
      </w:r>
    </w:p>
    <w:p>
      <w:pPr>
        <w:pStyle w:val="Heading1"/>
      </w:pPr>
      <w:r>
        <w:t>References</w:t>
      </w:r>
    </w:p>
    <w:p>
      <w:r>
        <w:t>1. Berman LH, Hargreaves KM, eds. Cohen's Pathways of the Pulp. 12th ed. St. Louis: Elsevier; 2020.</w:t>
      </w:r>
    </w:p>
    <w:p>
      <w:r>
        <w:t>2. Ingle JI, Bakland LK, Baumgartner JC, eds. Ingle's Endodontics. 7th ed. Raleigh: PMPH-USA; 2019.</w:t>
      </w:r>
    </w:p>
    <w:p>
      <w:r>
        <w:t>3. American Association of Endodontists. Glossary of Endodontic Terms. 8th ed. Chicago: AAE; 2012.</w:t>
      </w:r>
    </w:p>
    <w:p>
      <w:r>
        <w:t>4. Rajendran R, Sivapathasundharam B, eds. Shafer's Textbook of Oral Pathology. 7th ed. New Delhi: Elsevier; 2012.</w:t>
      </w:r>
    </w:p>
    <w:p>
      <w:r>
        <w:t>5. Siqueira JF Jr, Rôças IN, eds. Treatment of Endodontic Infections. 2nd ed. Berlin: Quintessence Publishing; 2020.</w:t>
      </w:r>
    </w:p>
    <w:p>
      <w:r>
        <w:t>6. Mehrazarin S, Alshaikh A, Kang MK. Molecular Mechanisms of Apical Periodontitis: Emerging Role of Epigenetic Regulators. Dent Clin North Am 2017;61(1):17-35.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