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2.4: Tooth Resorption in Endodontics</w:t>
      </w:r>
    </w:p>
    <w:p>
      <w:r>
        <w:rPr>
          <w:b/>
          <w:i w:val="0"/>
        </w:rPr>
        <w:t>Module 2 — Endodontics, Sub-Module 2: Endodontic Diseases &amp; Pathology</w:t>
      </w:r>
    </w:p>
    <w:p>
      <w:pPr>
        <w:pStyle w:val="Heading1"/>
      </w:pPr>
      <w:r>
        <w:t>Note on Sources</w:t>
      </w:r>
    </w:p>
    <w:p>
      <w:r>
        <w:rPr>
          <w:b w:val="0"/>
          <w:i w:val="0"/>
        </w:rPr>
        <w:t>Built from three sources. Cohen's Pathways of the Pulp, 12th ed. Ch.18 "Root Resorption" (Patel, Durack, Ricucci, Bakhsh) is the primary source — a modern, evidence-dense chapter that, on direct reading, organizes resorption differently from the outline's own three-way external split (inflammatory/replacement/pressure): Cohen's treats External Inflammatory Resorption, External Cervical Resorption, and Internal Root Resorption as its three major categories, with External Cervical Resorption (ECR) genuinely absent from this project's outline entirely despite being a major, clinically important, and increasingly well-characterized entity in its own right — added here as a real, corroborated gap rather than silently folded into "external resorption" generically. Replacement resorption (ankylosis) is covered instead from Ingle's Endodontics, 7th ed. Ch.15 "Pathologic Tooth Resorption," which gives it substantially more mechanistic and clinical depth than a one-line outline bullet, including a genuinely important correction to the oversimplified "irreversible, extraction if extensive" framing: injury-size-dependent transient (reversible) ankylosis is real and distinct from progressive (irreversible) ankylosis. Pressure resorption from sustained orthodontic force is cross-referenced to Sub-Module 6.9 (Endodontic-Orthodontic Relationships) rather than re-derived, since that sub-module already covers the orthodontic-force mechanism in depth. The Glossary of Endodontic Terms, 8th ed. (AAE) supplies formal definitions.</w:t>
      </w:r>
    </w:p>
    <w:p>
      <w:r>
        <w:rPr>
          <w:b w:val="0"/>
          <w:i w:val="0"/>
        </w:rPr>
        <w:t>Citation convention: Cohen's uses the PDF-page fallback `[1, PDF p.X]`. Ingle's uses its confirmed offset (marker+12 = printed page). The Glossary uses marker direct.</w:t>
      </w:r>
    </w:p>
    <w:p>
      <w:pPr>
        <w:pStyle w:val="Heading2"/>
      </w:pPr>
      <w:r>
        <w:t>2.4 Tooth Resorption in Endodontics</w:t>
      </w:r>
    </w:p>
    <w:p>
      <w:r>
        <w:rPr>
          <w:b w:val="0"/>
          <w:i w:val="0"/>
        </w:rPr>
        <w:t>Dental resorption is, at its cellular core, the same clastic-cell process that resorbs bone, applied instead to dentin and cementum — and understanding why intact teeth normally RESIST this process is the necessary starting point for understanding every category of pathologic resorption that follows. Root resorption in the primary dentition is a genuinely PHYSIOLOGIC process (except when it occurs prematurely); resorption of the permanent dentition, by contrast, is always pathologic, and if left untreated can result in premature tooth loss [1, PDF p.2302].</w:t>
      </w:r>
    </w:p>
    <w:p>
      <w:r>
        <w:rPr>
          <w:b/>
        </w:rPr>
        <w:t xml:space="preserve">DEFINITION — Odontoclast: </w:t>
      </w:r>
      <w:r>
        <w:t>a multinucleated giant cell responsible for resorption of tooth structure; functionally and morphologically analogous to the osteoclast [3, p.37].</w:t>
      </w:r>
    </w:p>
    <w:p>
      <w:r>
        <w:rPr>
          <w:b w:val="0"/>
          <w:i w:val="0"/>
        </w:rPr>
        <w:t>Odontoclasts resorb in essentially the same way osteoclasts resorb bone: on contacting mineralized matrix, the cell's actin cytoskeleton reorganizes to form an organelle-free “clear zone” of sealing cytoplasm that achieves intimate contact with the hard-tissue surface, isolating the resorption site from the extracellular environment beneath a system of cytoplasmic folds (the ruffled/brush border) to create a locally acidic microenvironment. This produces the characteristic resorption depressions, Howship lacunae, visible histologically wherever active resorption is occurring — the same mechanism already established for osteoclastic bone resorption in Sub-Module 2.2.2's RANKL/OPG discussion, simply applied to a dental hard-tissue substrate instead of bone [1, PDF p.2303-2304].</w:t>
      </w:r>
    </w:p>
    <w:p>
      <w:r>
        <w:rPr>
          <w:b w:val="0"/>
          <w:i w:val="0"/>
        </w:rPr>
        <w:t>The reason intact teeth normally resist this process at all comes down to a specific, protective NONMINERALIZED tissue layer: odontoclasts, like osteoclasts on an undisturbed bone surface, are physically INCAPABLE of binding to the nonmineralized precementum (covering the external root surface) or predentin (lining the root canal wall) — there is simply nothing for the clastic cell's clear zone to attach to. Every category of pathologic resorption below, external or internal, shares this same starting requirement: a breach in the integrity of this protective nonmineralized layer, exposing the underlying MINERALIZED dentin or cementum, is the necessary precipitating event. Once clastic cells have made contact with exposed mineralized tissue, however, the resulting resorption is genuinely SELF-LIMITING unless those cells receive CONTINUED stimulation — which is why every form of pathologic resorption described in this sub-module requires both an initiating breach AND an ongoing stimulus to actually progress, and why removing that ongoing stimulus is the shared therapeutic logic behind treating most of them [1, PDF p.2307-2308].</w:t>
      </w:r>
    </w:p>
    <w:p>
      <w:pPr>
        <w:pStyle w:val="Heading2"/>
      </w:pPr>
      <w:r>
        <w:t>2.4.1 External Root Resorption</w:t>
      </w:r>
    </w:p>
    <w:p>
      <w:pPr>
        <w:pStyle w:val="Heading3"/>
      </w:pPr>
      <w:r>
        <w:t>Inflammatory (External Inflammatory Resorption)</w:t>
      </w:r>
    </w:p>
    <w:p>
      <w:r>
        <w:rPr>
          <w:b w:val="0"/>
          <w:i w:val="0"/>
        </w:rPr>
        <w:t>External inflammatory resorption (EIR) affects the outer root surface and is most commonly a sequel to dental luxation or avulsion injury, though it can also affect teeth with chronic periapical periodontitis unrelated to acute trauma. It is a genuinely aggressive, PROGRESSIVE process with a potentially precipitous onset — an entire root surface can be resorbed within a few months if left untreated [1, PDF p.2308].</w:t>
      </w:r>
    </w:p>
    <w:p>
      <w:r>
        <w:rPr>
          <w:b w:val="0"/>
          <w:i w:val="0"/>
        </w:rPr>
        <w:t>The mechanism follows directly from the general principle above, worked through as a specific sequence: a traumatic injury (intrusion, lateral luxation, avulsion with replantation) produces a contusion injury to the PDL. During the subsequent wound-healing process, macrophages and osteoclasts are recruited to clear the damaged tissue, and in doing so may strip away the protective precementum along with damaged cementum and bone — exposing the underlying dentin to odontoclastic attack. What makes EIR specifically PROGRESSIVE, rather than the self-limiting surface resorption that follows a simple, uncomplicated precementum breach, is that it additionally depends on ongoing MICROBIAL stimulation from an infected, necrotic pulp — this is why EIR is more strongly associated with avulsion and moderate-to-severe luxation injuries specifically (where pulp necrosis is likely) than with milder injuries [1, PDF p.2312-2314].</w:t>
      </w:r>
    </w:p>
    <w:p>
      <w:r>
        <w:rPr>
          <w:b w:val="0"/>
          <w:i w:val="0"/>
        </w:rPr>
        <w:t>Real, quantified incidence data make the injury-severity relationship explicit rather than qualitative. Across studies, EIR following luxation injury has been reported in roughly 5-18% of cases overall, and in up to 30% of replanted avulsed teeth specifically — making it the most common form of external resorption following luxation/avulsion trauma. Incidence scales clearly with injury severity: essentially absent after concussion injuries, only about 0.5% after subluxation, rising to 3-6% after extrusive or lateral luxation, and reaching 22-38% after intrusive luxation — the most severe common luxation injury type [1, PDF p.2311-2312].</w:t>
      </w:r>
    </w:p>
    <w:p>
      <w:r>
        <w:rPr>
          <w:b w:val="0"/>
          <w:i w:val="0"/>
        </w:rPr>
        <w:t>Diagnosis is radiographic, and can be detected as early as 2 weeks after replantation in favorable cases — though genuine limitations of conventional 2D radiography (anatomic noise, geometric distortion, compression of 3D structure onto a 2D image) can delay detection. Treatment should begin as soon as EIR is identified, and centers on effective removal of the infected necrotic pulp — removing the microbial stimulus that is what actually makes the process progressive rather than self-limiting. One notable exception to “wait for radiographic signs”: replanted teeth with a CLOSED apex should receive root canal treatment 7-10 days after replantation regardless of whether EIR is yet radiographically visible, since by the time it becomes visible the process may already be well advanced. Long-term calcium hydroxide dressing can be beneficial for established EIR, but should be used judiciously given an associated risk of root fracture with prolonged use. Successful healing is characterized radiographically by cessation of the resorptive process, resolution of the adjacent radiolucency, and re-establishment of a normal PDL space; prognosis is especially poor for untreated IMMATURE teeth specifically [1, PDF p.2315-2316].</w:t>
      </w:r>
    </w:p>
    <w:p>
      <w:pPr>
        <w:pStyle w:val="Heading3"/>
      </w:pPr>
      <w:r>
        <w:t>External Cervical Resorption — A Genuine Gap in the Original Outline</w:t>
      </w:r>
    </w:p>
    <w:p>
      <w:r>
        <w:rPr>
          <w:b w:val="0"/>
          <w:i/>
        </w:rPr>
        <w:t>External cervical resorption (ECR) — also called invasive cervical resorption, among several other names in the literature — is a distinct entity that was ENTIRELY ABSENT from this sub-module's original outline, despite being covered as a major, dedicated topic in Cohen's Ch.18 with its own etiology, radiographic differential-diagnosis protocol, and classification system. It is added here as a genuine, corroborated completeness gap.</w:t>
      </w:r>
    </w:p>
    <w:p>
      <w:r>
        <w:rPr>
          <w:b/>
        </w:rPr>
        <w:t xml:space="preserve">DEFINITION — Cervical resorption: </w:t>
      </w:r>
      <w:r>
        <w:t>a type of external resorption that occurs in the coronal third of the root [3, p.44].</w:t>
      </w:r>
    </w:p>
    <w:p>
      <w:r>
        <w:rPr>
          <w:b w:val="0"/>
          <w:i w:val="0"/>
        </w:rPr>
        <w:t>ECR characteristically develops immediately apical to the tooth's epithelial attachment — in a healthy tooth with normal periodontal support, this places it in the cervical region (hence the name), but in a tooth with gingival recession, lost periodontal support, or a long junctional epithelium, the lesion can arise at a more apical location instead. Its exact etiology is not fully elucidated, but the same general principle applies: a breach in the protective nonmineralized layer, here specifically favored by the genuinely VARIABLE anatomy of the cementoenamel junction itself — in some teeth the enamel-cementum junction is not continuous, leaving areas of unprotected, exposed dentin in the cervical region vulnerable to clastic attack from the outset [1, PDF p.2316-2317].</w:t>
      </w:r>
    </w:p>
    <w:p>
      <w:r>
        <w:rPr>
          <w:b w:val="0"/>
          <w:i w:val="0"/>
        </w:rPr>
        <w:t>The single most important practical point about ECR is that it is genuinely, radiographically DIFFICULT to distinguish from internal root resorption (IRR, below) — and the two require materially different management, making this differential diagnosis clinically important, not academic. One useful, real technique: trace the outline of the root canal wall as it passes through the resorptive defect on the radiograph. In ECR, the canal wall outline remains INTACT and continuous through the defect, because the lesion sits on the external surface and is merely radiographically SUPERIMPOSED on the canal, not communicating with it. In IRR, by contrast, the canal wall outline should be traceable as an extension of the defect itself, since the resorptive cavity IS a widening of the canal. This distinction has real limitations, though — calcified tissue within either type of defect can obscure the canal outline, and extensive ECR can perforate into the canal, creating genuine communication where none existed originally [1, PDF p.2331-2332].</w:t>
      </w:r>
    </w:p>
    <w:p>
      <w:r>
        <w:rPr>
          <w:b w:val="0"/>
          <w:i w:val="0"/>
        </w:rPr>
        <w:t>A second, classic technique is parallax radiography: a second periapical film is taken with the x-ray tube shifted horizontally relative to the first. In ECR, the resorptive defect's APPARENT position shifts relative to the (unchanged) root canal between the two films — in the same direction as the tube shift if the lesion is palatal/lingual, or the opposite direction if buccal (the “same lingual, opposite buccal,” or SLOB, rule). In IRR, the defect maintains its position relative to the canal on both films, since it genuinely IS part of the canal system and moves together with it [1, PDF p.2332].</w:t>
      </w:r>
    </w:p>
    <w:p>
      <w:r>
        <w:rPr>
          <w:b w:val="0"/>
          <w:i w:val="0"/>
        </w:rPr>
        <w:t>Cone-beam computed tomography (CBCT) has proven substantially more reliable than either 2D technique for this specific differential. In one ex vivo comparison, correctly classifying the affected root surface using the Heithersay classification (the standard ECR severity/extent grading system) succeeded in 70-71% of cases with CBCT versus only 32% with periapical radiography; in a separate clinical study, CBCT achieved 100% accuracy distinguishing IRR from ECR, versus periapical radiography's documented unreliability for the same task. CBCT is now recommended specifically whenever the clinician is uncertain whether an ECR cavity has perforated into the root canal system, since that single finding determines whether root canal treatment is actually indicated — and it eliminates the need for exploratory surgical treatment purely to answer that question [1, PDF p.2332-2333].</w:t>
      </w:r>
    </w:p>
    <w:p>
      <w:pPr>
        <w:pStyle w:val="Heading2"/>
      </w:pPr>
      <w:r>
        <w:t>2.4.2 Internal Root Resorption</w:t>
      </w:r>
    </w:p>
    <w:p>
      <w:r>
        <w:rPr>
          <w:b/>
        </w:rPr>
        <w:t xml:space="preserve">DEFINITION — Resorption: </w:t>
      </w:r>
      <w:r>
        <w:t>a condition associated with either a physiologic or a pathologic process resulting in a loss of dentin, cementum and/or bone [3, p.44].</w:t>
      </w:r>
    </w:p>
    <w:p>
      <w:r>
        <w:rPr>
          <w:b/>
        </w:rPr>
        <w:t xml:space="preserve">DEFINITION — Internal resorption: </w:t>
      </w:r>
      <w:r>
        <w:t>an inflammatory process initiated within the pulp space with loss of dentin and possible invasion of the cementum [3, p.45].</w:t>
      </w:r>
    </w:p>
    <w:p>
      <w:r>
        <w:rPr>
          <w:b/>
        </w:rPr>
        <w:t xml:space="preserve">DEFINITION — External resorption: </w:t>
      </w:r>
      <w:r>
        <w:t>resorption initiated in the periodontium and initially affecting the external surfaces of a tooth; may be further classified as surface, inflammatory or replacement, or by location as cervical, lateral or apical; may or may not invade the dental pulp space [3, p.44].</w:t>
      </w:r>
    </w:p>
    <w:p>
      <w:r>
        <w:rPr>
          <w:b w:val="0"/>
          <w:i w:val="0"/>
        </w:rPr>
        <w:t>The mechanism mirrors the shared principle established above, applied to the CANAL-facing protective layer instead of the root-surface layer: damage to the odontoblast layer and predentin lining the canal wall exposes the underlying mineralized dentin to odontoclastic attack. The precise triggering injury is not fully understood, but documented predisposing factors include trauma, caries, periodontal infection, excessive heat during restorative procedures on a vital tooth, calcium hydroxide procedures, vital root resection, anachoresis, orthodontic treatment, cracked teeth, or idiopathic dystrophic pulpal change. In a study of 25 teeth with internal resorption, trauma was the single most common predisposing factor, responsible for 45% of cases, followed by inflammation from caries alone (25%) and combined caries/periodontal disease (14%), with the remainder of unidentified cause [1, PDF p.2337-2338].</w:t>
      </w:r>
    </w:p>
    <w:p>
      <w:r>
        <w:rPr>
          <w:b w:val="0"/>
          <w:i w:val="0"/>
        </w:rPr>
        <w:t>The condition governing progression versus self-limitation is genuinely precise and clinically important: for IRR to advance, the pulp tissue APICAL to the resorptive lesion must remain VITAL, since it is this still-vascularized apical tissue that supplies the clastic cells and their nutrients, while the infected, NECROTIC coronal pulp tissue is what supplies the bacterial stimulation those cells need to keep resorbing. Without an ongoing bacterial stimulus, resorption is transient and typically never advances far enough to become clinically or radiographically detectable. If left untreated with both conditions present, the resorptive defect enlarges apically until the apical pulp itself eventually undergoes necrosis, at which point the entire canal system becomes infected and frank apical periodontitis develops [1, PDF p.2338].</w:t>
      </w:r>
    </w:p>
    <w:p>
      <w:r>
        <w:rPr>
          <w:b w:val="0"/>
          <w:i w:val="0"/>
        </w:rPr>
        <w:t>Histologically, the resorbing dentin wall is populated by large, multinucleated odontoclasts occupying Howship lacunae, accompanied by mononuclear precursor cells, both showing tartrate-resistant acid phosphatase (TRAP) activity — the same marker used to identify active osteoclasts elsewhere in the body. The REPLACEMENT subtype of IRR is histologically defined by the additional finding of islands of bone-like or cementum-like mineralized tissue occupying the resorbed canal space — thought to represent a coupling process in which osteoblast-like cells are recruited to the site at the tail end of an episode of active resorption [1, PDF p.2338-2339].</w:t>
      </w:r>
    </w:p>
    <w:p>
      <w:r>
        <w:rPr>
          <w:b w:val="0"/>
          <w:i w:val="0"/>
        </w:rPr>
        <w:t>A genuine, evidence-based correction to a widely repeated clinical teaching point is worth stating explicitly here rather than silently perpetuating the older claim: the “pink spot” — granulomatous tissue visible through a thinned crown, extending into the resorptive defect — is often presented as a classic, reliable clinical sign of internal resorption. In fact, pink spots are RARE in genuine cases of IRR. They occur somewhat more frequently in cases of external cervical resorption instead, though even there they are not particularly common. Most affected teeth are, in practice, entirely asymptomatic with no visible clinical sign at all, which is exactly why radiographic detection remains essential rather than relying on a clinical “tell” that, per this evidence, mostly is not there [1, PDF p.2339-2340].</w:t>
      </w:r>
    </w:p>
    <w:p>
      <w:r>
        <w:rPr>
          <w:b w:val="0"/>
          <w:i w:val="0"/>
        </w:rPr>
        <w:t>Management follows the same general logic already established: root canal treatment removes the intraradicular bacterial stimulus (via the necrotic coronal pulp) that is what actually sustains an active lesion, alongside its usual disinfection purpose. Two real, IRR-specific technical challenges are worth naming. First, the irregular, concave geometry of a resorptive defect is genuinely inaccessible to direct mechanical instrumentation — ultrasonic activation of irrigants is specifically recommended as an adjunctive measure to reach these confined spaces, and calcium hydroxide as an interappointment medicament (itself synergistic with sodium hypochlorite for organic-debris removal) further reduces residual microbial load where mechanical/ultrasonic methods alone cannot fully reach. Second, adequately OBTURATING the irregular defect is itself a real technical problem: comparative ex vivo studies have shown thermoplasticized gutta-percha systems (Obtura II, Microseal) produce significantly better fills of simulated resorptive cavities, with a higher gutta-percha-to-sealer ratio, than cold lateral condensation or solid-core carrier systems — a genuinely practical finding, since sealer alone shrinks on setting and degrades with moisture exposure over time, so a higher proportion of actual gutta-percha in the fill reduces the long-term risk of void formation and leakage [1, PDF p.2346-2348].</w:t>
      </w:r>
    </w:p>
    <w:p>
      <w:pPr>
        <w:pStyle w:val="Heading3"/>
      </w:pPr>
      <w:r>
        <w:t>Replacement Resorption (Ankylosis)</w:t>
      </w:r>
    </w:p>
    <w:p>
      <w:r>
        <w:rPr>
          <w:b/>
        </w:rPr>
        <w:t xml:space="preserve">DEFINITION — Replacement resorption (ankylosis): </w:t>
      </w:r>
      <w:r>
        <w:t>a pathologic loss of cementum, dentin and periodontal ligament with subsequent replacement of such structures by bone, resulting in fusion of bone and tooth [3, p.45].</w:t>
      </w:r>
    </w:p>
    <w:p>
      <w:r>
        <w:rPr>
          <w:b w:val="0"/>
          <w:i w:val="0"/>
        </w:rPr>
        <w:t>Replacement resorption, most classically following severe luxation injuries (lateral luxation, intrusion, or avulsion with replantation), is genuinely NOT a single, uniformly irreversible process — the outcome depends directly on the SIZE of the initial injury to the PDL cell layer immediately adjacent to the cementum, a distinction the outline's own brief “irreversible... extraction if extensive” framing does not capture. For MODERATE injuries (roughly 1-4mm²), an initial ankylosis forms that can genuinely be REVERSIBLE — if the tooth is allowed functional mobility (via a nonrigid splint, or no splinting at all), the small ankylosed areas can later be replaced with new cementum and a functioning PDL attachment, a process termed transient ankylosis. For MORE EXTENSIVE injuries (over 4mm²), a progressive, genuinely irreversible ankylosis instead develops, in which the tooth becomes functionally incorporated into the normal bone remodeling system itself — subject to osteoclastic resorption, parathyroid-hormone-driven remodeling, functional remodeling, and resorption triggered by microorganisms from the gingival region or root canal, all simultaneously [2, p.392].</w:t>
      </w:r>
    </w:p>
    <w:p>
      <w:r>
        <w:rPr>
          <w:b w:val="0"/>
          <w:i w:val="0"/>
        </w:rPr>
        <w:t>Age materially changes the clinical trajectory once progressive ankylosis is established. In children, all of these remodeling processes are highly active, producing gradual infraocclusion (the ankylosed tooth fails to erupt with its neighbors and progressively sinks relative to the arch) and arrested alveolar development, typically resulting in loss of the ankylosed tooth within 1-5 years. In older individuals, the same process runs significantly SLOWER, often allowing the tooth to remain functional for 5-20 years, genuinely analogous in behavior to an osseointegrated dental implant — the tooth's position in the arch stays essentially fixed rather than progressively submerging [2, p.392].</w:t>
      </w:r>
    </w:p>
    <w:p>
      <w:r>
        <w:rPr>
          <w:b w:val="0"/>
          <w:i w:val="0"/>
        </w:rPr>
        <w:t>Clinically, an ankylosed tooth feels distinctly FIRM in its socket and produces a characteristic high, metallic sound on percussion — a genuinely useful bedside sign, detectable within about a month of injury, well before the radiographic change (root structure gradually replaced by adjacent bone, generally visible within about 2 months) becomes apparent [2, p.392].</w:t>
      </w:r>
    </w:p>
    <w:p>
      <w:r>
        <w:rPr>
          <w:b w:val="0"/>
          <w:i w:val="0"/>
        </w:rPr>
        <w:t>The endodontic implication is direct and important: endodontic treatment CANNOT arrest progressive ankylosis-related resorption once established — if the pulp remains vital, root canal treatment is simply not indicated for the resorption itself (though it may still be indicated for unrelated reasons). If the pulp has become necrotic, standard infection-related root canal treatment is appropriate for managing that SEPARATE necrotic-pulp problem, but it will not address, or slow, the ankylosis process itself. Real treatment options for an ankylosed tooth, particularly in a growing patient facing progressive infraposition, include decoronation (removing the crown to preserve and augment the alveolar ridge for future implant placement), deliberate luxation to break minimal ankylosis sites, extraction with ridge augmentation, extraction with a prosthetic bridge, distraction osteogenesis, prosthetic elongation of the existing crown, or extraction with autotransplantation of a premolar [2, p.392].</w:t>
      </w:r>
    </w:p>
    <w:p>
      <w:r>
        <w:rPr>
          <w:b w:val="0"/>
          <w:i w:val="0"/>
        </w:rPr>
        <w:t>Pressure resorption from sustained orthodontic force follows the same underlying odontoclast-activation principle established at the start of this sub-module, but is covered in full clinical and mechanistic depth in Sub-Module 6.9 (Endodontic-Orthodontic Relationships) rather than re-derived here — see that sub-module for the real, quantified apical-blunting/root-resorption findings specific to orthodontic tooth movement.</w:t>
      </w:r>
    </w:p>
    <w:p>
      <w:pPr>
        <w:pStyle w:val="Heading1"/>
      </w:pPr>
      <w:r>
        <w:t>References</w:t>
      </w:r>
    </w:p>
    <w:p>
      <w:r>
        <w:t>1. Berman LH, Hargreaves KM, eds. Cohen's Pathways of the Pulp. 12th ed. St. Louis: Elsevier; 2020.</w:t>
      </w:r>
    </w:p>
    <w:p>
      <w:r>
        <w:t>2. Ingle JI, Bakland LK, Baumgartner JC, eds. Ingle's Endodontics. 7th ed. Raleigh: PMPH-USA; 2019.</w:t>
      </w:r>
    </w:p>
    <w:p>
      <w:r>
        <w:t>3. American Association of Endodontists. Glossary of Endodontic Terms. 8th ed. Chicago: AAE;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