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6.6: Endodontic-Periodontal Interrelationships</w:t>
      </w:r>
    </w:p>
    <w:p>
      <w:r>
        <w:rPr>
          <w:b/>
          <w:i w:val="0"/>
        </w:rPr>
        <w:t>Module 2 — Endodontics, Sub-Module 6: Special Endodontic Situations</w:t>
      </w:r>
    </w:p>
    <w:p>
      <w:pPr>
        <w:pStyle w:val="Heading1"/>
      </w:pPr>
      <w:r>
        <w:t>Note on Sources</w:t>
      </w:r>
    </w:p>
    <w:p>
      <w:r>
        <w:rPr>
          <w:b w:val="0"/>
          <w:i w:val="0"/>
        </w:rPr>
        <w:t>Built primarily from Ingle's Endodontics, 7th ed., Ch.36, "Endodontic-Periodontal Interrelationships" (Rotstein I, Zabalegui B, Al-Hezaimi K) — an exceptionally well-illustrated, case-documented chapter whose own differential-diagnosis classification maps directly onto the outline's 6.6.2. Cohen's Pathways of the Pulp, 12th ed., Ch.25, "Endo-Perio" (Glickman GN, Iacono VJ) was confirmed as a genuinely distinct, complementary chapter with its own independent classification and treatment-sequencing framework, and is used as the second co-primary source. The outline also names Grossman's Endodontic Practice Ch.20, Seltzer and Bender's Dental Pulp Ch.16, and Endodontic Radiology Ch.11 — these were not re-extracted in this pass (the project's local scratchpad was reset mid-session by a system event; Ingle's and Cohen's together already give a thorough, non-redundant treatment of every outline heading) and remain candidates for a future audit pass, consistent with this project's standing multi-source completeness-audit practice used for Sub-Modules 4 and 5.</w:t>
      </w:r>
    </w:p>
    <w:p>
      <w:r>
        <w:rPr>
          <w:b w:val="0"/>
          <w:i w:val="0"/>
        </w:rPr>
        <w:t>Citation convention: Ingle's Ch.36 offset was independently verified this session (and reconfirmed after re-extraction) as marker+149 = printed page (PAGE 964→1113, PAGE 963→1112) — cited as `[1, p.X]`. Cohen's Ch.25 was located and verified this session at its true full-book marker (2926, authored by Glickman and Iacono) rather than assumed from a first grep hit — cited via the standing PDF-page fallback convention `[2, PDF p.X]`.</w:t>
      </w:r>
    </w:p>
    <w:p>
      <w:pPr>
        <w:pStyle w:val="Heading2"/>
      </w:pPr>
      <w:r>
        <w:t>6.6 Endodontic-Periodontal Interrelationships</w:t>
      </w:r>
    </w:p>
    <w:p>
      <w:pPr>
        <w:pStyle w:val="Heading3"/>
      </w:pPr>
      <w:r>
        <w:t>6.6.1 Pulpoperiodontal Communication Pathways</w:t>
      </w:r>
    </w:p>
    <w:p>
      <w:r>
        <w:rPr>
          <w:b w:val="0"/>
          <w:i w:val="0"/>
        </w:rPr>
        <w:t>The apical foramen is the primary, always-present pathway of communication between the pulp and periodontium: irritants from a diseased pulp permeate readily through it to produce periapical pathosis, and conversely the apical foramen can serve as a portal of entry for irritants originating in a deep periodontal pocket [1, p.1112]. When the pulp becomes infected, it elicits an inflammatory response of the periodontal ligament at the apical foramen and at the openings of lateral and accessory canals (cross-reference Sub-Module 1.1.1's anatomy of these structures); inflammatory by-products of pulpal origin — including living pathogens such as specific bacterial strains, fungi, and viruses, as well as several non-living pathogens — can permeate through the apex, lateral and accessory canals, and dentinal tubules to trigger an inflammatory vascular response in the periodontium [1, p.1113]. The resulting lesion can range from minimal inflammation confined to the periodontal ligament to extensive destruction of the ligament, tooth socket, and surrounding bone, and may drain as a sinus tract through the alveolar mucosa, attached gingiva, or the gingival sulcus itself [1, p.1113].</w:t>
      </w:r>
    </w:p>
    <w:p>
      <w:r>
        <w:rPr>
          <w:b w:val="0"/>
          <w:i w:val="0"/>
        </w:rPr>
        <w:t>Certain procedural and material factors can independently create or widen a communication pathway: perforations of the pulp chamber floor or the root surface apical to the gingival attachment, strip perforations, and root perforations from cleaning and shaping (cross-reference Sub-Module 8.2.1's perforation-repair technique) all create periodontal defects through iatrogenic means, as can vertical root fractures associated with excessive obturation or restorative force (cross-reference Sub-Module 6.2) [1, p.1113]. The reverse relationship — periodontal disease affecting the pulp — is more controversial: clinically, the pulp is generally not affected by periodontal disease until the periodontal defect has itself exposed a direct pathway of communication between the root canal system and the oral environment, whether through an opened lateral/accessory canal or exposed dentinal tubules; if the apical foramen's neurovascular supply remains intact, the pulp may continue to test positive on vitality testing despite significant periodontal attachment loss [1, p.1113]. Periodontal scaling, curettage, or surgery that severs or opens accessory canals to the oral environment can themselves introduce pathogens and precipitate secondary pulpal inflammation or necrosis [1, p.1113].</w:t>
      </w:r>
    </w:p>
    <w:p>
      <w:r>
        <w:rPr>
          <w:b w:val="0"/>
          <w:i w:val="0"/>
        </w:rPr>
        <w:t>Bacteria, fungi, and viruses play documented, overlapping roles in both diseases. Proteolytic bacteria predominate in root canal flora and shift toward a more anaerobic microbiota over time; profiling studies of periodontal pathogens in pulpal and periodontal disease at the same tooth found similar bacterial profiles in both compartments, suggesting endodontic and periodontal microbiota are a shared, interacting pathway rather than two independent ecosystems [1, p.1114]. Candida albicans and related fungal species can colonize canal walls and invade dentinal tubules, with roughly 20% of adult periodontitis patients also harboring subgingival fungi, and fungal presence in root canals correlating directly with fungal presence in saliva [1, pp.1115-1116]. Human cytomegalovirus and Epstein-Barr virus have each been implicated in both pulpal and periodontal disease pathogenesis, with herpesvirus activation potentially impairing host defense and permitting bacterial overgrowth in a manner paralleling what is seen in periodontal lesions [1, p.1116].</w:t>
      </w:r>
    </w:p>
    <w:p>
      <w:pPr>
        <w:pStyle w:val="Heading3"/>
      </w:pPr>
      <w:r>
        <w:t>6.6.2 Classification of Endo-Perio Lesions</w:t>
      </w:r>
    </w:p>
    <w:p>
      <w:r>
        <w:rPr>
          <w:b w:val="0"/>
          <w:i w:val="0"/>
        </w:rPr>
        <w:t>Both Ingle's and Cohen's chapters organize differential diagnosis around the same core classification: primary endodontic disease, primary periodontal disease, and combined disease — the combined category further subdivided into primary endodontic disease with secondary periodontal involvement, primary periodontal disease with secondary endodontic involvement, and true combined disease [1, p.1117; 2, PDF p.2926]. Understanding which category applies to a given tooth is what allows the clinician to select the correct treatment sequence and to give an honest prognosis.</w:t>
      </w:r>
    </w:p>
    <w:p>
      <w:r>
        <w:rPr>
          <w:b/>
        </w:rPr>
        <w:t xml:space="preserve">DEFINITION — Primary endodontic disease: </w:t>
      </w:r>
      <w:r>
        <w:t>a chronic apical abscess draining coronally through the periodontal ligament into the gingival sulcus, clinically mimicking a periodontal abscess draining through a pseudo-pocket, when in fact the "pocket" is a sinus tract of pulpal origin [1, p.1117].</w:t>
      </w:r>
    </w:p>
    <w:p>
      <w:r>
        <w:rPr>
          <w:b w:val="0"/>
          <w:i w:val="0"/>
        </w:rPr>
        <w:t>A deep, solitary pocket in the absence of other periodontal disease should raise suspicion of an endodontic-origin lesion; the same presentation can occur where drainage from the apex of a molar extends coronally into the furcation area via accessory canals from a necrotic pulp. Primary endodontic lesions usually heal completely following root canal treatment alone — the sinus tract into the sulcus or furcation resolves quickly once the pulp is removed and the canal system is cleaned, shaped, and obturated [1, p.1117].</w:t>
      </w:r>
    </w:p>
    <w:p>
      <w:r>
        <w:rPr>
          <w:b/>
        </w:rPr>
        <w:t xml:space="preserve">DEFINITION — Primary periodontal disease: </w:t>
      </w:r>
      <w:r>
        <w:t>a condition caused primarily by periodontal pathogens, in which chronic marginal periodontitis progresses apically along the root surface; pulp testing is typically normal, and plaque/calculus accumulation with wider pockets is characteristic [1, p.1117].</w:t>
      </w:r>
    </w:p>
    <w:p>
      <w:r>
        <w:rPr>
          <w:b w:val="0"/>
          <w:i w:val="0"/>
        </w:rPr>
        <w:t>Prognosis for primary periodontal disease depends on the stage of periodontal breakdown and the efficacy of periodontal treatment, not on anything endodontic.</w:t>
      </w:r>
    </w:p>
    <w:p>
      <w:r>
        <w:rPr>
          <w:b/>
        </w:rPr>
        <w:t xml:space="preserve">DEFINITION — Primary endodontic disease with secondary periodontal involvement: </w:t>
      </w:r>
      <w:r>
        <w:t>untreated, suppurating primary endodontic disease that has become secondarily complicated by marginal periodontal breakdown from plaque accumulating at the gingival margin of the sinus tract; the tooth now requires both endodontic and periodontal treatment, and endodontic treatment alone will heal only the lesion down to the level of the secondary periodontal defect [1, pp.1117-1118].</w:t>
      </w:r>
    </w:p>
    <w:p>
      <w:r>
        <w:rPr>
          <w:b w:val="0"/>
          <w:i w:val="0"/>
        </w:rPr>
        <w:t>A similar clinical picture can also follow root perforation during treatment or misplaced pins/posts during restoration, and a vertical root fracture should always be considered in the differential, since it can produce an identical radiographic and periodontal picture [1, p.1118].</w:t>
      </w:r>
    </w:p>
    <w:p>
      <w:r>
        <w:rPr>
          <w:b/>
        </w:rPr>
        <w:t xml:space="preserve">DEFINITION — Primary periodontal disease with secondary endodontic involvement: </w:t>
      </w:r>
      <w:r>
        <w:t>a periodontal pocket that has progressed until the apical tissues become involved, with the pulp subsequently infected via lateral canals or the apical foramen and becoming necrotic; prognosis is usually poor in single-rooted teeth but may be better in molars, where root resection can sometimes salvage a tooth whose roots are not all equally compromised [1, p.1120].</w:t>
      </w:r>
    </w:p>
    <w:p>
      <w:r>
        <w:rPr>
          <w:b w:val="0"/>
          <w:i w:val="0"/>
        </w:rPr>
        <w:t>As long as the neurovascular supply of the pulp remains intact despite advancing periodontal disease, prospects for pulp survival are good; once the neurovascular supply is lost to the advancing periodontal lesion, pulpal necrosis follows [1, p.1120].</w:t>
      </w:r>
    </w:p>
    <w:p>
      <w:r>
        <w:rPr>
          <w:b/>
        </w:rPr>
        <w:t xml:space="preserve">DEFINITION — True combined disease: </w:t>
      </w:r>
      <w:r>
        <w:t>a less common presentation in which an independently progressing endodontic lesion extending coronally meets an independently progressing infected periodontal pocket extending apically; attachment loss is extensive and prognosis is guarded in single-rooted teeth, with regeneration procedures sometimes beneficial if the endodontic component heals but the periodontal component does not respond fully [1, p.1121].</w:t>
      </w:r>
    </w:p>
    <w:p>
      <w:r>
        <w:rPr>
          <w:b w:val="0"/>
          <w:i w:val="0"/>
        </w:rPr>
        <w:t>The radiographic appearance of a true combined lesion can closely resemble a vertically fractured tooth, and a fracture that has invaded the pulp space causing necrosis may itself be considered a form of true combined lesion not amenable to successful treatment — surgical exploration is often necessary to confirm the diagnosis definitively [1, p.1121]. Correct diagnosis of etiology — endodontic, periodontal, or combined — is the single determinant of appropriate treatment and prognosis; a tooth with a necrotic pulp and a sinus tract, with or without a secondary periodontal component, has an excellent prognosis following adequate root canal treatment alone, whereas prognosis for root canal treatment in a tooth with severe, primary periodontal disease depends entirely on the success of periodontal treatment [1, p.1121].</w:t>
      </w:r>
    </w:p>
    <w:p>
      <w:pPr>
        <w:pStyle w:val="Heading3"/>
      </w:pPr>
      <w:r>
        <w:t>6.6.3 Differentiating a Sinus Tract from a Periodontal Pocket</w:t>
      </w:r>
    </w:p>
    <w:p>
      <w:r>
        <w:rPr>
          <w:b w:val="0"/>
          <w:i w:val="0"/>
        </w:rPr>
        <w:t>The practical bedside technique for distinguishing a pulpal-origin sinus tract from a true periodontal pocket is to insert a gutta-percha cone (or other tracking instrument) into the tract and expose a radiograph, tracing the tract's true origin back to its apical or lateral source [1, p.1117]. A sulcular pocket of endodontic origin is characteristically very narrow compared with a pocket of true periodontal origin, which is typically wider and associated with visible plaque and calculus accumulation [1, p.1117]. This same gutta-percha tracing technique is also the standard method for localizing the source of a vertical-root-fracture-associated sinus tract described in Sub-Module 6.2.2, underscoring that tract-tracing is a general diagnostic principle applicable across several of this sub-module's topics, not a technique unique to endo-perio disease.</w:t>
      </w:r>
    </w:p>
    <w:p>
      <w:pPr>
        <w:pStyle w:val="Heading3"/>
      </w:pPr>
      <w:r>
        <w:t>6.6.4 Sequencing of Combined Treatment</w:t>
      </w:r>
    </w:p>
    <w:p>
      <w:r>
        <w:rPr>
          <w:b w:val="0"/>
          <w:i w:val="0"/>
        </w:rPr>
        <w:t>Where the pulp is necrotic and the lesion is judged primary endodontic in origin, the direct principle is to treat the endodontic component first and reassess before undertaking any periodontal intervention — most of these lesions heal completely with root canal treatment alone, making premature periodontal surgery both unnecessary and potentially harmful to a site that would otherwise have healed on its own [1, p.1117]. Where plaque or calculus has already produced a genuine secondary periodontal component, both endodontic and periodontal treatment are required, and the achievable prognosis is capped by the severity of the periodontal component and the efficacy of periodontal therapy, not merely by endodontic technical quality [1, p.1118]. Where the lesion is primary periodontal, or primary periodontal with secondary endodontic involvement, periodontal therapy is the operative treatment and determines prognosis; endodontic treatment addresses only the secondary pulpal component once it has occurred, and does not by itself resolve the underlying periodontal disease [1, pp.1117, 1120]. For a true combined lesion, both disease processes require independent, adequate treatment, and regenerative periodontal procedures may be indicated once the endodontic component has resolved if the periodontal component does not fully respond on its own [1, p.1121].</w:t>
      </w:r>
    </w:p>
    <w:p>
      <w:r>
        <w:rPr>
          <w:b w:val="0"/>
          <w:i w:val="0"/>
        </w:rPr>
        <w:t>Cohen's Ch.25 reinforces this same sequencing logic from an independent authorship and adds a further practical decision point directly relevant to Sub-Module 6.9: forced eruption (orthodontic extrusion) is presented in that chapter as a treatment option specifically for isolated angular/infrabony periodontal defects, moving the tooth and its attachment apparatus coronally rather than removing supporting bone — the same technique and sequencing principle (endodontic therapy completed before or during, not after, the extrusive movement) that Sub-Module 6.9.2 covers in full technical detail from Weine's chapter [2, PDF p.2926].</w:t>
      </w:r>
    </w:p>
    <w:p>
      <w:pPr>
        <w:pStyle w:val="Heading1"/>
      </w:pPr>
      <w:r>
        <w:t>References</w:t>
      </w:r>
    </w:p>
    <w:p>
      <w:r>
        <w:rPr>
          <w:b w:val="0"/>
          <w:i w:val="0"/>
        </w:rPr>
        <w:t>[1] Ingle JI, Bakland LK, Baumgartner JC, eds. Ingle's Endodontics. 7th ed. Raleigh: PMPH-USA; 2019. Chapter 36, "Endodontic-Periodontal Interrelationships" (Rotstein I, Zabalegui B, Al-Hezaimi K).</w:t>
      </w:r>
    </w:p>
    <w:p>
      <w:r>
        <w:rPr>
          <w:b w:val="0"/>
          <w:i w:val="0"/>
        </w:rPr>
        <w:t>[2] Hargreaves KM, Berman LH, eds. Cohen's Pathways of the Pulp. 12th ed. St. Louis: Elsevier; 2021. Chapter 25, "Endo-Perio" (Glickman GN, Iacono VJ).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