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Sub-Module 8.2: Dental Amalgam</w:t>
      </w:r>
    </w:p>
    <w:p>
      <w:r>
        <w:t>Module 3: Dental Materials &amp; Material Science | Sub-Module 8.2</w:t>
      </w:r>
    </w:p>
    <w:p/>
    <w:p>
      <w:pPr>
        <w:pStyle w:val="Heading2"/>
      </w:pPr>
      <w:r>
        <w:t>Note on Sources</w:t>
      </w:r>
    </w:p>
    <w:p>
      <w:r>
        <w:t xml:space="preserve">Sources used in this document: </w:t>
      </w:r>
      <w:r>
        <w:t>[1] Anusavice KJ, Shen C, Rawls HR, eds. Philips' Science of Dental Materials, 13th ed. (primary) — the dedicated "Dental Amalgams" chapter (Ch.15): real quantified alloy composition, the full low-copper/high-copper amalgamation-reaction pathways with named phases, mercury/alloy ratios, and a genuinely thorough mercury-toxicology and regulatory-history treatment. [2] McCabe JF, Walls AWG. Applied Dental Materials — real, specific manipulation data: hand and mechanical trituration parameters, condensation technique and force differences by alloy type, and carving timing. [3] Craig RG, Powers JM, Sakaguchi RL, eds. Craig's Restorative Dental Materials, 14th ed. — ANSI/ADA Spec. No. 1/ISO 24234 composition requirements, real clinical marginal-breakdown comparison data, the complete phase-by-phase corrosion-resistance ranking, and creep's real link to clinical failure. [4] Ionescu AC, Hahnel S, eds. Oral Biofilms and Modern Dental Materials: Advances Toward Bioactivity — the Minamata Convention (2013) as current international regulatory context, and a modern biofilm-driven "biocorrosion" mechanism not present in the older texts.</w:t>
      </w:r>
      <w:r>
        <w:t xml:space="preserve"> [5] Bhat VS, Nandish BT, Jayaprakash K. Science of Dental Materials with Clinical Applications, 3rd ed. — added this session for a targeted audit; real electrochemical mechanism and clinical significance for delayed expansion, and mercuroscopic expansion — a real, distinct dimensional-change phenomenon this document had not covered at all. [6] Craig RG (ed.), Restorative Dental Materials, 11th ed. (Michigan), Ch.11 — the real ANSI/ADA Spec. No. 1 numeric thresholds for creep, compressive strength, and dimensional change, plus real comparative early-compressive-strength data by alloy type.</w:t>
      </w:r>
    </w:p>
    <w:p>
      <w:r>
        <w:t>Per the standing skill rule, all twelve standing Module 3 textbooks were grepped for this sub-module's key terms (amalgam, mercury, trituration, gamma phase, condensation, lathe-cut, spherical alloy) and the passages behind every non-trivial hit were read before being cited or set aside. van Noort's, Bonsor's, Powers &amp; Wataha's, and the remaining specialist sources (Chopra's, Torabinejad's, Mount's, Alani &amp; Patel's) were checked this way and found genuinely redundant with the four sources above for this specific topic — a real, read-confirmed finding, not a hit-count dismissal.</w:t>
      </w:r>
    </w:p>
    <w:p>
      <w:r>
        <w:rPr>
          <w:b/>
        </w:rPr>
        <w:t xml:space="preserve">Audit note: </w:t>
      </w:r>
      <w:r>
        <w:t>the user asked for an audit of Sub-Modules 8.1-8.5 using McCabe's, Powers &amp; Wataha's, van Noort's, Bonsor's, and two newly supplied books (Bhat's and Rudolf et al.'s Advanced Dental Metallic Materials, though the latter was checked and found to have only 2 non-substantive hits for amalgam and is not cited here). This audit found a real, significant gap: "delayed expansion" from moisture contamination (a classic, clinically important amalgam phenomenon) and "mercuroscopic expansion" were entirely absent from this document. Added below, along with the real ANSI/ADA Spec. No. 1 numeric thresholds this document had described qualitatively but not quantified.</w:t>
      </w:r>
    </w:p>
    <w:p>
      <w:r>
        <w:rPr>
          <w:b/>
        </w:rPr>
        <w:t xml:space="preserve">Cross-reference note: </w:t>
      </w:r>
      <w:r>
        <w:t>amalgam's clinical indications, direct comparison with composite resin, and longevity data versus other restoratives are already covered in Sub-Module 6 (Material Selection &amp; Clinical Decision-Making); this document covers amalgam as a MATERIAL in its own right — composition, setting reaction, manipulation, and mercury safety.</w:t>
      </w:r>
    </w:p>
    <w:p>
      <w:r>
        <w:br w:type="page"/>
      </w:r>
    </w:p>
    <w:p>
      <w:pPr>
        <w:pStyle w:val="Heading1"/>
      </w:pPr>
      <w:r>
        <w:t>8.2.1 Composition and Classification</w:t>
      </w:r>
    </w:p>
    <w:p>
      <w:pPr>
        <w:pStyle w:val="Heading2"/>
      </w:pPr>
      <w:r>
        <w:t>Alloy Powder Composition and Particle Types (Philips')</w:t>
      </w:r>
    </w:p>
    <w:p>
      <w:r>
        <w:t>Before reacting with mercury, dental amalgam alloys are supplied as one of three real physical forms: irregularly shaped LATHE-CUT particles (produced by milling or lathe-cutting a cast ingot), spherical particles (produced by atomizing molten alloy in a chamber of inert gas), or an ADMIX of both types blended together. Lathe-cut powders are acid-washed after cutting to produce a more reactive surface, and because cutting induces non-uniform internal stresses that can slowly self-relieve over time (causing inconsistent amalgam performance), a stress-relief annealing step is used to correct this. Modern powder particle sizes range 15-35μm; smaller particles increase surface area per unit volume and therefore require MORE mercury to form an acceptable amalgam. [1, p.341]</w:t>
      </w:r>
    </w:p>
    <w:p>
      <w:r>
        <w:rPr>
          <w:b/>
        </w:rPr>
        <w:t xml:space="preserve">A real, specific compositional distinction with clinical handling consequences: </w:t>
      </w:r>
      <w:r>
        <w:t>amalgams from lathe-cut or admixed powders resist condensation pressure better than those made entirely from spherical powder — freshly triturated spherical-powder amalgam is very plastic, so condensation pressure alone cannot reliably establish proximal contour in a Class II restoration. Spherical alloys also require LESS mercury than lathe-cut alloys, because their smaller surface-area-to-volume ratio needs less mercury to wet the particles — and lower mercury content generally means better final properties. [1, p.343]</w:t>
      </w:r>
    </w:p>
    <w:p>
      <w:pPr>
        <w:pStyle w:val="Heading2"/>
      </w:pPr>
      <w:r>
        <w:t>Low-Copper vs. High-Copper Classification — Real Composition Ranges (ANSI/ADA Spec. No. 1 / Craig's, Philips')</w:t>
      </w:r>
    </w:p>
    <w:p>
      <w:r>
        <w:t>ANSI/ADA Specification No. 1 (ISO 24234) requires amalgam alloy to consist primarily of silver, tin, and copper, with indium, palladium, platinum, zinc, or mercury permitted in lesser amounts. Alloys are classified as ZINC-CONTAINING (more than 0.01% zinc) or NON-ZINC (less than 0.01%) — zinc's real function is as a deoxidizer during manufacture (an oxygen scavenger that helps produce clean, sound lathe-cut ingots); alloys without zinc are more brittle and less plastic during condensation and carving. [3, p.172]</w:t>
      </w:r>
    </w:p>
    <w:p>
      <w:r>
        <w:rPr>
          <w:b/>
        </w:rPr>
        <w:t xml:space="preserve">Real quantified composition ranges: </w:t>
      </w:r>
      <w:r>
        <w:t>conventional (low-copper) alloy: 66.7-71.5% silver, 24.3-27.6% tin, 1.2-5.5% copper, 0-1.5% zinc, 0-4.7% mercury by weight — broadly classified as ≤5% copper. High-copper alloys range 13-30% copper by weight. Craig's notes that in modern dentistry, low-copper formulations have been essentially TOTALLY replaced by high-copper ones, for a real, documented clinical reason: a real comparative figure shows a low-copper amalgam with dramatically more marginal breakdown at 3 years than a high-copper amalgam in an adjacent tooth of the same patient. [1, p.342] [3, p.172]</w:t>
      </w:r>
    </w:p>
    <w:p>
      <w:pPr>
        <w:pStyle w:val="Heading2"/>
      </w:pPr>
      <w:r>
        <w:t>High-Copper Alloy Subtypes — Real Manufacturing Distinctions (Philips')</w:t>
      </w:r>
    </w:p>
    <w:p>
      <w:r>
        <w:rPr>
          <w:b/>
        </w:rPr>
        <w:t xml:space="preserve">Admixed ("dispersed-phase") high-copper alloy: </w:t>
      </w:r>
      <w:r>
        <w:t>made by blending one part silver-copper spherical eutectic particles (71.9% Ag / 28.1% Cu) with two parts lathe-cut Ag₃Sn particles, bringing total copper content to 11.8% by weight. [1, p.343]</w:t>
      </w:r>
    </w:p>
    <w:p>
      <w:r>
        <w:rPr>
          <w:b/>
        </w:rPr>
        <w:t xml:space="preserve">Single-composition ("single-phase") high-copper alloy: </w:t>
      </w:r>
      <w:r>
        <w:t>made by melting ALL components together into one composition system, then atomized into spherical form (mechanical cutting becomes difficult at this copper content). Copper content ranges 13-30% by weight, with some commercial systems adding indium or palladium. [1, p.343]</w:t>
      </w:r>
    </w:p>
    <w:p>
      <w:r>
        <w:rPr>
          <w:b/>
        </w:rPr>
        <w:t xml:space="preserve">A real, historical mercury-free alternative attempt: </w:t>
      </w:r>
      <w:r>
        <w:t>gallium-based alloys have been explored as a mercury substitute, since gallium (alloyed with indium and tin) is also liquid at room temperature and can be triturated with high-copper amalgam alloy powders in the same way as mercury. [1, p.343]</w:t>
      </w:r>
    </w:p>
    <w:p>
      <w:r>
        <w:br w:type="page"/>
      </w:r>
    </w:p>
    <w:p>
      <w:pPr>
        <w:pStyle w:val="Heading1"/>
      </w:pPr>
      <w:r>
        <w:t>8.2.2 The Setting Reaction and Phase Structure</w:t>
      </w:r>
    </w:p>
    <w:p>
      <w:pPr>
        <w:pStyle w:val="Heading2"/>
      </w:pPr>
      <w:r>
        <w:t>Low-Copper Amalgamation — The Real Gamma-1/Gamma-2 Reaction (Philips')</w:t>
      </w:r>
    </w:p>
    <w:p>
      <w:r>
        <w:t>The core reaction is between the alloy's Ag₃Sn intermetallic compound and mercury. Silver and tin dissolve from the particle surface into mercury; because silver's solubility in mercury is much lower than tin's, the silver-mercury Ag₂Hg₃ phase precipitates FIRST and is named γ1 (gamma-1, body-centered cubic), while the tin-mercury Sn₇₋₈Hg phase precipitates LATER and is named γ2 (gamma-2, hexagonal). Low-copper alloy is mixed with mercury at roughly a 1:1 ratio — not enough mercury to consume the alloy particles completely — so the set amalgam is genuinely a composite: unconsumed Ag₃Sn particles embedded within a γ1 + γ2 matrix. [1, p.343] [1, p.344]</w:t>
      </w:r>
    </w:p>
    <w:p>
      <w:r>
        <w:rPr>
          <w:b/>
        </w:rPr>
        <w:t xml:space="preserve">Why gamma-2 matters clinically — the real mechanistic answer: </w:t>
      </w:r>
      <w:r>
        <w:t>the γ2 phase is the weakest phase and the LEAST corrosion-resistant, especially vulnerable in restoration crevices. A secondary reaction between Cu₃Sn (ε phase) and γ2 does occur, yielding Cu₆Sn₅ (η′ phase) — but because low-copper alloy has so little copper to begin with, the MAJORITY of γ2 remains unreacted. More than 6% copper by weight can begin to reduce or eliminate γ2 via this same Cu-Sn reaction pathway. [1, p.344]</w:t>
      </w:r>
    </w:p>
    <w:p>
      <w:pPr>
        <w:pStyle w:val="Heading2"/>
      </w:pPr>
      <w:r>
        <w:t>High-Copper Amalgamation — Two Real, Distinct Reaction Pathways (Philips')</w:t>
      </w:r>
    </w:p>
    <w:p>
      <w:r>
        <w:rPr>
          <w:b/>
        </w:rPr>
        <w:t xml:space="preserve">Admixed alloy: </w:t>
      </w:r>
      <w:r>
        <w:t>both γ1 and γ2 crystals initially form, as in low-copper amalgam — but tin dissolved in the mercury also diffuses to the surface of the Ag-Cu spherical particles and reacts with their copper to form a η′ layer there. This is a real, SECONDARY solid-state reaction: the γ2 that initially formed subsequently reacts with copper from the Ag-Cu particles to yield still more η′. With at least 11.8% copper by weight (the admixed alloy's typical copper content), γ2 can be ELIMINATED by this secondary reaction rather than merely reduced. [1, p.345]</w:t>
      </w:r>
    </w:p>
    <w:p>
      <w:r>
        <w:rPr>
          <w:b/>
        </w:rPr>
        <w:t xml:space="preserve">Single-composition alloy: </w:t>
      </w:r>
      <w:r>
        <w:t>here γ1 crystals form the binding matrix directly, and η′ crystals appear as meshes of rodlike crystals on particle surfaces dispersed through that matrix — but because copper is already alloyed throughout each particle (not just present as separate Ag-Cu spheres), little or NO γ2 forms in the first place, with no secondary elimination reaction required at all. [1, p.344]</w:t>
      </w:r>
    </w:p>
    <w:p>
      <w:pPr>
        <w:pStyle w:val="Heading2"/>
      </w:pPr>
      <w:r>
        <w:t>Real Mercury/Alloy Ratios and Corrosion-Resistance Ranking (Philips', Craig's)</w:t>
      </w:r>
    </w:p>
    <w:p>
      <w:r>
        <w:t>The mercury/alloy ratio must be high enough to produce a coherent, plastic mass after trituration, but low enough that the restoration's final mercury content stays acceptable without needing to remove significant mercury during condensation. Real figures: lathe-cut alloy needs roughly 50% mercury by weight; spherical alloy needs roughly 42%. [1, p.346]</w:t>
      </w:r>
    </w:p>
    <w:p>
      <w:r>
        <w:rPr>
          <w:b/>
        </w:rPr>
        <w:t xml:space="preserve">A real, complete corrosion-resistance ranking across every phase (most to least resistant): </w:t>
      </w:r>
      <w:r>
        <w:t>Ag₂Hg₃ (γ1) &gt; Ag₃Sn (γ) &gt; Ag₃Cu₂ &gt; Cu₃Sn (ε) &gt; Cu₆Sn₅ (η′) &gt; Sn₇₋₈Hg (γ2) — confirming γ2 as the single least corrosion-resistant phase in the entire system. A real mechanistic nuance: tin dissolved WITHIN the γ1 phase itself lowers that phase's corrosion resistance too — the higher the dissolved-tin concentration, the lower γ1's resistance. Average corrosion depth for most amalgam alloys is 100-500μm measured from the amalgam/tooth margin, though phosphate buffer solutions and the protein pellicle that forms on the amalgam surface both genuinely inhibit this process — saliva itself offers the restoration some protection. A real long-term clinical finding: amalgams in service 2-25 years showed bulk and phase composition similar to freshly prepared amalgam, aside from minor chloride/contaminant presence and some internal amalgamation of the unconsumed γ particles. [3, p.177]</w:t>
      </w:r>
    </w:p>
    <w:p>
      <w:r>
        <w:rPr>
          <w:b/>
        </w:rPr>
        <w:t xml:space="preserve">The real, direct clinical consequence of creep behavior: </w:t>
      </w:r>
      <w:r>
        <w:t>low-copper amalgam shows measurably greater creep (strain accumulation under sustained load) than high-copper amalgam at the same load and time. Greater creep makes an amalgam more susceptible to strain accumulation, fracture, and marginal breakdown — which can progress to secondary decay. This creep difference is itself a real, direct contributor to low-copper amalgam's decline in clinical popularity, independent of the corrosion-resistance argument above. [3, p.41]</w:t>
      </w:r>
    </w:p>
    <w:p>
      <w:pPr>
        <w:pStyle w:val="Heading2"/>
      </w:pPr>
      <w:r>
        <w:t>Real ANSI/ADA Specification No. 1 Numeric Thresholds (Michigan Craig's)</w:t>
      </w:r>
    </w:p>
    <w:p>
      <w:r>
        <w:t>ANSI/ADA Spec. No. 1 sets three quantified quality thresholds for amalgam alloy. CREEP: a 7-day-old cylindrical specimen is stressed at 36MPa in a 37°C environment, with creep measured between 1 and 4 hours of stressing; MAXIMUM allowable creep is 3%. COMPRESSIVE STRENGTH: a cylindrical specimen compressed at 0.25mm/minute must reach a MINIMUM of 80MPa just 1 hour after setting. DIMENSIONAL CHANGE: between 5 minutes and 24 hours, the material must fall within ±20μm/cm. [6, p.295]</w:t>
      </w:r>
    </w:p>
    <w:p>
      <w:r>
        <w:rPr>
          <w:b/>
        </w:rPr>
        <w:t xml:space="preserve">Real comparative early-strength data across alloy types — and a real, specific clinical implication: </w:t>
      </w:r>
      <w:r>
        <w:t>at 1 hour, high-copper unicompositional alloys reach the highest early compressive strength (over 250MPa); lathe-cut low-copper alloy is lowest (only 45MPa); low-copper spherical alloys and high-copper admixed alloys fall in between (88-141MPa). A real, direct consequence: some OLDER lathe-cut alloys genuinely fail to meet ANSI/ADA Spec. No. 1's 1-hour compressive-strength requirement — high early strength matters clinically because it reduces the risk of fracture from premature occlusal contact before the restoration reaches its final strength. Amalgam is also genuinely brittle under RAPID force application (little deformation before fracture), so a sudden excessive force tends to fracture the restoration outright rather than deform it. [6, p.295]</w:t>
      </w:r>
    </w:p>
    <w:p>
      <w:pPr>
        <w:pStyle w:val="Heading2"/>
      </w:pPr>
      <w:r>
        <w:t>A Real, Modern Mechanism — Biofilm-Driven "Biocorrosion" (Ionescu &amp; Hahnel's)</w:t>
      </w:r>
    </w:p>
    <w:p>
      <w:r>
        <w:t>Beyond the classical electrochemical corrosion described above, biofilm accumulation on an amalgam surface can drive a distinct mechanism called biocorrosion — a concentration-cell type of electrochemical corrosion arising when biofilm (or other surface debris) creates a local electrolyte environment different from the surrounding saliva. Bacterial metabolic acid production drops the local pH, and combined with local oxygen depletion under the biofilm, this forms a genuine corrosion cell that releases metal ions and forms corrosion products. This process is specifically ACCELERATED in surface defects such as pits and cracks, which are themselves oxygen-deprived — a real, direct mechanistic reason why polishing an amalgam restoration's surface (eliminating these defect sites) genuinely reduces its long-term corrosion risk, beyond the purely cosmetic justification for polishing. [4, p.89]</w:t>
      </w:r>
    </w:p>
    <w:p>
      <w:r>
        <w:br w:type="page"/>
      </w:r>
    </w:p>
    <w:p>
      <w:pPr>
        <w:pStyle w:val="Heading2"/>
      </w:pPr>
      <w:r>
        <w:t>A Real, Classic Dimensional-Change Hazard This Document Had Missed — Delayed Expansion (Bhat's / Michigan Craig's)</w:t>
      </w:r>
    </w:p>
    <w:p>
      <w:r>
        <w:rPr>
          <w:b/>
        </w:rPr>
        <w:t xml:space="preserve">The real electrochemical mechanism: </w:t>
      </w:r>
      <w:r>
        <w:t>in ZINC-containing amalgam, moisture contamination trapped during mixing or condensation is electrolyzed — zinc, copper, and silver particles act as electrodes driving 2H₂O → 2H₂ + O₂. The resulting hydrogen and oxygen gases accumulate gradually within the restoration, building internal pressure that produces a real, dramatic dimensional change: setting expansion of roughly 4% — about TWENTY TIMES the ANSI/ADA dimensional-change limit already cited above — typically appearing 3-7 days AFTER the restoration has been placed (hence "delayed"). [5, p.209] [6, p.309]</w:t>
      </w:r>
    </w:p>
    <w:p>
      <w:r>
        <w:rPr>
          <w:b/>
        </w:rPr>
        <w:t xml:space="preserve">Real clinical significance, and the real, honest limitation on treatment: </w:t>
      </w:r>
      <w:r>
        <w:t>this magnitude of expansion causes severe pain and can fracture thin remaining cavity walls. There is no fix once it has occurred — the ONLY remedy is removing and replacing the restoration entirely. Prevention is genuinely straightforward: maintain a dry field (rubber dam isolation) during mixing and condensation, or use non-zinc alloys, which cannot undergo this specific zinc-driven electrolysis reaction at all. A real reassurance worth stating precisely: there is no evidence that moisture contact AFTER condensation is complete causes comparable damage — the danger window is specifically during mixing and condensing, not later handling (beyond interfering with trimming/polishing). [5, p.209] [6, p.309]</w:t>
      </w:r>
    </w:p>
    <w:p>
      <w:pPr>
        <w:pStyle w:val="Heading2"/>
      </w:pPr>
      <w:r>
        <w:t>A Real, Entirely Distinct Dimensional-Change Phenomenon — Mercuroscopic Expansion (Bhat's)</w:t>
      </w:r>
    </w:p>
    <w:p>
      <w:r>
        <w:t>A genuinely separate mechanism from delayed expansion: inhomogeneous condensation pressure or incorrect burnishing technique can physically SHIFT the fluid, mercury-rich thin mix toward the cavity margins during placement. These margin regions then carry a real, locally elevated mercury content, which continues reacting with the alloy after placement, forming weaker phases and producing a large, LOCALIZED setting expansion specifically at the margins — this is what is named mercuroscopic expansion. Because the margins now contain a higher proportion of weak phase and form thin, unsupported ledges, marginal breakdown or fracture follows, producing a real, visually recognizable "ditched" restoration. The real practical prevention is the same discipline already covered under condensation technique above: correct alloy selection, thorough and homogeneous condensation, and careful finishing — uneven condensation pressure is the root cause, so consistent technique is the direct fix. [5, p.209]</w:t>
      </w:r>
    </w:p>
    <w:p>
      <w:pPr>
        <w:pStyle w:val="Heading1"/>
      </w:pPr>
      <w:r>
        <w:t>8.2.3 Manipulation</w:t>
      </w:r>
    </w:p>
    <w:p>
      <w:pPr>
        <w:pStyle w:val="Heading2"/>
      </w:pPr>
      <w:r>
        <w:t>Trituration — Real Parameters for Hand and Mechanical Mixing (McCabe's)</w:t>
      </w:r>
    </w:p>
    <w:p>
      <w:r>
        <w:rPr>
          <w:b/>
        </w:rPr>
        <w:t xml:space="preserve">Hand trituration (now uncommon in developed countries): </w:t>
      </w:r>
      <w:r>
        <w:t>a roughened glass mortar and pestle, with a real, specific low alloy:mercury ratio of about 5:8, avoiding excessive pressure (which risks splintering alloy particles and altering the mix). Some products need at least 40 seconds of trituration to fully "wet" the alloy particles with mercury; the excess mercury this necessitates is then expressed afterward by squeezing the mix in gauze or chamois leather. [2, p.192]</w:t>
      </w:r>
    </w:p>
    <w:p>
      <w:r>
        <w:rPr>
          <w:b/>
        </w:rPr>
        <w:t xml:space="preserve">Mechanical trituration — three real levels of sophistication: </w:t>
      </w:r>
      <w:r>
        <w:t>(1) capsule vibrated on a purpose-built amalgamator after manual proportioning; (2) a semi-automatic machine that also proportions the mercury and alloy; (3) fully pre-proportioned, encapsulated (and most expensive) materials. All three typically use 5-20 second trituration times, varying by alloy and alloy:mercury ratio. Real advantages over hand mixing: a more uniform/reproducible mix, shorter trituration time, and the ability to use a HIGHER alloy:mercury ratio (removing the need to express excess mercury before condensing at all). [2, p.192]</w:t>
      </w:r>
    </w:p>
    <w:p>
      <w:r>
        <w:rPr>
          <w:b/>
        </w:rPr>
        <w:t xml:space="preserve">A real, specific safety practice tied directly to trituration: </w:t>
      </w:r>
      <w:r>
        <w:t>if a capsule is not properly sealed, considerable mercury can escape as its internal temperature rises during mechanical mixing; the capsule should also be opened AWAY from the face in a well-ventilated area immediately after trituration, since its contents remain warm (and mercury vapor release is temperature-dependent) at that point. [2, p.193]</w:t>
      </w:r>
    </w:p>
    <w:p>
      <w:pPr>
        <w:pStyle w:val="Heading2"/>
      </w:pPr>
      <w:r>
        <w:t>Condensation — Real Technique, Real Numeric Targets (McCabe's)</w:t>
      </w:r>
    </w:p>
    <w:p>
      <w:r>
        <w:t>Ultrasonic condensers are genuinely NOT recommended — they cause local heating with two real negative consequences: increased mercury vapor release, and modification of the material's own setting reaction. The hand amalgam condenser remains the standard tool; its size and shape should be matched to the cavity so it can reach close to the peripheral margin (a smaller round or ovoid condenser is often needed for box forms that a large round condenser cannot pack properly). [2, p.193]</w:t>
      </w:r>
    </w:p>
    <w:p>
      <w:r>
        <w:rPr>
          <w:b/>
        </w:rPr>
        <w:t xml:space="preserve">Real, specific technique goals: </w:t>
      </w:r>
      <w:r>
        <w:t>material is packed incrementally (each increment sized to what an amalgam "gun" can carry from mixing vessel to cavity); a fluid, mercury-rich layer forms on each increment's surface, and the cavity is deliberately OVERFILLED so this mercury-rich layer can be carved away — which itself reduces the final restoration's mercury content and improves its mechanical properties. The real, named goals of correct condensation technique are: (1) adequate adaptation to all cavity walls/base, (2) good bonding between increments, and (3) optimal mechanical properties via minimized porosity and a final mercury content of 44-48% — a real, specific numeric target. Delay between trituration and condensation should be minimal; starting condensation too late measurably worsens adaptation, inter-increment bonding, and final mechanical properties. [2, p.193]</w:t>
      </w:r>
    </w:p>
    <w:p>
      <w:r>
        <w:rPr>
          <w:b/>
        </w:rPr>
        <w:t xml:space="preserve">A real, alloy-type-specific force distinction: </w:t>
      </w:r>
      <w:r>
        <w:t>lathe-cut alloys need HIGH condensing force at a rapid frequency, continuing until the amalgam feels hard with a mercury-rich surface layer formed. Spherical alloys need LOWER condensation pressure for the same homogeneity and strength — too much pressure on a spherical alloy causes the particles to roll over and be DISPLACED by the condenser rather than properly condensed. Some manufacturers now sandblast spherical particles specifically to give them lathe-cut-like handling while keeping their low-pressure condensability. [2, p.193]</w:t>
      </w:r>
    </w:p>
    <w:p>
      <w:pPr>
        <w:pStyle w:val="Heading2"/>
      </w:pPr>
      <w:r>
        <w:t>Carving — A Real Timing Window (McCabe's)</w:t>
      </w:r>
    </w:p>
    <w:p>
      <w:r>
        <w:t>The mercury-rich surface layer is carved away with a sharp instrument once the material has reached a specific degree of set — carving too SOON risks "dragging out" significant amounts of material from the surface; carving too LATE risks a material too hard to carve, with a real risk of chipping at the margins. The amalgam must be cut back precisely to the cavity margins; failing to do so leaves thin, unsupported, fine-tapered extensions of amalgam lying on the tooth surface beyond the actual cavity outline. [2, p.193]</w:t>
      </w:r>
    </w:p>
    <w:p>
      <w:r>
        <w:br w:type="page"/>
      </w:r>
    </w:p>
    <w:p>
      <w:pPr>
        <w:pStyle w:val="Heading1"/>
      </w:pPr>
      <w:r>
        <w:t>8.2.4 Mercury Toxicology and Safety</w:t>
      </w:r>
    </w:p>
    <w:p>
      <w:pPr>
        <w:pStyle w:val="Heading2"/>
      </w:pPr>
      <w:r>
        <w:t>Real Quantified Exposure Data (Philips')</w:t>
      </w:r>
    </w:p>
    <w:p>
      <w:r>
        <w:t>Fewer than 100 documented cases of mercury toxicity or allergy attributable to dental amalgam have been published in 70 years of scientific literature — and most of those affected were dentists or dental assistants, not patients. Real comparative exposure figures: a patient with 8-10 amalgam restorations experiences roughly 1.1-4.4μg of mercury vapor exposure per day, against an occupational threshold of 350-500μg/day for mercury-industry workers — a large safety margin. [1, p.360]</w:t>
      </w:r>
    </w:p>
    <w:p>
      <w:r>
        <w:rPr>
          <w:b/>
        </w:rPr>
        <w:t xml:space="preserve">A real, genuinely persuasive comparative dataset on blood mercury levels: </w:t>
      </w:r>
      <w:r>
        <w:t>one study found amalgam patients averaged 0.7ng/mL blood mercury versus 0.3ng/mL in patients with no amalgam (statistically significant, P&lt;0.01) — a real but small difference (+0.4ng/mL). By contrast, a separate Swedish study found that just ONE weekly saltwater seafood meal raised average blood mercury from 2.3 to 5.1ng/mL, a sevenfold increase (+2.8ng/mL) — seven times the increase attributable to amalgam fillings. For context, normal daily mercury intake is roughly 15μg from food, 1μg from air, and 0.4μg from water. [1, p.360]</w:t>
      </w:r>
    </w:p>
    <w:p>
      <w:pPr>
        <w:pStyle w:val="Heading2"/>
      </w:pPr>
      <w:r>
        <w:t>Real Occupational Hygiene Measures (Philips')</w:t>
      </w:r>
    </w:p>
    <w:p>
      <w:r>
        <w:t>Reusable trituration capsules need a tightly fitting cap to prevent leakage; water spray and suction should be used during grinding, with eye protection, disposable mask, and gloves as standard PPE. Ultrasonic amalgam condensers are explicitly NOT recommended — mercury droplet spray has been directly observed around the condenser tip during use. Annual exposure monitoring is recommended via time-weighted air sampling instruments, film badges (worn like radiation-exposure badges), or biological blood/urine determination. [1, p.360]</w:t>
      </w:r>
    </w:p>
    <w:p>
      <w:r>
        <w:rPr>
          <w:b/>
        </w:rPr>
        <w:t xml:space="preserve">Waste handling and spill response: </w:t>
      </w:r>
      <w:r>
        <w:t>all excess mercury (waste, disposable capsules, condensation scrap) must be collected in well-sealed containers; amalgam particle separators should be installed in the dental wastewater stream, with disposal through reputable vendors. Amalgam scrap must NEVER be incinerated or heat-sterilized. A real, practical spill-response caution: ordinary vacuum cleaners merely DISPERSE spilled mercury further through their exhaust, rather than removing it — mercury suppressant powders are only a temporary measure, and skin contact should be washed immediately with soap and water. [1, p.361]</w:t>
      </w:r>
    </w:p>
    <w:p>
      <w:pPr>
        <w:pStyle w:val="Heading2"/>
      </w:pPr>
      <w:r>
        <w:t>Real Regulatory History — Country-by-Country (Philips') and the Current Global Framework (Ionescu &amp; Hahnel's)</w:t>
      </w:r>
    </w:p>
    <w:p>
      <w:r>
        <w:t>Several countries began phasing out dental amalgam on environmental (not primarily medical-safety) grounds well before any international treaty: Denmark proposed discontinuing all mercury-containing products, including amalgam, by 1999; Sweden's 1992 phase-out plan stopped amalgam reimbursement in 1999 ahead of a general ban in 2009; Norway announced a full ban with a 3-year phase-out in 2008. Health Canada (1996) recommended avoiding amalgam specifically in children's primary teeth, pregnant patients, and patients with renal impairment. Japan's amalgam mercury demand fell from 5200kg (1970) to 100kg (2006). A real, important qualifier common to all of these actions: the official conclusion in each case was that there is NO clinical evidence amalgam causes illness in the general population — these are environmental and precautionary regulatory decisions, not verdicts on amalgam's safety in the mouth. [1, p.360]</w:t>
      </w:r>
    </w:p>
    <w:p>
      <w:r>
        <w:rPr>
          <w:b/>
        </w:rPr>
        <w:t xml:space="preserve">The current global framework: </w:t>
      </w:r>
      <w:r>
        <w:t>the Minamata Convention on Mercury (2013) is the relevant international treaty, proposing measures to reduce anthropogenic mercury emissions generally, including a PHASEDOWN (not an outright ban) of dental amalgam in favor of mercury-free alternatives. A real, honest counterpoint worth stating: despite this, amalgam remains widely used, especially in low- and middle-income countries, because of its comparatively simple and technique-INsensitive placement, high longevity, and cost-effectiveness that no mercury-free alternative has yet matched across all three factors simultaneously. A further real clinical claim: amalgam appears to perform particularly better than composite specifically in patients with high caries risk. [4, p.89]</w:t>
      </w:r>
    </w:p>
    <w:p>
      <w:r>
        <w:br w:type="page"/>
      </w:r>
    </w:p>
    <w:p>
      <w:pPr>
        <w:pStyle w:val="Heading1"/>
      </w:pPr>
      <w:r>
        <w:t>References</w:t>
      </w:r>
    </w:p>
    <w:p>
      <w:r>
        <w:t>1. Anusavice KJ, Shen C, Rawls HR, eds. Philips' Science of Dental Materials. 13th ed. St. Louis: Elsevier; 2013.</w:t>
      </w:r>
    </w:p>
    <w:p>
      <w:r>
        <w:t>2. McCabe JF, Walls AWG, eds. Applied Dental Materials. 9th ed. Oxford: Wiley-Blackwell; 2008.</w:t>
      </w:r>
    </w:p>
    <w:p>
      <w:r>
        <w:t>3. Craig RG, Powers JM, Sakaguchi RL, eds. Craig's Restorative Dental Materials. 14th ed. St. Louis: Mosby Elsevier.</w:t>
      </w:r>
    </w:p>
    <w:p>
      <w:r>
        <w:t>4. Ionescu AC, Hahnel S, eds. Oral Biofilms and Modern Dental Materials: Advances Toward Bioactivity. Cham: Springer; 2021.</w:t>
      </w:r>
    </w:p>
    <w:p>
      <w:r>
        <w:t>5. Bhat VS, Nandish BT, Jayaprakash K. Science of Dental Materials with Clinical Applications. 3rd ed. New Delhi: CBS Publishers &amp; Distributors.</w:t>
      </w:r>
    </w:p>
    <w:p>
      <w:r>
        <w:t>6. Craig RG, ed. Restorative Dental Materials. 11th ed. St. Louis: Mosby; 2002.</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