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2ED9A6CF" w:rsidR="009303D9" w:rsidRPr="00910727" w:rsidRDefault="00910727" w:rsidP="008B6524">
      <w:pPr>
        <w:pStyle w:val="papertitle"/>
        <w:spacing w:before="5pt" w:beforeAutospacing="1" w:after="5pt" w:afterAutospacing="1"/>
        <w:rPr>
          <w:kern w:val="48"/>
          <w:lang w:val="de-DE"/>
        </w:rPr>
      </w:pPr>
      <w:r w:rsidRPr="00910727">
        <w:rPr>
          <w:kern w:val="48"/>
          <w:lang w:val="de-DE"/>
        </w:rPr>
        <w:t>Analyse und Vergleich von d</w:t>
      </w:r>
      <w:r>
        <w:rPr>
          <w:kern w:val="48"/>
          <w:lang w:val="de-DE"/>
        </w:rPr>
        <w:t>er Anwendung zellulärer Automaten in der Bildverarbeitung</w:t>
      </w:r>
    </w:p>
    <w:p w14:paraId="20C779BD" w14:textId="77777777" w:rsidR="00D7522C" w:rsidRPr="00910727" w:rsidRDefault="00D7522C" w:rsidP="003B4E04">
      <w:pPr>
        <w:pStyle w:val="Author"/>
        <w:spacing w:before="5pt" w:beforeAutospacing="1" w:after="5pt" w:afterAutospacing="1" w:line="6pt" w:lineRule="auto"/>
        <w:rPr>
          <w:sz w:val="16"/>
          <w:szCs w:val="16"/>
          <w:lang w:val="de-DE"/>
        </w:rPr>
      </w:pPr>
    </w:p>
    <w:p w14:paraId="1F960E65" w14:textId="77777777" w:rsidR="00D7522C" w:rsidRPr="00910727" w:rsidRDefault="00D7522C" w:rsidP="00CA4392">
      <w:pPr>
        <w:pStyle w:val="Author"/>
        <w:spacing w:before="5pt" w:beforeAutospacing="1" w:after="5pt" w:afterAutospacing="1" w:line="6pt" w:lineRule="auto"/>
        <w:rPr>
          <w:sz w:val="16"/>
          <w:szCs w:val="16"/>
          <w:lang w:val="de-DE"/>
        </w:rPr>
        <w:sectPr w:rsidR="00D7522C" w:rsidRPr="00910727" w:rsidSect="003B4E04">
          <w:footerReference w:type="first" r:id="rId8"/>
          <w:pgSz w:w="595.30pt" w:h="841.90pt" w:code="9"/>
          <w:pgMar w:top="27pt" w:right="44.65pt" w:bottom="72pt" w:left="44.65pt" w:header="36pt" w:footer="36pt" w:gutter="0pt"/>
          <w:cols w:space="36pt"/>
          <w:titlePg/>
          <w:docGrid w:linePitch="360"/>
        </w:sectPr>
      </w:pPr>
    </w:p>
    <w:p w14:paraId="00163ABB" w14:textId="77777777" w:rsidR="00A10130" w:rsidRPr="00B603A3" w:rsidRDefault="00A10130" w:rsidP="00A10130">
      <w:pPr>
        <w:pStyle w:val="Author"/>
        <w:spacing w:before="5pt" w:beforeAutospacing="1"/>
        <w:rPr>
          <w:sz w:val="18"/>
          <w:szCs w:val="18"/>
          <w:lang w:val="de-DE"/>
        </w:rPr>
      </w:pPr>
      <w:r w:rsidRPr="00217D6D">
        <w:rPr>
          <w:sz w:val="18"/>
          <w:szCs w:val="18"/>
          <w:lang w:val="de-DE"/>
        </w:rPr>
        <w:br w:type="column"/>
      </w:r>
      <w:r w:rsidRPr="00B603A3">
        <w:rPr>
          <w:sz w:val="18"/>
          <w:szCs w:val="18"/>
          <w:lang w:val="de-DE"/>
        </w:rPr>
        <w:t>Ihrenberger Julia</w:t>
      </w:r>
      <w:r w:rsidRPr="00B603A3">
        <w:rPr>
          <w:sz w:val="18"/>
          <w:szCs w:val="18"/>
          <w:lang w:val="de-DE"/>
        </w:rPr>
        <w:br/>
      </w:r>
      <w:r w:rsidRPr="00B603A3">
        <w:rPr>
          <w:i/>
          <w:iCs/>
          <w:sz w:val="18"/>
          <w:szCs w:val="18"/>
          <w:lang w:val="de-DE"/>
        </w:rPr>
        <w:t>Fakultät für Informatik</w:t>
      </w:r>
      <w:r w:rsidRPr="00B603A3">
        <w:rPr>
          <w:i/>
          <w:iCs/>
          <w:sz w:val="18"/>
          <w:szCs w:val="18"/>
          <w:lang w:val="de-DE"/>
        </w:rPr>
        <w:br/>
        <w:t>Technische Hochschule Rosenheim</w:t>
      </w:r>
      <w:r w:rsidRPr="00B603A3">
        <w:rPr>
          <w:i/>
          <w:sz w:val="18"/>
          <w:szCs w:val="18"/>
          <w:lang w:val="de-DE"/>
        </w:rPr>
        <w:br/>
      </w:r>
      <w:r w:rsidRPr="00B603A3">
        <w:rPr>
          <w:sz w:val="18"/>
          <w:szCs w:val="18"/>
          <w:lang w:val="de-DE"/>
        </w:rPr>
        <w:t>Rosenheim, Deutschland</w:t>
      </w:r>
      <w:r w:rsidRPr="00B603A3">
        <w:rPr>
          <w:sz w:val="18"/>
          <w:szCs w:val="18"/>
          <w:lang w:val="de-DE"/>
        </w:rPr>
        <w:br/>
        <w:t>julia.ihrenberger@stud.th-rosenheim.de</w:t>
      </w:r>
    </w:p>
    <w:p w14:paraId="6FD7B6E0" w14:textId="77777777" w:rsidR="00A10130" w:rsidRPr="00B603A3" w:rsidRDefault="00A10130" w:rsidP="00A10130">
      <w:pPr>
        <w:pStyle w:val="Author"/>
        <w:spacing w:before="5pt" w:beforeAutospacing="1"/>
        <w:rPr>
          <w:lang w:val="de-DE"/>
        </w:rPr>
      </w:pPr>
      <w:r w:rsidRPr="00B603A3">
        <w:rPr>
          <w:sz w:val="18"/>
          <w:szCs w:val="18"/>
          <w:lang w:val="de-DE"/>
        </w:rPr>
        <w:br w:type="column"/>
      </w:r>
      <w:r w:rsidRPr="00B603A3">
        <w:rPr>
          <w:lang w:val="de-DE"/>
        </w:rPr>
        <w:t xml:space="preserve"> </w:t>
      </w:r>
    </w:p>
    <w:p w14:paraId="418FB041" w14:textId="77777777" w:rsidR="00A10130" w:rsidRPr="00B603A3" w:rsidRDefault="00A10130" w:rsidP="00A10130">
      <w:pPr>
        <w:rPr>
          <w:lang w:val="de-DE"/>
        </w:rPr>
        <w:sectPr w:rsidR="00A10130" w:rsidRPr="00B603A3" w:rsidSect="00A10130">
          <w:type w:val="continuous"/>
          <w:pgSz w:w="595.30pt" w:h="841.90pt" w:code="9"/>
          <w:pgMar w:top="22.50pt" w:right="44.65pt" w:bottom="72pt" w:left="44.65pt" w:header="36pt" w:footer="36pt" w:gutter="0pt"/>
          <w:cols w:num="3" w:space="36pt"/>
          <w:docGrid w:linePitch="360"/>
        </w:sectPr>
      </w:pPr>
    </w:p>
    <w:p w14:paraId="40697F10" w14:textId="77777777" w:rsidR="00A10130" w:rsidRPr="00B603A3" w:rsidRDefault="00A10130" w:rsidP="00A10130">
      <w:pPr>
        <w:rPr>
          <w:lang w:val="de-DE"/>
        </w:rPr>
        <w:sectPr w:rsidR="00A10130" w:rsidRPr="00B603A3" w:rsidSect="00A10130">
          <w:type w:val="continuous"/>
          <w:pgSz w:w="595.30pt" w:h="841.90pt" w:code="9"/>
          <w:pgMar w:top="22.50pt" w:right="44.65pt" w:bottom="72pt" w:left="44.65pt" w:header="36pt" w:footer="36pt" w:gutter="0pt"/>
          <w:cols w:num="3" w:space="36pt"/>
          <w:docGrid w:linePitch="360"/>
        </w:sectPr>
      </w:pPr>
      <w:r w:rsidRPr="00B603A3">
        <w:rPr>
          <w:lang w:val="de-DE"/>
        </w:rPr>
        <w:br w:type="column"/>
      </w:r>
    </w:p>
    <w:p w14:paraId="40FA2D84" w14:textId="65BB8A5D" w:rsidR="004D72B5" w:rsidRPr="002D2E0D" w:rsidRDefault="009303D9" w:rsidP="002D2E0D">
      <w:pPr>
        <w:pStyle w:val="Abstract"/>
        <w:rPr>
          <w:lang w:val="de-DE"/>
        </w:rPr>
      </w:pPr>
      <w:r w:rsidRPr="002D2E0D">
        <w:rPr>
          <w:i/>
          <w:iCs/>
          <w:lang w:val="de-DE"/>
        </w:rPr>
        <w:t>Abstract</w:t>
      </w:r>
      <w:r w:rsidRPr="002D2E0D">
        <w:rPr>
          <w:lang w:val="de-DE"/>
        </w:rPr>
        <w:t>—</w:t>
      </w:r>
      <w:r w:rsidR="006526E1" w:rsidRPr="002D2E0D">
        <w:rPr>
          <w:lang w:val="de-DE"/>
        </w:rPr>
        <w:t xml:space="preserve"> </w:t>
      </w:r>
      <w:r w:rsidR="002D2E0D" w:rsidRPr="002D2E0D">
        <w:rPr>
          <w:lang w:val="de-DE"/>
        </w:rPr>
        <w:t xml:space="preserve">Bildrauschen, insbesondere sogenanntes Salt and Pepper Rauschen, ist ein weit-verbreitetes Problem in Bereichen der Fotografie, Medizin und Datenverarbeitung. </w:t>
      </w:r>
      <w:r w:rsidR="002D2E0D" w:rsidRPr="00646A0C">
        <w:rPr>
          <w:lang w:val="de-DE"/>
        </w:rPr>
        <w:t>Ein grundlegendes Verfahren zur Entfernung von solchen Störgeräuschen stellt der Medianfilter dar, welcher einfach zu implementieren ist und gleichzeitig annehmbare Ergebnisse bei niedrigen Rauschdichten liefert. Im Forschungsbereich der Bildverarbeitung wurden unzähligen Filtermethoden entwickelt, welche diese Verfahren auch für höhere Dichten aufbessert oder neue Ansätze, die diesen vollständig übertreffen. Ein Ansatz für solche Verfahren ist in der Anwendung von zellulären Automaten zu finden, was in den letzten Jahrzehnten stetig an Popularität gewonnen hat. Die Einfachheit und niedrige rechnerische Komplexität von zellulären bietet große Nutzen zur Findung von ähnlich kostengünstigen Verfahren wie der Medianfilter. In dieser Arbeit werden vier solcher Filteralgorithmen präsentiert, die Konzepte und Charakteristika von zellulären Automaten umsetzen. Hierfür finden mehrere Vergleiche mit dem Medianfilter sowie der Algorithmen untereinander statt. Desweiteren folgt eine Analyse der Auswirkung von zellulären Automaten auf die Verfahren.</w:t>
      </w:r>
    </w:p>
    <w:p w14:paraId="58B10678" w14:textId="29FB26FF" w:rsidR="009303D9" w:rsidRPr="004D72B5" w:rsidRDefault="004D72B5" w:rsidP="00972203">
      <w:pPr>
        <w:pStyle w:val="Keywords"/>
      </w:pPr>
      <w:r w:rsidRPr="004D72B5">
        <w:t>Keywords—</w:t>
      </w:r>
      <w:r w:rsidR="00D36A86">
        <w:t xml:space="preserve"> cellular automata, median filter, noise filtration, salt-and-pepper noise, </w:t>
      </w:r>
      <w:r w:rsidR="00DD1956">
        <w:t>structural similarity index, peak signal to noise ratio</w:t>
      </w:r>
    </w:p>
    <w:p w14:paraId="1A521F3C" w14:textId="738A07FA" w:rsidR="009303D9" w:rsidRPr="00D632BE" w:rsidRDefault="00271348" w:rsidP="00375D55">
      <w:pPr>
        <w:pStyle w:val="Heading1"/>
      </w:pPr>
      <w:r w:rsidRPr="00375D55">
        <w:t>Einleitung</w:t>
      </w:r>
    </w:p>
    <w:p w14:paraId="42E37EF0" w14:textId="1E119C89" w:rsidR="002E0712" w:rsidRPr="004124C2" w:rsidRDefault="002E0712" w:rsidP="00B40B0E">
      <w:pPr>
        <w:rPr>
          <w:lang w:val="de-DE"/>
        </w:rPr>
      </w:pPr>
      <w:r w:rsidRPr="00FF4A7F">
        <w:rPr>
          <w:lang w:val="de-DE"/>
        </w:rPr>
        <w:t xml:space="preserve">Das Bereinigen und Entfernen von Rauschen in digitalen Bildern ist eine grundlegende Problemstellung in Bereichen der Fotografie, Medizin und Datenverarbeitung. </w:t>
      </w:r>
      <w:r w:rsidRPr="004124C2">
        <w:rPr>
          <w:lang w:val="de-DE"/>
        </w:rPr>
        <w:t xml:space="preserve">Besonders in den zuletzt genannten Bereichen führt es </w:t>
      </w:r>
      <w:r w:rsidR="009906E3" w:rsidRPr="004124C2">
        <w:rPr>
          <w:lang w:val="de-DE"/>
        </w:rPr>
        <w:t>zur ungewollten Addition</w:t>
      </w:r>
      <w:r w:rsidRPr="004124C2">
        <w:rPr>
          <w:lang w:val="de-DE"/>
        </w:rPr>
        <w:t xml:space="preserve"> oder Verzerrung von Information, welche Ergebnisse und Auswertungen verfälschen oder anderweitig beeinträchtigen können.</w:t>
      </w:r>
    </w:p>
    <w:p w14:paraId="2C899767" w14:textId="06CD791F" w:rsidR="002E0712" w:rsidRPr="004124C2" w:rsidRDefault="002E0712" w:rsidP="00B40B0E">
      <w:pPr>
        <w:rPr>
          <w:lang w:val="de-DE"/>
        </w:rPr>
      </w:pPr>
      <w:r w:rsidRPr="004124C2">
        <w:rPr>
          <w:lang w:val="de-DE"/>
        </w:rPr>
        <w:t xml:space="preserve">Es gibt viele verschiedene Arten von Bildrauschen, wobei das sogenannte Salt and Pepper Rauschen (SPN, engl.: </w:t>
      </w:r>
      <w:r w:rsidRPr="004124C2">
        <w:rPr>
          <w:i/>
          <w:iCs/>
          <w:lang w:val="de-DE"/>
        </w:rPr>
        <w:t>salt and pepper noise</w:t>
      </w:r>
      <w:r w:rsidRPr="004124C2">
        <w:rPr>
          <w:lang w:val="de-DE"/>
        </w:rPr>
        <w:t xml:space="preserve">) in Schwarz-Weiß Bildern besonders weit verbreitet ist. Ursache von SPN stellen beispielsweise defekte Kamerasensoren, Übertragungsfehler oder Bildfehler bei Aufbewahrung und Abruf dar </w:t>
      </w:r>
      <w:sdt>
        <w:sdtPr>
          <w:id w:val="-641960164"/>
          <w:citation/>
        </w:sdtPr>
        <w:sdtContent>
          <w:r>
            <w:fldChar w:fldCharType="begin"/>
          </w:r>
          <w:r w:rsidRPr="00FD01BA">
            <w:rPr>
              <w:lang w:val="de-DE"/>
            </w:rPr>
            <w:instrText xml:space="preserve"> CITATION Ans25 \l</w:instrText>
          </w:r>
          <w:r w:rsidR="00000000">
            <w:rPr>
              <w:lang w:val="de-DE"/>
            </w:rPr>
            <w:instrText xml:space="preserve"> en-US </w:instrText>
          </w:r>
          <w:r>
            <w:fldChar w:fldCharType="separate"/>
          </w:r>
          <w:r w:rsidR="00EA3DF1" w:rsidRPr="00EA3DF1">
            <w:rPr>
              <w:noProof/>
              <w:lang w:val="de-DE"/>
            </w:rPr>
            <w:t>[1]</w:t>
          </w:r>
          <w:r>
            <w:fldChar w:fldCharType="end"/>
          </w:r>
        </w:sdtContent>
      </w:sdt>
      <w:r w:rsidRPr="004124C2">
        <w:rPr>
          <w:lang w:val="de-DE"/>
        </w:rPr>
        <w:t>.</w:t>
      </w:r>
    </w:p>
    <w:p w14:paraId="41CA3E11" w14:textId="77777777" w:rsidR="00B40B0E" w:rsidRDefault="002E0712" w:rsidP="00727C1C">
      <w:pPr>
        <w:rPr>
          <w:lang w:val="de-DE"/>
        </w:rPr>
      </w:pPr>
      <w:r w:rsidRPr="004124C2">
        <w:rPr>
          <w:lang w:val="de-DE"/>
        </w:rPr>
        <w:t>Um derartigen Bildfehlern entgegenzuwirken, gibt es eine große Bandbreite an Filtertechniken, welche durch die Manipulation der Pixelwerte das betroffene Bild restaurieren oder anderweitig aufbessern. Besonders populäre Herangehensweise zu dieser Problemstellung stellen Filtermethoden da, die auf den sogenannten Medianfilter basieren, denn der Aufbau von diesen ist sehr einfach und rechnerisch effizient.</w:t>
      </w:r>
    </w:p>
    <w:p w14:paraId="35821892" w14:textId="2763FC13" w:rsidR="002E0712" w:rsidRPr="004124C2" w:rsidRDefault="002E0712" w:rsidP="00727C1C">
      <w:pPr>
        <w:rPr>
          <w:lang w:val="de-DE"/>
        </w:rPr>
      </w:pPr>
      <w:r w:rsidRPr="004124C2">
        <w:rPr>
          <w:lang w:val="de-DE"/>
        </w:rPr>
        <w:t>Jedoch weist dieses Verfahren nur begrenzte Effektivität bei besonders hohen Rauschdichten auf, weshalb es viele Ansätze und wissenschaftliche Arbeiten gibt, welche eine direkte Besserung des Medianfilters als Ziel vorzeigen.</w:t>
      </w:r>
    </w:p>
    <w:p w14:paraId="03902ECD" w14:textId="434D9B9A" w:rsidR="00121BC1" w:rsidRPr="004124C2" w:rsidRDefault="002E0712" w:rsidP="00727C1C">
      <w:pPr>
        <w:rPr>
          <w:lang w:val="de-DE"/>
        </w:rPr>
      </w:pPr>
      <w:r w:rsidRPr="004124C2">
        <w:rPr>
          <w:lang w:val="de-DE"/>
        </w:rPr>
        <w:t xml:space="preserve">Eine kleine Untergruppe dieses Forschungsbereich stellen Filterverfahren dar, welche auf den Prinzipien </w:t>
      </w:r>
      <w:r w:rsidR="009906E3" w:rsidRPr="004124C2">
        <w:rPr>
          <w:lang w:val="de-DE"/>
        </w:rPr>
        <w:t>von zellulären Automaten</w:t>
      </w:r>
      <w:r w:rsidRPr="004124C2">
        <w:rPr>
          <w:lang w:val="de-DE"/>
        </w:rPr>
        <w:t xml:space="preserve"> (CA, engl.: </w:t>
      </w:r>
      <w:r w:rsidRPr="004124C2">
        <w:rPr>
          <w:i/>
          <w:iCs/>
          <w:lang w:val="de-DE"/>
        </w:rPr>
        <w:t>cellular automata</w:t>
      </w:r>
      <w:r w:rsidRPr="004124C2">
        <w:rPr>
          <w:lang w:val="de-DE"/>
        </w:rPr>
        <w:t>) basieren.</w:t>
      </w:r>
    </w:p>
    <w:p w14:paraId="5AF55DD2" w14:textId="528B7036" w:rsidR="002E0712" w:rsidRPr="004124C2" w:rsidRDefault="002E0712" w:rsidP="00727C1C">
      <w:pPr>
        <w:rPr>
          <w:lang w:val="de-DE"/>
        </w:rPr>
      </w:pPr>
      <w:r w:rsidRPr="004124C2">
        <w:rPr>
          <w:lang w:val="de-DE"/>
        </w:rPr>
        <w:t xml:space="preserve">Vorteile des Medianfilters sind seine strukturelle Einfachheit und niedrige Rechenkomplexität, was bei CA ebenfalls vertreten ist. Darüberhinaus zeigt CA großes Potential in jeglichen Disziplinen der Bilderverarbeitung wie das Bereinigen von Bildrauschen, Identifikation von Bildkanten und Berechnung von konvexen Hüllen </w:t>
      </w:r>
      <w:sdt>
        <w:sdtPr>
          <w:id w:val="860553069"/>
          <w:citation/>
        </w:sdtPr>
        <w:sdtContent>
          <w:r>
            <w:fldChar w:fldCharType="begin"/>
          </w:r>
          <w:r w:rsidRPr="009224A9">
            <w:rPr>
              <w:lang w:val="de-DE"/>
            </w:rPr>
            <w:instrText xml:space="preserve"> CITATION Ros06 \l</w:instrText>
          </w:r>
          <w:r w:rsidR="00000000">
            <w:rPr>
              <w:lang w:val="de-DE"/>
            </w:rPr>
            <w:instrText xml:space="preserve"> en-US </w:instrText>
          </w:r>
          <w:r>
            <w:fldChar w:fldCharType="separate"/>
          </w:r>
          <w:r w:rsidR="00EA3DF1" w:rsidRPr="00EA3DF1">
            <w:rPr>
              <w:noProof/>
              <w:lang w:val="de-DE"/>
            </w:rPr>
            <w:t>[2]</w:t>
          </w:r>
          <w:r>
            <w:fldChar w:fldCharType="end"/>
          </w:r>
        </w:sdtContent>
      </w:sdt>
      <w:r w:rsidRPr="004124C2">
        <w:rPr>
          <w:lang w:val="de-DE"/>
        </w:rPr>
        <w:t>.</w:t>
      </w:r>
    </w:p>
    <w:p w14:paraId="121D37C1" w14:textId="77777777" w:rsidR="002E0712" w:rsidRPr="004124C2" w:rsidRDefault="002E0712" w:rsidP="00727C1C">
      <w:pPr>
        <w:rPr>
          <w:lang w:val="de-DE"/>
        </w:rPr>
      </w:pPr>
      <w:r w:rsidRPr="004124C2">
        <w:rPr>
          <w:lang w:val="de-DE"/>
        </w:rPr>
        <w:t>In mehreren Werken wird dabei immer wieder demonstriert, dass CA-basierte Filter oft ein besseres Ergebnis als herkömmliche Filter bieten. Dementsprechend sollen in dieser Arbeit vier CA-basierten Rauschfilter analysiert und mit einer Standard-Implementierung des Medianfilter sowie untereinander verglichen werden.</w:t>
      </w:r>
    </w:p>
    <w:p w14:paraId="05F0A143" w14:textId="77777777" w:rsidR="002E0712" w:rsidRPr="004124C2" w:rsidRDefault="002E0712" w:rsidP="00727C1C">
      <w:pPr>
        <w:rPr>
          <w:lang w:val="de-DE"/>
        </w:rPr>
      </w:pPr>
      <w:r w:rsidRPr="004124C2">
        <w:rPr>
          <w:lang w:val="de-DE"/>
        </w:rPr>
        <w:t>Hierfür wird zunächst die grundlegende Thematik von Bildrauschen und Filtertechniken abgehandelt. Daraufhin soll die Theorie von CA grundlegend und dann im Kontext von Bildbearbeitung beleuchtet werden, bevor in die spezifische Implementierung von CA-basierten Noise Filtern übergegangen wird.</w:t>
      </w:r>
    </w:p>
    <w:p w14:paraId="5B84FB04" w14:textId="57B8341B" w:rsidR="009303D9" w:rsidRPr="004124C2" w:rsidRDefault="002E0712" w:rsidP="00727C1C">
      <w:pPr>
        <w:rPr>
          <w:lang w:val="de-DE"/>
        </w:rPr>
      </w:pPr>
      <w:r w:rsidRPr="004124C2">
        <w:rPr>
          <w:lang w:val="de-DE"/>
        </w:rPr>
        <w:t>Die Betrachtung und Analyse der Filter findet im Kontext von ausschließlich Schwarz-Weiß Bildern statt. Zudem soll hier angemerkt werden, dass die hier präsentierte Bandbreite an CA-basierten Filtern nicht für die Gesamtheit aller Werke bezüglich diesen Forschungsbereich steht und lediglich als Einstiegspunkt in die Thematik sowie als Ansatzpunkt für weiterführende Forschung dienen soll.</w:t>
      </w:r>
    </w:p>
    <w:p w14:paraId="179EA777" w14:textId="68793309" w:rsidR="009303D9" w:rsidRDefault="005A469E" w:rsidP="006B6B66">
      <w:pPr>
        <w:pStyle w:val="Heading1"/>
      </w:pPr>
      <w:r>
        <w:t>Grundlegende</w:t>
      </w:r>
      <w:r w:rsidR="0002005B">
        <w:t xml:space="preserve"> Theorie</w:t>
      </w:r>
    </w:p>
    <w:p w14:paraId="12A1771C" w14:textId="69E5A7A4" w:rsidR="004C4F45" w:rsidRPr="004C4F45" w:rsidRDefault="004C4F45" w:rsidP="004C4F45">
      <w:pPr>
        <w:pStyle w:val="Heading2"/>
      </w:pPr>
      <w:r>
        <w:t>Zelluläre Automaten</w:t>
      </w:r>
    </w:p>
    <w:p w14:paraId="15DB5F40" w14:textId="261A90A4" w:rsidR="00E146AB" w:rsidRDefault="002634C2" w:rsidP="00ED4EB0">
      <w:pPr>
        <w:rPr>
          <w:lang w:val="de-DE"/>
        </w:rPr>
      </w:pPr>
      <w:r>
        <w:rPr>
          <w:lang w:val="de-DE"/>
        </w:rPr>
        <w:t xml:space="preserve">Ein zellulärer Automat (CA) beschreibt einen Raum an Zellen, welcher klassischerweise ein- oder zweidimensional ist, jedoch ist eine höhere Dimensionalität ebenfalls möglich. Jede Zelle nimmt zum Zeitpunkt </w:t>
      </w:r>
      <w:r>
        <w:rPr>
          <w:i/>
          <w:iCs/>
          <w:lang w:val="de-DE"/>
        </w:rPr>
        <w:t xml:space="preserve">t </w:t>
      </w:r>
      <w:r>
        <w:rPr>
          <w:lang w:val="de-DE"/>
        </w:rPr>
        <w:t xml:space="preserve">einen Zustand </w:t>
      </w:r>
      <w:r>
        <w:rPr>
          <w:i/>
          <w:iCs/>
          <w:lang w:val="de-DE"/>
        </w:rPr>
        <w:t>q</w:t>
      </w:r>
      <w:r>
        <w:rPr>
          <w:lang w:val="de-DE"/>
        </w:rPr>
        <w:t xml:space="preserve"> aus einer finiten Zustandsmenge </w:t>
      </w:r>
      <w:r>
        <w:rPr>
          <w:i/>
          <w:iCs/>
          <w:lang w:val="de-DE"/>
        </w:rPr>
        <w:t xml:space="preserve">Q </w:t>
      </w:r>
      <w:r>
        <w:rPr>
          <w:lang w:val="de-DE"/>
        </w:rPr>
        <w:t xml:space="preserve">an. Bei elementaren CA ist diese Menge beispielsweise als </w:t>
      </w:r>
      <w:r>
        <w:rPr>
          <w:i/>
          <w:iCs/>
          <w:lang w:val="de-DE"/>
        </w:rPr>
        <w:t xml:space="preserve">Q </w:t>
      </w:r>
      <w:r w:rsidRPr="00837108">
        <w:rPr>
          <w:lang w:val="de-DE"/>
        </w:rPr>
        <w:t>= {0, 1}</w:t>
      </w:r>
      <w:r>
        <w:rPr>
          <w:i/>
          <w:iCs/>
          <w:lang w:val="de-DE"/>
        </w:rPr>
        <w:t xml:space="preserve"> </w:t>
      </w:r>
      <w:r>
        <w:rPr>
          <w:lang w:val="de-DE"/>
        </w:rPr>
        <w:t xml:space="preserve">definiert. Im Kontext von Schwarz-Weiß-Bildern hingegen, wäre </w:t>
      </w:r>
      <w:r>
        <w:rPr>
          <w:i/>
          <w:iCs/>
          <w:lang w:val="de-DE"/>
        </w:rPr>
        <w:t xml:space="preserve">Q </w:t>
      </w:r>
      <w:r w:rsidRPr="00D73954">
        <w:rPr>
          <w:lang w:val="de-DE"/>
        </w:rPr>
        <w:t>= {0, …, 255}</w:t>
      </w:r>
      <w:r>
        <w:rPr>
          <w:lang w:val="de-DE"/>
        </w:rPr>
        <w:t xml:space="preserve"> </w:t>
      </w:r>
      <w:sdt>
        <w:sdtPr>
          <w:rPr>
            <w:lang w:val="de-DE"/>
          </w:rPr>
          <w:id w:val="-1501891330"/>
          <w:citation/>
        </w:sdtPr>
        <w:sdtContent>
          <w:r>
            <w:rPr>
              <w:lang w:val="de-DE"/>
            </w:rPr>
            <w:fldChar w:fldCharType="begin"/>
          </w:r>
          <w:r w:rsidRPr="008C5D65">
            <w:rPr>
              <w:lang w:val="de-DE"/>
            </w:rPr>
            <w:instrText xml:space="preserve"> CITATION Shi26 \l</w:instrText>
          </w:r>
          <w:r w:rsidR="00000000">
            <w:rPr>
              <w:lang w:val="de-DE"/>
            </w:rPr>
            <w:instrText xml:space="preserve"> en-US </w:instrText>
          </w:r>
          <w:r>
            <w:rPr>
              <w:lang w:val="de-DE"/>
            </w:rPr>
            <w:fldChar w:fldCharType="separate"/>
          </w:r>
          <w:r w:rsidR="00EA3DF1" w:rsidRPr="00EA3DF1">
            <w:rPr>
              <w:noProof/>
              <w:lang w:val="de-DE"/>
            </w:rPr>
            <w:t>[3]</w:t>
          </w:r>
          <w:r>
            <w:rPr>
              <w:lang w:val="de-DE"/>
            </w:rPr>
            <w:fldChar w:fldCharType="end"/>
          </w:r>
        </w:sdtContent>
      </w:sdt>
      <w:sdt>
        <w:sdtPr>
          <w:rPr>
            <w:lang w:val="de-DE"/>
          </w:rPr>
          <w:id w:val="-841162344"/>
          <w:citation/>
        </w:sdtPr>
        <w:sdtContent>
          <w:r>
            <w:rPr>
              <w:lang w:val="de-DE"/>
            </w:rPr>
            <w:fldChar w:fldCharType="begin"/>
          </w:r>
          <w:r w:rsidRPr="008C5D65">
            <w:rPr>
              <w:lang w:val="de-DE"/>
            </w:rPr>
            <w:instrText xml:space="preserve"> CITATION Had17 \l</w:instrText>
          </w:r>
          <w:r w:rsidR="00000000">
            <w:rPr>
              <w:lang w:val="de-DE"/>
            </w:rPr>
            <w:instrText xml:space="preserve"> en-US </w:instrText>
          </w:r>
          <w:r>
            <w:rPr>
              <w:lang w:val="de-DE"/>
            </w:rPr>
            <w:fldChar w:fldCharType="separate"/>
          </w:r>
          <w:r w:rsidR="00EA3DF1">
            <w:rPr>
              <w:noProof/>
              <w:lang w:val="de-DE"/>
            </w:rPr>
            <w:t xml:space="preserve"> </w:t>
          </w:r>
          <w:r w:rsidR="00EA3DF1" w:rsidRPr="00EA3DF1">
            <w:rPr>
              <w:noProof/>
              <w:lang w:val="de-DE"/>
            </w:rPr>
            <w:t>[4]</w:t>
          </w:r>
          <w:r>
            <w:rPr>
              <w:lang w:val="de-DE"/>
            </w:rPr>
            <w:fldChar w:fldCharType="end"/>
          </w:r>
        </w:sdtContent>
      </w:sdt>
      <w:r>
        <w:rPr>
          <w:lang w:val="de-DE"/>
        </w:rPr>
        <w:t xml:space="preserve">. </w:t>
      </w:r>
    </w:p>
    <w:tbl>
      <w:tblPr>
        <w:tblStyle w:val="TableGrid"/>
        <w:tblW w:w="0pt" w:type="auto"/>
        <w:tblBorders>
          <w:top w:val="none" w:sz="0" w:space="0" w:color="auto"/>
          <w:start w:val="none" w:sz="0" w:space="0" w:color="auto"/>
          <w:bottom w:val="none" w:sz="0" w:space="0" w:color="auto"/>
          <w:end w:val="none" w:sz="0" w:space="0" w:color="auto"/>
          <w:insideH w:val="none" w:sz="0" w:space="0" w:color="auto"/>
          <w:insideV w:val="none" w:sz="0" w:space="0" w:color="auto"/>
        </w:tblBorders>
        <w:tblCellMar>
          <w:top w:w="5.75pt" w:type="dxa"/>
        </w:tblCellMar>
        <w:tblLook w:firstRow="1" w:lastRow="0" w:firstColumn="1" w:lastColumn="0" w:noHBand="0" w:noVBand="1"/>
      </w:tblPr>
      <w:tblGrid>
        <w:gridCol w:w="4856"/>
      </w:tblGrid>
      <w:tr w:rsidR="00E16FB0" w14:paraId="1A19B507" w14:textId="77777777" w:rsidTr="00584028">
        <w:trPr>
          <w:trHeight w:val="2476"/>
        </w:trPr>
        <w:tc>
          <w:tcPr>
            <w:tcW w:w="242.80pt" w:type="dxa"/>
          </w:tcPr>
          <w:p w14:paraId="3AF56FC2" w14:textId="77777777" w:rsidR="00E16FB0" w:rsidRDefault="00E16FB0" w:rsidP="00E16FB0">
            <w:pPr>
              <w:keepNext/>
              <w:ind w:firstLine="0pt"/>
              <w:jc w:val="center"/>
            </w:pPr>
            <w:r>
              <w:rPr>
                <w:noProof/>
                <w:lang w:val="de-DE"/>
              </w:rPr>
              <w:lastRenderedPageBreak/>
              <w:drawing>
                <wp:inline distT="0" distB="0" distL="0" distR="0" wp14:anchorId="2EC0C113" wp14:editId="0AB96916">
                  <wp:extent cx="2579298" cy="1277710"/>
                  <wp:effectExtent l="0" t="0" r="0" b="0"/>
                  <wp:docPr id="198878358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36545" cy="1306069"/>
                          </a:xfrm>
                          <a:prstGeom prst="rect">
                            <a:avLst/>
                          </a:prstGeom>
                          <a:noFill/>
                          <a:ln>
                            <a:noFill/>
                          </a:ln>
                        </pic:spPr>
                      </pic:pic>
                    </a:graphicData>
                  </a:graphic>
                </wp:inline>
              </w:drawing>
            </w:r>
          </w:p>
          <w:p w14:paraId="45B70A7A" w14:textId="779F4222" w:rsidR="00E16FB0" w:rsidRPr="00E16FB0" w:rsidRDefault="00E16FB0" w:rsidP="00E16FB0">
            <w:pPr>
              <w:pStyle w:val="Caption"/>
              <w:jc w:val="center"/>
              <w:rPr>
                <w:lang w:val="de-DE"/>
              </w:rPr>
            </w:pPr>
            <w:bookmarkStart w:id="0" w:name="_Ref234155942"/>
            <w:bookmarkStart w:id="1" w:name="_Ref234155953"/>
            <w:r w:rsidRPr="00E16FB0">
              <w:rPr>
                <w:lang w:val="de-DE"/>
              </w:rPr>
              <w:t xml:space="preserve">Abb. </w:t>
            </w:r>
            <w:r>
              <w:fldChar w:fldCharType="begin"/>
            </w:r>
            <w:r w:rsidRPr="00E16FB0">
              <w:rPr>
                <w:lang w:val="de-DE"/>
              </w:rPr>
              <w:instrText xml:space="preserve"> SEQ Abb. \* ARABIC </w:instrText>
            </w:r>
            <w:r>
              <w:fldChar w:fldCharType="separate"/>
            </w:r>
            <w:r w:rsidR="00685AD9">
              <w:rPr>
                <w:noProof/>
                <w:lang w:val="de-DE"/>
              </w:rPr>
              <w:t>1</w:t>
            </w:r>
            <w:r>
              <w:fldChar w:fldCharType="end"/>
            </w:r>
            <w:bookmarkEnd w:id="1"/>
            <w:r w:rsidRPr="00E16FB0">
              <w:rPr>
                <w:lang w:val="de-DE"/>
              </w:rPr>
              <w:t>: Moore (links)</w:t>
            </w:r>
            <w:r w:rsidR="00896B55">
              <w:rPr>
                <w:lang w:val="de-DE"/>
              </w:rPr>
              <w:t xml:space="preserve"> und</w:t>
            </w:r>
            <w:r w:rsidRPr="00E16FB0">
              <w:rPr>
                <w:lang w:val="de-DE"/>
              </w:rPr>
              <w:t xml:space="preserve"> Von Neumann (rechts) Nachbarschaft</w:t>
            </w:r>
            <w:bookmarkEnd w:id="0"/>
            <w:r w:rsidR="00936496">
              <w:rPr>
                <w:lang w:val="de-DE"/>
              </w:rPr>
              <w:t xml:space="preserve">, basiert auf </w:t>
            </w:r>
            <w:sdt>
              <w:sdtPr>
                <w:rPr>
                  <w:lang w:val="de-DE"/>
                </w:rPr>
                <w:id w:val="-2045058318"/>
                <w:citation/>
              </w:sdtPr>
              <w:sdtContent>
                <w:r w:rsidR="00DC451E">
                  <w:rPr>
                    <w:lang w:val="de-DE"/>
                  </w:rPr>
                  <w:fldChar w:fldCharType="begin"/>
                </w:r>
                <w:r w:rsidR="00DC451E" w:rsidRPr="00DC451E">
                  <w:rPr>
                    <w:lang w:val="de-DE"/>
                  </w:rPr>
                  <w:instrText xml:space="preserve"> CITATION Kon26 \l</w:instrText>
                </w:r>
                <w:r w:rsidR="00000000">
                  <w:rPr>
                    <w:lang w:val="de-DE"/>
                  </w:rPr>
                  <w:instrText xml:space="preserve"> en-US </w:instrText>
                </w:r>
                <w:r w:rsidR="00DC451E">
                  <w:rPr>
                    <w:lang w:val="de-DE"/>
                  </w:rPr>
                  <w:fldChar w:fldCharType="separate"/>
                </w:r>
                <w:r w:rsidR="00EA3DF1" w:rsidRPr="00EA3DF1">
                  <w:rPr>
                    <w:noProof/>
                    <w:lang w:val="de-DE"/>
                  </w:rPr>
                  <w:t>[5]</w:t>
                </w:r>
                <w:r w:rsidR="00DC451E">
                  <w:rPr>
                    <w:lang w:val="de-DE"/>
                  </w:rPr>
                  <w:fldChar w:fldCharType="end"/>
                </w:r>
              </w:sdtContent>
            </w:sdt>
          </w:p>
        </w:tc>
      </w:tr>
    </w:tbl>
    <w:p w14:paraId="52E52B60" w14:textId="4AF9E25D" w:rsidR="00ED4EB0" w:rsidRPr="00ED4EB0" w:rsidRDefault="00ED4EB0" w:rsidP="00ED4EB0">
      <w:pPr>
        <w:rPr>
          <w:lang w:val="de-DE"/>
        </w:rPr>
      </w:pPr>
      <w:r>
        <w:rPr>
          <w:lang w:val="de-DE"/>
        </w:rPr>
        <w:t xml:space="preserve">CA ist iterativ über seine Generationen definiert und jede Zelle eine Nachbarschaft </w:t>
      </w:r>
      <w:r>
        <w:rPr>
          <w:i/>
          <w:iCs/>
          <w:lang w:val="de-DE"/>
        </w:rPr>
        <w:t>N</w:t>
      </w:r>
      <w:r>
        <w:rPr>
          <w:lang w:val="de-DE"/>
        </w:rPr>
        <w:t>, welche beim Übergang von der momentanen Generation an Zellen (</w:t>
      </w:r>
      <w:r>
        <w:rPr>
          <w:i/>
          <w:iCs/>
          <w:lang w:val="de-DE"/>
        </w:rPr>
        <w:t>t</w:t>
      </w:r>
      <w:r>
        <w:rPr>
          <w:lang w:val="de-DE"/>
        </w:rPr>
        <w:t>) in die nächste (</w:t>
      </w:r>
      <w:r>
        <w:rPr>
          <w:i/>
          <w:iCs/>
          <w:lang w:val="de-DE"/>
        </w:rPr>
        <w:t>t+1</w:t>
      </w:r>
      <w:r>
        <w:rPr>
          <w:lang w:val="de-DE"/>
        </w:rPr>
        <w:t>) maßgebend für Neuwertzuweisung der betrachtenden Zelle ist. Zu Definition der Nachbarschaften in einem zweidimensionalem CA werden meist die sogenannten Von Neumann oder Moore Nachbarschaften in Anbetracht gezogen</w:t>
      </w:r>
      <w:r w:rsidR="004F6ACF">
        <w:rPr>
          <w:lang w:val="de-DE"/>
        </w:rPr>
        <w:t>.</w:t>
      </w:r>
    </w:p>
    <w:p w14:paraId="5D98462A" w14:textId="201EA679" w:rsidR="006E4B71" w:rsidRPr="006E4B71" w:rsidRDefault="006E4B71" w:rsidP="00A46138">
      <w:pPr>
        <w:pStyle w:val="Heading2"/>
      </w:pPr>
      <w:r>
        <w:t>Arten von Bildrauschen</w:t>
      </w:r>
    </w:p>
    <w:p w14:paraId="3C362CC8" w14:textId="5DECE4A0" w:rsidR="00E73703" w:rsidRDefault="00E73703" w:rsidP="00AF2828">
      <w:pPr>
        <w:rPr>
          <w:lang w:val="de-DE"/>
        </w:rPr>
      </w:pPr>
      <w:r>
        <w:rPr>
          <w:lang w:val="de-DE"/>
        </w:rPr>
        <w:t xml:space="preserve">Im Rahmen dieser Arbeit werden ausschließlich Schwarz-Weiß-Bilder abgehandelt. Beim Bildrauschen unterscheiden man zwischen zwei Kategorien. Bei additivem Rauschen handelt es sich eine Änderung des Signals unabhängig von dem Grundwert der Pixel. Bei multiplikativem Rauschen hingegen, wirkt sich das Rauschen proportional zur Stärke des Pixelsignals auf das Bild aus </w:t>
      </w:r>
      <w:sdt>
        <w:sdtPr>
          <w:rPr>
            <w:lang w:val="de-DE"/>
          </w:rPr>
          <w:id w:val="-153142770"/>
          <w:citation/>
        </w:sdtPr>
        <w:sdtContent>
          <w:r>
            <w:rPr>
              <w:lang w:val="de-DE"/>
            </w:rPr>
            <w:fldChar w:fldCharType="begin"/>
          </w:r>
          <w:r w:rsidRPr="0027604C">
            <w:rPr>
              <w:lang w:val="de-DE"/>
            </w:rPr>
            <w:instrText xml:space="preserve"> CITATION Cha22 \l</w:instrText>
          </w:r>
          <w:r w:rsidR="00000000">
            <w:rPr>
              <w:lang w:val="de-DE"/>
            </w:rPr>
            <w:instrText xml:space="preserve"> en-US </w:instrText>
          </w:r>
          <w:r>
            <w:rPr>
              <w:lang w:val="de-DE"/>
            </w:rPr>
            <w:fldChar w:fldCharType="separate"/>
          </w:r>
          <w:r w:rsidR="00EA3DF1" w:rsidRPr="00EA3DF1">
            <w:rPr>
              <w:noProof/>
              <w:lang w:val="de-DE"/>
            </w:rPr>
            <w:t>[6]</w:t>
          </w:r>
          <w:r>
            <w:rPr>
              <w:lang w:val="de-DE"/>
            </w:rPr>
            <w:fldChar w:fldCharType="end"/>
          </w:r>
        </w:sdtContent>
      </w:sdt>
      <w:r>
        <w:rPr>
          <w:lang w:val="de-DE"/>
        </w:rPr>
        <w:t>.</w:t>
      </w:r>
    </w:p>
    <w:p w14:paraId="0560C8E1" w14:textId="2F9ED03D" w:rsidR="00E73703" w:rsidRDefault="00E73703" w:rsidP="00AF2828">
      <w:pPr>
        <w:rPr>
          <w:lang w:val="de-DE"/>
        </w:rPr>
      </w:pPr>
      <w:r>
        <w:rPr>
          <w:lang w:val="de-DE"/>
        </w:rPr>
        <w:t xml:space="preserve">Desweiteren spalten sich die Kategorien in vier Subtypen. Salt-and-Pepper Rauschen (engl.: salt and pepper noise, SPN) beeinflusst vereinzelte Pixel und überschreibt deren Wert mit dem möglichen Minimum (0) oder Maximum (255), was zu zufällig verteilten weißen (Salt) und schwarzen (Pepper) Pixeln führt. Gaußsches Rauschen folgt, gemäß seinem Namen, einer Gaußschen Normalverteilung und beeinflusst, anders als SPN, das gesamte Bild anstatt nur einzelnen Pixeln </w:t>
      </w:r>
      <w:sdt>
        <w:sdtPr>
          <w:rPr>
            <w:lang w:val="de-DE"/>
          </w:rPr>
          <w:id w:val="-771702351"/>
          <w:citation/>
        </w:sdtPr>
        <w:sdtContent>
          <w:r>
            <w:rPr>
              <w:lang w:val="de-DE"/>
            </w:rPr>
            <w:fldChar w:fldCharType="begin"/>
          </w:r>
          <w:r w:rsidRPr="0027604C">
            <w:rPr>
              <w:lang w:val="de-DE"/>
            </w:rPr>
            <w:instrText xml:space="preserve"> CITATION Ans25 \l</w:instrText>
          </w:r>
          <w:r w:rsidR="00000000">
            <w:rPr>
              <w:lang w:val="de-DE"/>
            </w:rPr>
            <w:instrText xml:space="preserve"> en-US </w:instrText>
          </w:r>
          <w:r>
            <w:rPr>
              <w:lang w:val="de-DE"/>
            </w:rPr>
            <w:fldChar w:fldCharType="separate"/>
          </w:r>
          <w:r w:rsidR="00EA3DF1" w:rsidRPr="00EA3DF1">
            <w:rPr>
              <w:noProof/>
              <w:lang w:val="de-DE"/>
            </w:rPr>
            <w:t>[1]</w:t>
          </w:r>
          <w:r>
            <w:rPr>
              <w:lang w:val="de-DE"/>
            </w:rPr>
            <w:fldChar w:fldCharType="end"/>
          </w:r>
        </w:sdtContent>
      </w:sdt>
      <w:r>
        <w:rPr>
          <w:lang w:val="de-DE"/>
        </w:rPr>
        <w:t>.</w:t>
      </w:r>
    </w:p>
    <w:p w14:paraId="6D071981" w14:textId="0678A4C6" w:rsidR="00E73703" w:rsidRDefault="00E73703" w:rsidP="00AF2828">
      <w:pPr>
        <w:rPr>
          <w:lang w:val="de-DE"/>
        </w:rPr>
      </w:pPr>
      <w:r>
        <w:rPr>
          <w:lang w:val="de-DE"/>
        </w:rPr>
        <w:t xml:space="preserve">Poisson Rauschen hingegen tritt meist im medizinischen Bereich auf. Dieser Rauschtyp steht in Abhängigkeit zu der Helligkeit des Bildes, sodass helle Bereiche weniger und dunkle Bereiche mehr Rauschen aufweisen. Das Rauschen verfolgt einer Poisson-Verteilung </w:t>
      </w:r>
      <w:sdt>
        <w:sdtPr>
          <w:rPr>
            <w:lang w:val="de-DE"/>
          </w:rPr>
          <w:id w:val="-1185830088"/>
          <w:citation/>
        </w:sdtPr>
        <w:sdtContent>
          <w:r>
            <w:rPr>
              <w:lang w:val="de-DE"/>
            </w:rPr>
            <w:fldChar w:fldCharType="begin"/>
          </w:r>
          <w:r w:rsidRPr="007E662B">
            <w:rPr>
              <w:lang w:val="de-DE"/>
            </w:rPr>
            <w:instrText xml:space="preserve"> CITATION Ans25 \l</w:instrText>
          </w:r>
          <w:r w:rsidR="00000000">
            <w:rPr>
              <w:lang w:val="de-DE"/>
            </w:rPr>
            <w:instrText xml:space="preserve"> en-US </w:instrText>
          </w:r>
          <w:r>
            <w:rPr>
              <w:lang w:val="de-DE"/>
            </w:rPr>
            <w:fldChar w:fldCharType="separate"/>
          </w:r>
          <w:r w:rsidR="00EA3DF1" w:rsidRPr="00EA3DF1">
            <w:rPr>
              <w:noProof/>
              <w:lang w:val="de-DE"/>
            </w:rPr>
            <w:t>[1]</w:t>
          </w:r>
          <w:r>
            <w:rPr>
              <w:lang w:val="de-DE"/>
            </w:rPr>
            <w:fldChar w:fldCharType="end"/>
          </w:r>
        </w:sdtContent>
      </w:sdt>
      <w:r>
        <w:rPr>
          <w:lang w:val="de-DE"/>
        </w:rPr>
        <w:t>.</w:t>
      </w:r>
    </w:p>
    <w:p w14:paraId="446A6BCA" w14:textId="465363D9" w:rsidR="00E73703" w:rsidRDefault="00E73703" w:rsidP="00AF2828">
      <w:pPr>
        <w:rPr>
          <w:lang w:val="de-DE"/>
        </w:rPr>
      </w:pPr>
      <w:r>
        <w:rPr>
          <w:lang w:val="de-DE"/>
        </w:rPr>
        <w:t xml:space="preserve">Der letzte Subtyp stellt das sogenannte Speckle Rauschen dar und wird durch seine körnige Textur charakterisiert. Diese Art tritt ebenfalls im medizinischen Bereich bei bildgebenden Diagnostikverfahren auf </w:t>
      </w:r>
      <w:sdt>
        <w:sdtPr>
          <w:rPr>
            <w:lang w:val="de-DE"/>
          </w:rPr>
          <w:id w:val="200449974"/>
          <w:citation/>
        </w:sdtPr>
        <w:sdtContent>
          <w:r>
            <w:rPr>
              <w:lang w:val="de-DE"/>
            </w:rPr>
            <w:fldChar w:fldCharType="begin"/>
          </w:r>
          <w:r w:rsidRPr="0027604C">
            <w:rPr>
              <w:lang w:val="de-DE"/>
            </w:rPr>
            <w:instrText xml:space="preserve"> CITATION Ans25 \l</w:instrText>
          </w:r>
          <w:r w:rsidR="00000000">
            <w:rPr>
              <w:lang w:val="de-DE"/>
            </w:rPr>
            <w:instrText xml:space="preserve"> en-US </w:instrText>
          </w:r>
          <w:r>
            <w:rPr>
              <w:lang w:val="de-DE"/>
            </w:rPr>
            <w:fldChar w:fldCharType="separate"/>
          </w:r>
          <w:r w:rsidR="00EA3DF1" w:rsidRPr="00EA3DF1">
            <w:rPr>
              <w:noProof/>
              <w:lang w:val="de-DE"/>
            </w:rPr>
            <w:t>[1]</w:t>
          </w:r>
          <w:r>
            <w:rPr>
              <w:lang w:val="de-DE"/>
            </w:rPr>
            <w:fldChar w:fldCharType="end"/>
          </w:r>
        </w:sdtContent>
      </w:sdt>
      <w:r>
        <w:rPr>
          <w:lang w:val="de-DE"/>
        </w:rPr>
        <w:t>.</w:t>
      </w:r>
    </w:p>
    <w:p w14:paraId="41B5FD06" w14:textId="77777777" w:rsidR="00E73703" w:rsidRDefault="00E73703" w:rsidP="00AF2828">
      <w:pPr>
        <w:rPr>
          <w:lang w:val="de-DE"/>
        </w:rPr>
      </w:pPr>
      <w:r>
        <w:rPr>
          <w:lang w:val="de-DE"/>
        </w:rPr>
        <w:t>Bildrauschen tritt aus verschiedensten Gründen auf und hat meist einen Informationsverlust oder -verfälschung zur Folge, was besonders im Bereich der Medizin und der Datenverarbeitung bei maschinellem Lernen zum Verhängnis wird.</w:t>
      </w:r>
    </w:p>
    <w:p w14:paraId="39D7A7EF" w14:textId="2D1C1EA4" w:rsidR="00575BCA" w:rsidRDefault="00A46138" w:rsidP="00A46138">
      <w:pPr>
        <w:pStyle w:val="Heading2"/>
        <w:rPr>
          <w:lang w:val="de-DE"/>
        </w:rPr>
      </w:pPr>
      <w:r>
        <w:rPr>
          <w:lang w:val="de-DE"/>
        </w:rPr>
        <w:t xml:space="preserve">Rauschfilter - </w:t>
      </w:r>
      <w:r w:rsidR="00CB2363">
        <w:rPr>
          <w:lang w:val="de-DE"/>
        </w:rPr>
        <w:t>Me</w:t>
      </w:r>
      <w:r w:rsidR="00586B65">
        <w:rPr>
          <w:lang w:val="de-DE"/>
        </w:rPr>
        <w:t>an und Medianfilter</w:t>
      </w:r>
    </w:p>
    <w:p w14:paraId="22B8B67F" w14:textId="77777777" w:rsidR="007864BA" w:rsidRDefault="007864BA" w:rsidP="00AF2828">
      <w:pPr>
        <w:rPr>
          <w:lang w:val="de-DE"/>
        </w:rPr>
      </w:pPr>
      <w:r>
        <w:rPr>
          <w:lang w:val="de-DE"/>
        </w:rPr>
        <w:t>Im Folgenden werden zwei dieser Filter erläutert, welche oft als Absprungpunkt zur Entwicklung neuer Algorithmen dienen oder als grundlegenden Vergleich herangezogen werden. Das grundlegende Ziel bei jeglichen Filter-Verfahren ist meist die Reduktion des Bildrauschens (Restauration des Bildes), jedoch ohne dabei Bildklarheit und -detail in zu großen Maßen zu verlieren.</w:t>
      </w:r>
    </w:p>
    <w:p w14:paraId="233DFD0E" w14:textId="6E201A9D" w:rsidR="007864BA" w:rsidRDefault="007864BA" w:rsidP="00AF2828">
      <w:pPr>
        <w:rPr>
          <w:lang w:val="de-DE"/>
        </w:rPr>
      </w:pPr>
      <w:r>
        <w:rPr>
          <w:lang w:val="de-DE"/>
        </w:rPr>
        <w:t xml:space="preserve">Der Mean Filter, auch Mittelwertfilter genannt, betrachtet jeden Pixel in einem Bild und berechnet ausgehend von seinen Nachbarn und inklusive seiner Selbst den Durchschnittswert aller Pixelsignale. Die Nachbarschaft besteht hierbei aus einem quadratischen Fenster (engl.: </w:t>
      </w:r>
      <w:r>
        <w:rPr>
          <w:i/>
          <w:iCs/>
          <w:lang w:val="de-DE"/>
        </w:rPr>
        <w:t>window</w:t>
      </w:r>
      <w:r>
        <w:rPr>
          <w:lang w:val="de-DE"/>
        </w:rPr>
        <w:t xml:space="preserve">) zentriert um den betrachteten Pixel – beispielsweise ein 3x3 oder 5x5 Fenster </w:t>
      </w:r>
      <w:sdt>
        <w:sdtPr>
          <w:rPr>
            <w:lang w:val="de-DE"/>
          </w:rPr>
          <w:id w:val="-839152188"/>
          <w:citation/>
        </w:sdtPr>
        <w:sdtContent>
          <w:r>
            <w:rPr>
              <w:lang w:val="de-DE"/>
            </w:rPr>
            <w:fldChar w:fldCharType="begin"/>
          </w:r>
          <w:r w:rsidRPr="00985066">
            <w:rPr>
              <w:lang w:val="de-DE"/>
            </w:rPr>
            <w:instrText xml:space="preserve"> CITATION Uni26 \l</w:instrText>
          </w:r>
          <w:r w:rsidR="00000000">
            <w:rPr>
              <w:lang w:val="de-DE"/>
            </w:rPr>
            <w:instrText xml:space="preserve"> en-US </w:instrText>
          </w:r>
          <w:r>
            <w:rPr>
              <w:lang w:val="de-DE"/>
            </w:rPr>
            <w:fldChar w:fldCharType="separate"/>
          </w:r>
          <w:r w:rsidR="00EA3DF1" w:rsidRPr="00EA3DF1">
            <w:rPr>
              <w:noProof/>
              <w:lang w:val="de-DE"/>
            </w:rPr>
            <w:t>[7]</w:t>
          </w:r>
          <w:r>
            <w:rPr>
              <w:lang w:val="de-DE"/>
            </w:rPr>
            <w:fldChar w:fldCharType="end"/>
          </w:r>
        </w:sdtContent>
      </w:sdt>
      <w:r>
        <w:rPr>
          <w:lang w:val="de-DE"/>
        </w:rPr>
        <w:t xml:space="preserve"> </w:t>
      </w:r>
      <w:sdt>
        <w:sdtPr>
          <w:rPr>
            <w:lang w:val="de-DE"/>
          </w:rPr>
          <w:id w:val="525297886"/>
          <w:citation/>
        </w:sdtPr>
        <w:sdtContent>
          <w:r>
            <w:rPr>
              <w:lang w:val="de-DE"/>
            </w:rPr>
            <w:fldChar w:fldCharType="begin"/>
          </w:r>
          <w:r w:rsidRPr="0027604C">
            <w:rPr>
              <w:lang w:val="de-DE"/>
            </w:rPr>
            <w:instrText xml:space="preserve"> CITATION Gon08 \l</w:instrText>
          </w:r>
          <w:r w:rsidR="00000000">
            <w:rPr>
              <w:lang w:val="de-DE"/>
            </w:rPr>
            <w:instrText xml:space="preserve"> en-US </w:instrText>
          </w:r>
          <w:r>
            <w:rPr>
              <w:lang w:val="de-DE"/>
            </w:rPr>
            <w:fldChar w:fldCharType="separate"/>
          </w:r>
          <w:r w:rsidR="00EA3DF1" w:rsidRPr="00EA3DF1">
            <w:rPr>
              <w:noProof/>
              <w:lang w:val="de-DE"/>
            </w:rPr>
            <w:t>[8]</w:t>
          </w:r>
          <w:r>
            <w:rPr>
              <w:lang w:val="de-DE"/>
            </w:rPr>
            <w:fldChar w:fldCharType="end"/>
          </w:r>
        </w:sdtContent>
      </w:sdt>
      <w:r>
        <w:rPr>
          <w:lang w:val="de-DE"/>
        </w:rPr>
        <w:t>.</w:t>
      </w:r>
    </w:p>
    <w:p w14:paraId="1C21D08A" w14:textId="6F1FA0B4" w:rsidR="007864BA" w:rsidRDefault="007864BA" w:rsidP="00AF2828">
      <w:pPr>
        <w:rPr>
          <w:lang w:val="de-DE"/>
        </w:rPr>
      </w:pPr>
      <w:r>
        <w:rPr>
          <w:lang w:val="de-DE"/>
        </w:rPr>
        <w:t xml:space="preserve">Daraufhin wird der Wert des betrachteten Pixels – im weiteren Text auch Zentrum genannt - durch den Durchschnittswert ersetzt. Das hat zur Folge, dass das gesamte Bild weichgezeichnet wird und somit an Kantendefinition und demzufolge an Klarheit verliert; es erscheint verschwommener und unschärfer als zuvor </w:t>
      </w:r>
      <w:sdt>
        <w:sdtPr>
          <w:rPr>
            <w:lang w:val="de-DE"/>
          </w:rPr>
          <w:id w:val="1103918398"/>
          <w:citation/>
        </w:sdtPr>
        <w:sdtContent>
          <w:r>
            <w:rPr>
              <w:lang w:val="de-DE"/>
            </w:rPr>
            <w:fldChar w:fldCharType="begin"/>
          </w:r>
          <w:r w:rsidRPr="0027604C">
            <w:rPr>
              <w:lang w:val="de-DE"/>
            </w:rPr>
            <w:instrText xml:space="preserve"> CITATION Gon08 \l</w:instrText>
          </w:r>
          <w:r w:rsidR="00000000">
            <w:rPr>
              <w:lang w:val="de-DE"/>
            </w:rPr>
            <w:instrText xml:space="preserve"> en-US </w:instrText>
          </w:r>
          <w:r>
            <w:rPr>
              <w:lang w:val="de-DE"/>
            </w:rPr>
            <w:fldChar w:fldCharType="separate"/>
          </w:r>
          <w:r w:rsidR="00EA3DF1" w:rsidRPr="00EA3DF1">
            <w:rPr>
              <w:noProof/>
              <w:lang w:val="de-DE"/>
            </w:rPr>
            <w:t>[8]</w:t>
          </w:r>
          <w:r>
            <w:rPr>
              <w:lang w:val="de-DE"/>
            </w:rPr>
            <w:fldChar w:fldCharType="end"/>
          </w:r>
        </w:sdtContent>
      </w:sdt>
      <w:r>
        <w:rPr>
          <w:lang w:val="de-DE"/>
        </w:rPr>
        <w:t>.</w:t>
      </w:r>
    </w:p>
    <w:p w14:paraId="5849F86D" w14:textId="5FC1D77B" w:rsidR="007864BA" w:rsidRDefault="007864BA" w:rsidP="00AF2828">
      <w:pPr>
        <w:rPr>
          <w:lang w:val="de-DE"/>
        </w:rPr>
      </w:pPr>
      <w:r>
        <w:rPr>
          <w:lang w:val="de-DE"/>
        </w:rPr>
        <w:t xml:space="preserve">Der Filter hat eine gute Zeitkomplexität von O(N) mit </w:t>
      </w:r>
      <w:r>
        <w:rPr>
          <w:i/>
          <w:iCs/>
          <w:lang w:val="de-DE"/>
        </w:rPr>
        <w:t>N</w:t>
      </w:r>
      <w:r>
        <w:rPr>
          <w:lang w:val="de-DE"/>
        </w:rPr>
        <w:t xml:space="preserve"> Bildpixel </w:t>
      </w:r>
      <w:sdt>
        <w:sdtPr>
          <w:rPr>
            <w:lang w:val="de-DE"/>
          </w:rPr>
          <w:id w:val="-1919084595"/>
          <w:citation/>
        </w:sdtPr>
        <w:sdtContent>
          <w:r>
            <w:rPr>
              <w:lang w:val="de-DE"/>
            </w:rPr>
            <w:fldChar w:fldCharType="begin"/>
          </w:r>
          <w:r w:rsidRPr="0027604C">
            <w:rPr>
              <w:lang w:val="de-DE"/>
            </w:rPr>
            <w:instrText xml:space="preserve"> CITATION Sya25 \l</w:instrText>
          </w:r>
          <w:r w:rsidR="00000000">
            <w:rPr>
              <w:lang w:val="de-DE"/>
            </w:rPr>
            <w:instrText xml:space="preserve"> en-US </w:instrText>
          </w:r>
          <w:r>
            <w:rPr>
              <w:lang w:val="de-DE"/>
            </w:rPr>
            <w:fldChar w:fldCharType="separate"/>
          </w:r>
          <w:r w:rsidR="00EA3DF1" w:rsidRPr="00EA3DF1">
            <w:rPr>
              <w:noProof/>
              <w:lang w:val="de-DE"/>
            </w:rPr>
            <w:t>[9]</w:t>
          </w:r>
          <w:r>
            <w:rPr>
              <w:lang w:val="de-DE"/>
            </w:rPr>
            <w:fldChar w:fldCharType="end"/>
          </w:r>
        </w:sdtContent>
      </w:sdt>
      <w:r>
        <w:rPr>
          <w:lang w:val="de-DE"/>
        </w:rPr>
        <w:t>, aber findet in seiner Grundform aufgrund seiner unterdurchschnittlichen Leistung wenig Verwendung in der Praxis. Jedoch stellt er ein grundlegendes Fundament für weiterführende Algorithmen und Methoden dar.</w:t>
      </w:r>
    </w:p>
    <w:p w14:paraId="1708C0C2" w14:textId="77777777" w:rsidR="004A78D3" w:rsidRDefault="007864BA" w:rsidP="00AF2828">
      <w:pPr>
        <w:rPr>
          <w:lang w:val="de-DE"/>
        </w:rPr>
      </w:pPr>
      <w:r>
        <w:rPr>
          <w:lang w:val="de-DE"/>
        </w:rPr>
        <w:t>Der Medianfilter basiert auf einem ähnlichen Prinzip und gehört zu der Klasse der Rangordnungsfilter. Er ersetzt den Wert des betrachteten Pixels nicht mit dem Durchschnitt, sondern den Median aller im Fenster enthaltenen Pixel.</w:t>
      </w:r>
    </w:p>
    <w:p w14:paraId="28CC5394" w14:textId="4F37708C" w:rsidR="007864BA" w:rsidRDefault="007864BA" w:rsidP="00AF2828">
      <w:pPr>
        <w:rPr>
          <w:lang w:val="de-DE"/>
        </w:rPr>
      </w:pPr>
      <w:r>
        <w:rPr>
          <w:lang w:val="de-DE"/>
        </w:rPr>
        <w:t xml:space="preserve">Hierfür werden die Pixelwerte numerisch absteigend angeordnet und der Wert des mittleren Pixels in dieser Anordnung stellt den Median dar. Im Falle einer geraden Anzahl an betrachteten Pixeln wird der Durchschnittswert der mittleren zwei Pixel genutzt </w:t>
      </w:r>
      <w:sdt>
        <w:sdtPr>
          <w:rPr>
            <w:lang w:val="de-DE"/>
          </w:rPr>
          <w:id w:val="-1315634699"/>
          <w:citation/>
        </w:sdtPr>
        <w:sdtContent>
          <w:r>
            <w:rPr>
              <w:lang w:val="de-DE"/>
            </w:rPr>
            <w:fldChar w:fldCharType="begin"/>
          </w:r>
          <w:r w:rsidRPr="0027604C">
            <w:rPr>
              <w:lang w:val="de-DE"/>
            </w:rPr>
            <w:instrText xml:space="preserve"> CITATION Uni20 \l</w:instrText>
          </w:r>
          <w:r w:rsidR="00000000">
            <w:rPr>
              <w:lang w:val="de-DE"/>
            </w:rPr>
            <w:instrText xml:space="preserve"> en-US </w:instrText>
          </w:r>
          <w:r>
            <w:rPr>
              <w:lang w:val="de-DE"/>
            </w:rPr>
            <w:fldChar w:fldCharType="separate"/>
          </w:r>
          <w:r w:rsidR="00EA3DF1" w:rsidRPr="00EA3DF1">
            <w:rPr>
              <w:noProof/>
              <w:lang w:val="de-DE"/>
            </w:rPr>
            <w:t>[10]</w:t>
          </w:r>
          <w:r>
            <w:rPr>
              <w:lang w:val="de-DE"/>
            </w:rPr>
            <w:fldChar w:fldCharType="end"/>
          </w:r>
        </w:sdtContent>
      </w:sdt>
      <w:r>
        <w:rPr>
          <w:lang w:val="de-DE"/>
        </w:rPr>
        <w:t>.</w:t>
      </w:r>
    </w:p>
    <w:p w14:paraId="41AF1069" w14:textId="2E28E14B" w:rsidR="007864BA" w:rsidRDefault="007864BA" w:rsidP="00AF2828">
      <w:pPr>
        <w:rPr>
          <w:lang w:val="de-DE"/>
        </w:rPr>
      </w:pPr>
      <w:r>
        <w:rPr>
          <w:lang w:val="de-DE"/>
        </w:rPr>
        <w:t>Im Gegensatz zum Mittelwertfilter wird hier Bildklarheit weitaus besser erhalten</w:t>
      </w:r>
      <w:sdt>
        <w:sdtPr>
          <w:rPr>
            <w:lang w:val="de-DE"/>
          </w:rPr>
          <w:id w:val="-2050593940"/>
          <w:citation/>
        </w:sdtPr>
        <w:sdtContent>
          <w:r>
            <w:rPr>
              <w:lang w:val="de-DE"/>
            </w:rPr>
            <w:fldChar w:fldCharType="begin"/>
          </w:r>
          <w:r w:rsidRPr="00C53D2F">
            <w:rPr>
              <w:lang w:val="de-DE"/>
            </w:rPr>
            <w:instrText xml:space="preserve"> CITATION Uni20 \l</w:instrText>
          </w:r>
          <w:r w:rsidR="00000000">
            <w:rPr>
              <w:lang w:val="de-DE"/>
            </w:rPr>
            <w:instrText xml:space="preserve"> en-US </w:instrText>
          </w:r>
          <w:r>
            <w:rPr>
              <w:lang w:val="de-DE"/>
            </w:rPr>
            <w:fldChar w:fldCharType="separate"/>
          </w:r>
          <w:r w:rsidR="00EA3DF1">
            <w:rPr>
              <w:noProof/>
              <w:lang w:val="de-DE"/>
            </w:rPr>
            <w:t xml:space="preserve"> </w:t>
          </w:r>
          <w:r w:rsidR="00EA3DF1" w:rsidRPr="00EA3DF1">
            <w:rPr>
              <w:noProof/>
              <w:lang w:val="de-DE"/>
            </w:rPr>
            <w:t>[10]</w:t>
          </w:r>
          <w:r>
            <w:rPr>
              <w:lang w:val="de-DE"/>
            </w:rPr>
            <w:fldChar w:fldCharType="end"/>
          </w:r>
        </w:sdtContent>
      </w:sdt>
      <w:r>
        <w:rPr>
          <w:lang w:val="de-DE"/>
        </w:rPr>
        <w:t>. Der Filter erfindet keine neuen Pixelwerte zur Restauration, sondern nutzt schon vorhandene Signale, die im Bild auch wirklich auftreten und erhöht deren Ähnlichkeit zueinander.</w:t>
      </w:r>
    </w:p>
    <w:p w14:paraId="74155619" w14:textId="4ED25FCC" w:rsidR="007864BA" w:rsidRDefault="007864BA" w:rsidP="00AF2828">
      <w:pPr>
        <w:rPr>
          <w:lang w:val="de-DE"/>
        </w:rPr>
      </w:pPr>
      <w:r>
        <w:rPr>
          <w:lang w:val="de-DE"/>
        </w:rPr>
        <w:t xml:space="preserve">Dementsprechend ist der Medianfilter besonders effektiv gegen SPN, indem er korrupte Pixel indirekt durch sein Ausfiltern erkennt und überschreibt </w:t>
      </w:r>
      <w:sdt>
        <w:sdtPr>
          <w:rPr>
            <w:lang w:val="de-DE"/>
          </w:rPr>
          <w:id w:val="2104677669"/>
          <w:citation/>
        </w:sdtPr>
        <w:sdtContent>
          <w:r>
            <w:rPr>
              <w:lang w:val="de-DE"/>
            </w:rPr>
            <w:fldChar w:fldCharType="begin"/>
          </w:r>
          <w:r w:rsidRPr="00D117EA">
            <w:rPr>
              <w:lang w:val="de-DE"/>
            </w:rPr>
            <w:instrText xml:space="preserve"> CITATION Gon08 \l</w:instrText>
          </w:r>
          <w:r w:rsidR="00000000">
            <w:rPr>
              <w:lang w:val="de-DE"/>
            </w:rPr>
            <w:instrText xml:space="preserve"> en-US </w:instrText>
          </w:r>
          <w:r>
            <w:rPr>
              <w:lang w:val="de-DE"/>
            </w:rPr>
            <w:fldChar w:fldCharType="separate"/>
          </w:r>
          <w:r w:rsidR="00EA3DF1" w:rsidRPr="00EA3DF1">
            <w:rPr>
              <w:noProof/>
              <w:lang w:val="de-DE"/>
            </w:rPr>
            <w:t>[8]</w:t>
          </w:r>
          <w:r>
            <w:rPr>
              <w:lang w:val="de-DE"/>
            </w:rPr>
            <w:fldChar w:fldCharType="end"/>
          </w:r>
        </w:sdtContent>
      </w:sdt>
      <w:r>
        <w:rPr>
          <w:lang w:val="de-DE"/>
        </w:rPr>
        <w:t>. Er scheitert jedoch bei hoher Rauschdichte, da es nicht genügend saubere Pixel gibt, die als Richtwert zur Restauration genutzt werden können.</w:t>
      </w:r>
    </w:p>
    <w:p w14:paraId="7194E1A2" w14:textId="004570A9" w:rsidR="007864BA" w:rsidRPr="00A52A02" w:rsidRDefault="007864BA" w:rsidP="00AF2828">
      <w:pPr>
        <w:rPr>
          <w:lang w:val="de-DE"/>
        </w:rPr>
      </w:pPr>
      <w:r>
        <w:rPr>
          <w:lang w:val="de-DE"/>
        </w:rPr>
        <w:t>Um dem etwas entgegenzuwirken, kann das Betrachtungsfenster vergrößert werden, was jedoch zu Detailverlust führt, und zu einem weiteren grundlegenden Problem beiträgt, denn der Medianfilter weist eine Zeitkomplexität von O(</w:t>
      </w:r>
      <m:oMath>
        <m:r>
          <w:rPr>
            <w:rFonts w:ascii="Cambria Math" w:hAnsi="Cambria Math"/>
            <w:lang w:val="de-DE"/>
          </w:rPr>
          <m:t>N*</m:t>
        </m:r>
        <m:sSup>
          <m:sSupPr>
            <m:ctrlPr>
              <w:rPr>
                <w:rFonts w:ascii="Cambria Math" w:hAnsi="Cambria Math"/>
                <w:i/>
                <w:lang w:val="de-DE"/>
              </w:rPr>
            </m:ctrlPr>
          </m:sSupPr>
          <m:e>
            <m:r>
              <w:rPr>
                <w:rFonts w:ascii="Cambria Math" w:hAnsi="Cambria Math"/>
                <w:lang w:val="de-DE"/>
              </w:rPr>
              <m:t>r</m:t>
            </m:r>
          </m:e>
          <m:sup>
            <m:r>
              <w:rPr>
                <w:rFonts w:ascii="Cambria Math" w:hAnsi="Cambria Math"/>
                <w:lang w:val="de-DE"/>
              </w:rPr>
              <m:t>2</m:t>
            </m:r>
          </m:sup>
        </m:sSup>
        <m:func>
          <m:funcPr>
            <m:ctrlPr>
              <w:rPr>
                <w:rFonts w:ascii="Cambria Math" w:hAnsi="Cambria Math"/>
                <w:lang w:val="de-DE"/>
              </w:rPr>
            </m:ctrlPr>
          </m:funcPr>
          <m:fName>
            <m:r>
              <m:rPr>
                <m:sty m:val="p"/>
              </m:rPr>
              <w:rPr>
                <w:rFonts w:ascii="Cambria Math" w:hAnsi="Cambria Math"/>
                <w:lang w:val="de-DE"/>
              </w:rPr>
              <m:t>log</m:t>
            </m:r>
          </m:fName>
          <m:e>
            <m:r>
              <w:rPr>
                <w:rFonts w:ascii="Cambria Math" w:hAnsi="Cambria Math"/>
                <w:lang w:val="de-DE"/>
              </w:rPr>
              <m:t>r</m:t>
            </m:r>
          </m:e>
        </m:func>
      </m:oMath>
      <w:r>
        <w:rPr>
          <w:lang w:val="de-DE"/>
        </w:rPr>
        <w:t xml:space="preserve">), wobei </w:t>
      </w:r>
      <w:r>
        <w:rPr>
          <w:i/>
          <w:iCs/>
          <w:lang w:val="de-DE"/>
        </w:rPr>
        <w:t xml:space="preserve">N </w:t>
      </w:r>
      <w:r>
        <w:rPr>
          <w:lang w:val="de-DE"/>
        </w:rPr>
        <w:t xml:space="preserve">erneut die Pixelanzahl und </w:t>
      </w:r>
      <w:r>
        <w:rPr>
          <w:i/>
          <w:iCs/>
          <w:lang w:val="de-DE"/>
        </w:rPr>
        <w:t>r</w:t>
      </w:r>
      <w:r>
        <w:rPr>
          <w:lang w:val="de-DE"/>
        </w:rPr>
        <w:t xml:space="preserve"> die betrachtete Fenstergröße repräsentieren </w:t>
      </w:r>
      <w:sdt>
        <w:sdtPr>
          <w:rPr>
            <w:lang w:val="de-DE"/>
          </w:rPr>
          <w:id w:val="1304968367"/>
          <w:citation/>
        </w:sdtPr>
        <w:sdtContent>
          <w:r>
            <w:rPr>
              <w:lang w:val="de-DE"/>
            </w:rPr>
            <w:fldChar w:fldCharType="begin"/>
          </w:r>
          <w:r w:rsidRPr="00D117EA">
            <w:rPr>
              <w:lang w:val="de-DE"/>
            </w:rPr>
            <w:instrText xml:space="preserve"> CITATION Per07 \l</w:instrText>
          </w:r>
          <w:r w:rsidR="00000000">
            <w:rPr>
              <w:lang w:val="de-DE"/>
            </w:rPr>
            <w:instrText xml:space="preserve"> en-US </w:instrText>
          </w:r>
          <w:r>
            <w:rPr>
              <w:lang w:val="de-DE"/>
            </w:rPr>
            <w:fldChar w:fldCharType="separate"/>
          </w:r>
          <w:r w:rsidR="00EA3DF1" w:rsidRPr="00EA3DF1">
            <w:rPr>
              <w:noProof/>
              <w:lang w:val="de-DE"/>
            </w:rPr>
            <w:t>[11]</w:t>
          </w:r>
          <w:r>
            <w:rPr>
              <w:lang w:val="de-DE"/>
            </w:rPr>
            <w:fldChar w:fldCharType="end"/>
          </w:r>
        </w:sdtContent>
      </w:sdt>
      <w:r>
        <w:rPr>
          <w:lang w:val="de-DE"/>
        </w:rPr>
        <w:t>. Dementsprechend skaliert die Laufzeit des Filters direkt mit der Größe des Bildes und der Größe des Fenters.</w:t>
      </w:r>
    </w:p>
    <w:p w14:paraId="77A0FB0F" w14:textId="77777777" w:rsidR="007864BA" w:rsidRDefault="007864BA" w:rsidP="00AF2828">
      <w:pPr>
        <w:rPr>
          <w:lang w:val="de-DE"/>
        </w:rPr>
      </w:pPr>
      <w:r>
        <w:rPr>
          <w:lang w:val="de-DE"/>
        </w:rPr>
        <w:t>Was zudem beiden Filtern als Hindernis zugrunde liegt, ist der Ansatz, alle Pixel gleichermaßen abzuhandeln und zu ersetzen, ungeachtet, ob diese vom Bildrauschen betroffen sind oder nicht.</w:t>
      </w:r>
    </w:p>
    <w:p w14:paraId="75CC6E59" w14:textId="77777777" w:rsidR="007864BA" w:rsidRDefault="007864BA" w:rsidP="00AF2828">
      <w:pPr>
        <w:rPr>
          <w:lang w:val="de-DE"/>
        </w:rPr>
      </w:pPr>
      <w:r>
        <w:rPr>
          <w:lang w:val="de-DE"/>
        </w:rPr>
        <w:t>Dennoch wird insbesondere der Medianfilter meist als Maßstab von effektiver SPN-Bereinigung bei niedrigem Bildrauschen genutzt und wurde auch bei den meisten hier betrachteten Werken innerhalb deren Evaluation zum Vergleich herangezogen.</w:t>
      </w:r>
    </w:p>
    <w:p w14:paraId="15B48904" w14:textId="08D5DD28" w:rsidR="00DE23B1" w:rsidRDefault="004A0121" w:rsidP="00C248D2">
      <w:pPr>
        <w:pStyle w:val="Heading2"/>
        <w:rPr>
          <w:lang w:val="de-DE"/>
        </w:rPr>
      </w:pPr>
      <w:r w:rsidRPr="00601895">
        <w:rPr>
          <w:lang w:val="de-DE"/>
        </w:rPr>
        <w:lastRenderedPageBreak/>
        <w:t>Evaluationsmetrik</w:t>
      </w:r>
    </w:p>
    <w:p w14:paraId="1A74E9AD" w14:textId="77777777" w:rsidR="009B1E00" w:rsidRDefault="009B1E00" w:rsidP="00142513">
      <w:pPr>
        <w:rPr>
          <w:lang w:val="de-DE"/>
        </w:rPr>
      </w:pPr>
      <w:r>
        <w:rPr>
          <w:lang w:val="de-DE"/>
        </w:rPr>
        <w:t>Um die Effektivität von Entrauschungsverfahren evaluieren zu können, gibt es eine Reihe an Methoden, über die das Endergebnis in Relation zum Originalbild bewertet werden kann.</w:t>
      </w:r>
    </w:p>
    <w:p w14:paraId="123563D3" w14:textId="262FC714" w:rsidR="009B1E00" w:rsidRDefault="009B1E00" w:rsidP="009B1E00">
      <w:pPr>
        <w:rPr>
          <w:lang w:val="de-DE"/>
        </w:rPr>
      </w:pPr>
      <w:r w:rsidRPr="00D860BF">
        <w:rPr>
          <w:i/>
          <w:iCs/>
          <w:lang w:val="de-DE"/>
        </w:rPr>
        <w:t>Peak Signal-to-Noise Ratio</w:t>
      </w:r>
      <w:r w:rsidRPr="00B86FF1">
        <w:rPr>
          <w:lang w:val="de-DE"/>
        </w:rPr>
        <w:t xml:space="preserve"> (</w:t>
      </w:r>
      <w:r w:rsidRPr="007949D7">
        <w:rPr>
          <w:lang w:val="de-DE"/>
        </w:rPr>
        <w:t>PSNR</w:t>
      </w:r>
      <w:r w:rsidRPr="00B86FF1">
        <w:rPr>
          <w:lang w:val="de-DE"/>
        </w:rPr>
        <w:t>)</w:t>
      </w:r>
      <w:r>
        <w:rPr>
          <w:lang w:val="de-DE"/>
        </w:rPr>
        <w:t xml:space="preserve"> </w:t>
      </w:r>
      <w:r w:rsidRPr="00B86FF1">
        <w:rPr>
          <w:lang w:val="de-DE"/>
        </w:rPr>
        <w:t>ist definiert als</w:t>
      </w:r>
    </w:p>
    <w:tbl>
      <w:tblPr>
        <w:tblStyle w:val="TableGrid"/>
        <w:tblW w:w="0pt" w:type="auto"/>
        <w:tblBorders>
          <w:top w:val="none" w:sz="0" w:space="0" w:color="auto"/>
          <w:start w:val="none" w:sz="0" w:space="0" w:color="auto"/>
          <w:bottom w:val="none" w:sz="0" w:space="0" w:color="auto"/>
          <w:end w:val="none" w:sz="0" w:space="0" w:color="auto"/>
          <w:insideH w:val="none" w:sz="0" w:space="0" w:color="auto"/>
          <w:insideV w:val="none" w:sz="0" w:space="0" w:color="auto"/>
        </w:tblBorders>
        <w:tblCellMar>
          <w:top w:w="5.75pt" w:type="dxa"/>
          <w:bottom w:w="5.75pt" w:type="dxa"/>
        </w:tblCellMar>
        <w:tblLook w:firstRow="1" w:lastRow="0" w:firstColumn="1" w:lastColumn="0" w:noHBand="0" w:noVBand="1"/>
      </w:tblPr>
      <w:tblGrid>
        <w:gridCol w:w="4175"/>
        <w:gridCol w:w="691"/>
      </w:tblGrid>
      <w:tr w:rsidR="009B1E00" w:rsidRPr="0088338C" w14:paraId="151CF0C0" w14:textId="77777777" w:rsidTr="00CE1507">
        <w:trPr>
          <w:trHeight w:val="244"/>
        </w:trPr>
        <w:tc>
          <w:tcPr>
            <w:tcW w:w="440.75pt" w:type="dxa"/>
          </w:tcPr>
          <w:p w14:paraId="25433E31" w14:textId="77777777" w:rsidR="009B1E00" w:rsidRPr="0088338C" w:rsidRDefault="009B1E00" w:rsidP="00D01D56">
            <w:pPr>
              <w:rPr>
                <w:sz w:val="16"/>
                <w:szCs w:val="16"/>
                <w:lang w:val="de-DE"/>
              </w:rPr>
            </w:pPr>
            <m:oMathPara>
              <m:oMath>
                <m:r>
                  <w:rPr>
                    <w:rFonts w:ascii="Cambria Math" w:hAnsi="Cambria Math"/>
                    <w:sz w:val="16"/>
                    <w:szCs w:val="16"/>
                    <w:lang w:val="de-DE"/>
                  </w:rPr>
                  <m:t xml:space="preserve">PSNR= </m:t>
                </m:r>
                <m:r>
                  <m:rPr>
                    <m:sty m:val="p"/>
                  </m:rPr>
                  <w:rPr>
                    <w:rFonts w:ascii="Cambria Math" w:hAnsi="Cambria Math"/>
                    <w:sz w:val="16"/>
                    <w:szCs w:val="16"/>
                    <w:lang w:val="de-DE"/>
                  </w:rPr>
                  <m:t>10*</m:t>
                </m:r>
                <m:sSub>
                  <m:sSubPr>
                    <m:ctrlPr>
                      <w:rPr>
                        <w:rFonts w:ascii="Cambria Math" w:hAnsi="Cambria Math"/>
                        <w:sz w:val="16"/>
                        <w:szCs w:val="16"/>
                        <w:lang w:val="de-DE"/>
                      </w:rPr>
                    </m:ctrlPr>
                  </m:sSubPr>
                  <m:e>
                    <m:r>
                      <w:rPr>
                        <w:rFonts w:ascii="Cambria Math" w:hAnsi="Cambria Math"/>
                        <w:sz w:val="16"/>
                        <w:szCs w:val="16"/>
                        <w:lang w:val="de-DE"/>
                      </w:rPr>
                      <m:t>log</m:t>
                    </m:r>
                  </m:e>
                  <m:sub>
                    <m:r>
                      <m:rPr>
                        <m:sty m:val="p"/>
                      </m:rPr>
                      <w:rPr>
                        <w:rFonts w:ascii="Cambria Math" w:hAnsi="Cambria Math"/>
                        <w:sz w:val="16"/>
                        <w:szCs w:val="16"/>
                        <w:lang w:val="de-DE"/>
                      </w:rPr>
                      <m:t>10</m:t>
                    </m:r>
                  </m:sub>
                </m:sSub>
                <m:r>
                  <m:rPr>
                    <m:sty m:val="p"/>
                  </m:rPr>
                  <w:rPr>
                    <w:rFonts w:ascii="Cambria Math" w:hAnsi="Cambria Math"/>
                    <w:sz w:val="16"/>
                    <w:szCs w:val="16"/>
                    <w:lang w:val="de-DE"/>
                  </w:rPr>
                  <m:t>(</m:t>
                </m:r>
                <m:f>
                  <m:fPr>
                    <m:ctrlPr>
                      <w:rPr>
                        <w:rFonts w:ascii="Cambria Math" w:hAnsi="Cambria Math"/>
                        <w:sz w:val="16"/>
                        <w:szCs w:val="16"/>
                        <w:lang w:val="de-DE"/>
                      </w:rPr>
                    </m:ctrlPr>
                  </m:fPr>
                  <m:num>
                    <m:r>
                      <w:rPr>
                        <w:rFonts w:ascii="Cambria Math" w:hAnsi="Cambria Math"/>
                        <w:sz w:val="16"/>
                        <w:szCs w:val="16"/>
                        <w:lang w:val="de-DE"/>
                      </w:rPr>
                      <m:t>MA</m:t>
                    </m:r>
                    <m:sSup>
                      <m:sSupPr>
                        <m:ctrlPr>
                          <w:rPr>
                            <w:rFonts w:ascii="Cambria Math" w:hAnsi="Cambria Math"/>
                            <w:sz w:val="16"/>
                            <w:szCs w:val="16"/>
                            <w:lang w:val="de-DE"/>
                          </w:rPr>
                        </m:ctrlPr>
                      </m:sSupPr>
                      <m:e>
                        <m:r>
                          <w:rPr>
                            <w:rFonts w:ascii="Cambria Math" w:hAnsi="Cambria Math"/>
                            <w:sz w:val="16"/>
                            <w:szCs w:val="16"/>
                            <w:lang w:val="de-DE"/>
                          </w:rPr>
                          <m:t>X</m:t>
                        </m:r>
                      </m:e>
                      <m:sup>
                        <m:r>
                          <m:rPr>
                            <m:sty m:val="p"/>
                          </m:rPr>
                          <w:rPr>
                            <w:rFonts w:ascii="Cambria Math" w:hAnsi="Cambria Math"/>
                            <w:sz w:val="16"/>
                            <w:szCs w:val="16"/>
                            <w:lang w:val="de-DE"/>
                          </w:rPr>
                          <m:t>2</m:t>
                        </m:r>
                      </m:sup>
                    </m:sSup>
                  </m:num>
                  <m:den>
                    <m:r>
                      <w:rPr>
                        <w:rFonts w:ascii="Cambria Math" w:hAnsi="Cambria Math"/>
                        <w:sz w:val="16"/>
                        <w:szCs w:val="16"/>
                        <w:lang w:val="de-DE"/>
                      </w:rPr>
                      <m:t>MSE</m:t>
                    </m:r>
                  </m:den>
                </m:f>
                <m:r>
                  <m:rPr>
                    <m:sty m:val="p"/>
                  </m:rPr>
                  <w:rPr>
                    <w:rFonts w:ascii="Cambria Math" w:hAnsi="Cambria Math"/>
                    <w:sz w:val="16"/>
                    <w:szCs w:val="16"/>
                    <w:lang w:val="de-DE"/>
                  </w:rPr>
                  <m:t>)</m:t>
                </m:r>
              </m:oMath>
            </m:oMathPara>
          </w:p>
        </w:tc>
        <w:tc>
          <w:tcPr>
            <w:tcW w:w="26.75pt" w:type="dxa"/>
            <w:vAlign w:val="center"/>
          </w:tcPr>
          <w:p w14:paraId="1FB59B8B" w14:textId="77777777" w:rsidR="009B1E00" w:rsidRPr="0088338C" w:rsidRDefault="009B1E00" w:rsidP="00D01D56">
            <w:pPr>
              <w:jc w:val="center"/>
              <w:rPr>
                <w:sz w:val="16"/>
                <w:szCs w:val="16"/>
                <w:lang w:val="de-DE"/>
              </w:rPr>
            </w:pPr>
            <w:r w:rsidRPr="0088338C">
              <w:rPr>
                <w:sz w:val="16"/>
                <w:szCs w:val="16"/>
                <w:lang w:val="de-DE"/>
              </w:rPr>
              <w:t>(1)</w:t>
            </w:r>
          </w:p>
        </w:tc>
      </w:tr>
    </w:tbl>
    <w:p w14:paraId="124CB3A5" w14:textId="1887A97A" w:rsidR="009B1E00" w:rsidRDefault="00D1771D" w:rsidP="00D1771D">
      <w:pPr>
        <w:rPr>
          <w:lang w:val="de-DE"/>
        </w:rPr>
      </w:pPr>
      <w:r>
        <w:rPr>
          <w:lang w:val="de-DE"/>
        </w:rPr>
        <w:t>Hierbei beschreibt</w:t>
      </w:r>
      <w:r w:rsidR="009B1E00">
        <w:rPr>
          <w:lang w:val="de-DE"/>
        </w:rPr>
        <w:t xml:space="preserve"> </w:t>
      </w:r>
      <w:r w:rsidR="009B1E00" w:rsidRPr="0026313A">
        <w:rPr>
          <w:i/>
          <w:iCs/>
          <w:lang w:val="de-DE"/>
        </w:rPr>
        <w:t>MAX</w:t>
      </w:r>
      <w:r w:rsidR="009B1E00">
        <w:rPr>
          <w:lang w:val="de-DE"/>
        </w:rPr>
        <w:t xml:space="preserve"> den möglichen Maximalwert eines Pixels im Bild und </w:t>
      </w:r>
      <w:r w:rsidR="009B1E00" w:rsidRPr="00302E48">
        <w:rPr>
          <w:lang w:val="de-DE"/>
        </w:rPr>
        <w:t>MSE</w:t>
      </w:r>
      <w:r w:rsidR="009B1E00">
        <w:rPr>
          <w:lang w:val="de-DE"/>
        </w:rPr>
        <w:t xml:space="preserve"> (engl.: </w:t>
      </w:r>
      <w:r w:rsidR="009B1E00">
        <w:rPr>
          <w:i/>
          <w:iCs/>
          <w:lang w:val="de-DE"/>
        </w:rPr>
        <w:t>mean squared error</w:t>
      </w:r>
      <w:r w:rsidR="009B1E00">
        <w:rPr>
          <w:lang w:val="de-DE"/>
        </w:rPr>
        <w:t xml:space="preserve">) die mittlere quadratische Abweichung zwischen dem Originalbild und dem restaurierten Bild bezeichnet. </w:t>
      </w:r>
      <w:r w:rsidR="009B1E00" w:rsidRPr="00411C53">
        <w:rPr>
          <w:lang w:val="de-DE"/>
        </w:rPr>
        <w:t>MSE</w:t>
      </w:r>
      <w:r w:rsidR="009B1E00">
        <w:rPr>
          <w:lang w:val="de-DE"/>
        </w:rPr>
        <w:t xml:space="preserve"> ist hierbei definiert als</w:t>
      </w:r>
    </w:p>
    <w:tbl>
      <w:tblPr>
        <w:tblStyle w:val="TableGrid"/>
        <w:tblW w:w="0pt" w:type="auto"/>
        <w:tblBorders>
          <w:top w:val="none" w:sz="0" w:space="0" w:color="auto"/>
          <w:start w:val="none" w:sz="0" w:space="0" w:color="auto"/>
          <w:bottom w:val="none" w:sz="0" w:space="0" w:color="auto"/>
          <w:end w:val="none" w:sz="0" w:space="0" w:color="auto"/>
          <w:insideH w:val="none" w:sz="0" w:space="0" w:color="auto"/>
          <w:insideV w:val="none" w:sz="0" w:space="0" w:color="auto"/>
        </w:tblBorders>
        <w:tblCellMar>
          <w:top w:w="5.75pt" w:type="dxa"/>
          <w:bottom w:w="5.75pt" w:type="dxa"/>
        </w:tblCellMar>
        <w:tblLook w:firstRow="1" w:lastRow="0" w:firstColumn="1" w:lastColumn="0" w:noHBand="0" w:noVBand="1"/>
      </w:tblPr>
      <w:tblGrid>
        <w:gridCol w:w="4175"/>
        <w:gridCol w:w="691"/>
      </w:tblGrid>
      <w:tr w:rsidR="009B1E00" w:rsidRPr="0088338C" w14:paraId="131F65EC" w14:textId="77777777" w:rsidTr="00CE1507">
        <w:trPr>
          <w:trHeight w:val="586"/>
        </w:trPr>
        <w:tc>
          <w:tcPr>
            <w:tcW w:w="440.75pt" w:type="dxa"/>
          </w:tcPr>
          <w:p w14:paraId="239475C5" w14:textId="77777777" w:rsidR="009B1E00" w:rsidRPr="0088338C" w:rsidRDefault="009B1E00" w:rsidP="00D01D56">
            <w:pPr>
              <w:rPr>
                <w:sz w:val="16"/>
                <w:szCs w:val="16"/>
                <w:lang w:val="de-DE"/>
              </w:rPr>
            </w:pPr>
            <m:oMathPara>
              <m:oMath>
                <m:r>
                  <w:rPr>
                    <w:rFonts w:ascii="Cambria Math" w:hAnsi="Cambria Math"/>
                    <w:sz w:val="16"/>
                    <w:szCs w:val="16"/>
                    <w:lang w:val="de-DE"/>
                  </w:rPr>
                  <m:t>MSE=</m:t>
                </m:r>
                <m:f>
                  <m:fPr>
                    <m:ctrlPr>
                      <w:rPr>
                        <w:rFonts w:ascii="Cambria Math" w:hAnsi="Cambria Math"/>
                        <w:i/>
                        <w:sz w:val="16"/>
                        <w:szCs w:val="16"/>
                        <w:lang w:val="de-DE"/>
                      </w:rPr>
                    </m:ctrlPr>
                  </m:fPr>
                  <m:num>
                    <m:r>
                      <w:rPr>
                        <w:rFonts w:ascii="Cambria Math" w:hAnsi="Cambria Math"/>
                        <w:sz w:val="16"/>
                        <w:szCs w:val="16"/>
                        <w:lang w:val="de-DE"/>
                      </w:rPr>
                      <m:t>1</m:t>
                    </m:r>
                  </m:num>
                  <m:den>
                    <m:r>
                      <w:rPr>
                        <w:rFonts w:ascii="Cambria Math" w:hAnsi="Cambria Math"/>
                        <w:sz w:val="16"/>
                        <w:szCs w:val="16"/>
                        <w:lang w:val="de-DE"/>
                      </w:rPr>
                      <m:t>mn</m:t>
                    </m:r>
                  </m:den>
                </m:f>
                <m:nary>
                  <m:naryPr>
                    <m:chr m:val="∑"/>
                    <m:limLoc m:val="undOvr"/>
                    <m:ctrlPr>
                      <w:rPr>
                        <w:rFonts w:ascii="Cambria Math" w:hAnsi="Cambria Math"/>
                        <w:i/>
                        <w:sz w:val="16"/>
                        <w:szCs w:val="16"/>
                        <w:lang w:val="de-DE"/>
                      </w:rPr>
                    </m:ctrlPr>
                  </m:naryPr>
                  <m:sub>
                    <m:r>
                      <w:rPr>
                        <w:rFonts w:ascii="Cambria Math" w:hAnsi="Cambria Math"/>
                        <w:sz w:val="16"/>
                        <w:szCs w:val="16"/>
                        <w:lang w:val="de-DE"/>
                      </w:rPr>
                      <m:t>i=1</m:t>
                    </m:r>
                  </m:sub>
                  <m:sup>
                    <m:r>
                      <w:rPr>
                        <w:rFonts w:ascii="Cambria Math" w:hAnsi="Cambria Math"/>
                        <w:sz w:val="16"/>
                        <w:szCs w:val="16"/>
                        <w:lang w:val="de-DE"/>
                      </w:rPr>
                      <m:t>m</m:t>
                    </m:r>
                  </m:sup>
                  <m:e>
                    <m:nary>
                      <m:naryPr>
                        <m:chr m:val="∑"/>
                        <m:limLoc m:val="undOvr"/>
                        <m:ctrlPr>
                          <w:rPr>
                            <w:rFonts w:ascii="Cambria Math" w:hAnsi="Cambria Math"/>
                            <w:i/>
                            <w:sz w:val="16"/>
                            <w:szCs w:val="16"/>
                            <w:lang w:val="de-DE"/>
                          </w:rPr>
                        </m:ctrlPr>
                      </m:naryPr>
                      <m:sub>
                        <m:r>
                          <w:rPr>
                            <w:rFonts w:ascii="Cambria Math" w:hAnsi="Cambria Math"/>
                            <w:sz w:val="16"/>
                            <w:szCs w:val="16"/>
                            <w:lang w:val="de-DE"/>
                          </w:rPr>
                          <m:t>j=1</m:t>
                        </m:r>
                      </m:sub>
                      <m:sup>
                        <m:r>
                          <w:rPr>
                            <w:rFonts w:ascii="Cambria Math" w:hAnsi="Cambria Math"/>
                            <w:sz w:val="16"/>
                            <w:szCs w:val="16"/>
                            <w:lang w:val="de-DE"/>
                          </w:rPr>
                          <m:t>n</m:t>
                        </m:r>
                      </m:sup>
                      <m:e>
                        <m:sSup>
                          <m:sSupPr>
                            <m:ctrlPr>
                              <w:rPr>
                                <w:rFonts w:ascii="Cambria Math" w:hAnsi="Cambria Math"/>
                                <w:i/>
                                <w:sz w:val="16"/>
                                <w:szCs w:val="16"/>
                                <w:lang w:val="de-DE"/>
                              </w:rPr>
                            </m:ctrlPr>
                          </m:sSupPr>
                          <m:e>
                            <m:d>
                              <m:dPr>
                                <m:begChr m:val="["/>
                                <m:endChr m:val="]"/>
                                <m:ctrlPr>
                                  <w:rPr>
                                    <w:rFonts w:ascii="Cambria Math" w:hAnsi="Cambria Math"/>
                                    <w:i/>
                                    <w:sz w:val="16"/>
                                    <w:szCs w:val="16"/>
                                    <w:lang w:val="de-DE"/>
                                  </w:rPr>
                                </m:ctrlPr>
                              </m:dPr>
                              <m:e>
                                <m:r>
                                  <w:rPr>
                                    <w:rFonts w:ascii="Cambria Math" w:hAnsi="Cambria Math"/>
                                    <w:sz w:val="16"/>
                                    <w:szCs w:val="16"/>
                                    <w:lang w:val="de-DE"/>
                                  </w:rPr>
                                  <m:t>I</m:t>
                                </m:r>
                                <m:d>
                                  <m:dPr>
                                    <m:ctrlPr>
                                      <w:rPr>
                                        <w:rFonts w:ascii="Cambria Math" w:hAnsi="Cambria Math"/>
                                        <w:i/>
                                        <w:sz w:val="16"/>
                                        <w:szCs w:val="16"/>
                                        <w:lang w:val="de-DE"/>
                                      </w:rPr>
                                    </m:ctrlPr>
                                  </m:dPr>
                                  <m:e>
                                    <m:r>
                                      <w:rPr>
                                        <w:rFonts w:ascii="Cambria Math" w:hAnsi="Cambria Math"/>
                                        <w:sz w:val="16"/>
                                        <w:szCs w:val="16"/>
                                        <w:lang w:val="de-DE"/>
                                      </w:rPr>
                                      <m:t>i,j</m:t>
                                    </m:r>
                                  </m:e>
                                </m:d>
                                <m:r>
                                  <w:rPr>
                                    <w:rFonts w:ascii="Cambria Math" w:hAnsi="Cambria Math"/>
                                    <w:sz w:val="16"/>
                                    <w:szCs w:val="16"/>
                                    <w:lang w:val="de-DE"/>
                                  </w:rPr>
                                  <m:t>-K</m:t>
                                </m:r>
                                <m:d>
                                  <m:dPr>
                                    <m:ctrlPr>
                                      <w:rPr>
                                        <w:rFonts w:ascii="Cambria Math" w:hAnsi="Cambria Math"/>
                                        <w:i/>
                                        <w:sz w:val="16"/>
                                        <w:szCs w:val="16"/>
                                        <w:lang w:val="de-DE"/>
                                      </w:rPr>
                                    </m:ctrlPr>
                                  </m:dPr>
                                  <m:e>
                                    <m:r>
                                      <w:rPr>
                                        <w:rFonts w:ascii="Cambria Math" w:hAnsi="Cambria Math"/>
                                        <w:sz w:val="16"/>
                                        <w:szCs w:val="16"/>
                                        <w:lang w:val="de-DE"/>
                                      </w:rPr>
                                      <m:t>i,j</m:t>
                                    </m:r>
                                  </m:e>
                                </m:d>
                              </m:e>
                            </m:d>
                          </m:e>
                          <m:sup>
                            <m:r>
                              <w:rPr>
                                <w:rFonts w:ascii="Cambria Math" w:hAnsi="Cambria Math"/>
                                <w:sz w:val="16"/>
                                <w:szCs w:val="16"/>
                                <w:lang w:val="de-DE"/>
                              </w:rPr>
                              <m:t>2</m:t>
                            </m:r>
                          </m:sup>
                        </m:sSup>
                      </m:e>
                    </m:nary>
                  </m:e>
                </m:nary>
              </m:oMath>
            </m:oMathPara>
          </w:p>
        </w:tc>
        <w:tc>
          <w:tcPr>
            <w:tcW w:w="26.75pt" w:type="dxa"/>
            <w:vAlign w:val="center"/>
          </w:tcPr>
          <w:p w14:paraId="1176BC38" w14:textId="77777777" w:rsidR="009B1E00" w:rsidRPr="0088338C" w:rsidRDefault="009B1E00" w:rsidP="00D01D56">
            <w:pPr>
              <w:jc w:val="center"/>
              <w:rPr>
                <w:sz w:val="16"/>
                <w:szCs w:val="16"/>
                <w:lang w:val="de-DE"/>
              </w:rPr>
            </w:pPr>
            <w:r w:rsidRPr="0088338C">
              <w:rPr>
                <w:sz w:val="16"/>
                <w:szCs w:val="16"/>
                <w:lang w:val="de-DE"/>
              </w:rPr>
              <w:t>(2)</w:t>
            </w:r>
          </w:p>
        </w:tc>
      </w:tr>
    </w:tbl>
    <w:p w14:paraId="3695BD57" w14:textId="2698E061" w:rsidR="009B1E00" w:rsidRDefault="009B1E00" w:rsidP="00634064">
      <w:pPr>
        <w:rPr>
          <w:lang w:val="de-DE"/>
        </w:rPr>
      </w:pPr>
      <w:r w:rsidRPr="003B3C6B">
        <w:rPr>
          <w:lang w:val="de-DE"/>
        </w:rPr>
        <w:t xml:space="preserve">mit </w:t>
      </w:r>
      <w:r w:rsidRPr="003B3C6B">
        <w:rPr>
          <w:i/>
          <w:iCs/>
          <w:lang w:val="de-DE"/>
        </w:rPr>
        <w:t xml:space="preserve">I(i, j) </w:t>
      </w:r>
      <w:r w:rsidRPr="003B3C6B">
        <w:rPr>
          <w:lang w:val="de-DE"/>
        </w:rPr>
        <w:t>in Referenz zu</w:t>
      </w:r>
      <w:r>
        <w:rPr>
          <w:lang w:val="de-DE"/>
        </w:rPr>
        <w:t xml:space="preserve">m Originalbild und </w:t>
      </w:r>
      <w:r>
        <w:rPr>
          <w:i/>
          <w:iCs/>
          <w:lang w:val="de-DE"/>
        </w:rPr>
        <w:t xml:space="preserve">K(i,j) </w:t>
      </w:r>
      <w:r>
        <w:rPr>
          <w:lang w:val="de-DE"/>
        </w:rPr>
        <w:t>für das restaurierte Bild</w:t>
      </w:r>
      <w:sdt>
        <w:sdtPr>
          <w:rPr>
            <w:lang w:val="de-DE"/>
          </w:rPr>
          <w:id w:val="-2032491346"/>
          <w:citation/>
        </w:sdtPr>
        <w:sdtContent>
          <w:r>
            <w:rPr>
              <w:lang w:val="de-DE"/>
            </w:rPr>
            <w:fldChar w:fldCharType="begin"/>
          </w:r>
          <w:r w:rsidRPr="00450C5C">
            <w:rPr>
              <w:lang w:val="de-DE"/>
            </w:rPr>
            <w:instrText xml:space="preserve"> CITATION Lak25 \l</w:instrText>
          </w:r>
          <w:r w:rsidR="00000000">
            <w:rPr>
              <w:lang w:val="de-DE"/>
            </w:rPr>
            <w:instrText xml:space="preserve"> en-US </w:instrText>
          </w:r>
          <w:r>
            <w:rPr>
              <w:lang w:val="de-DE"/>
            </w:rPr>
            <w:fldChar w:fldCharType="separate"/>
          </w:r>
          <w:r w:rsidR="00EA3DF1">
            <w:rPr>
              <w:noProof/>
              <w:lang w:val="de-DE"/>
            </w:rPr>
            <w:t xml:space="preserve"> </w:t>
          </w:r>
          <w:r w:rsidR="00EA3DF1" w:rsidRPr="00EA3DF1">
            <w:rPr>
              <w:noProof/>
              <w:lang w:val="de-DE"/>
            </w:rPr>
            <w:t>[12]</w:t>
          </w:r>
          <w:r>
            <w:rPr>
              <w:lang w:val="de-DE"/>
            </w:rPr>
            <w:fldChar w:fldCharType="end"/>
          </w:r>
        </w:sdtContent>
      </w:sdt>
      <w:r>
        <w:rPr>
          <w:lang w:val="de-DE"/>
        </w:rPr>
        <w:t>.</w:t>
      </w:r>
    </w:p>
    <w:p w14:paraId="4A76DCD2" w14:textId="5F8B8358" w:rsidR="006B68C8" w:rsidRDefault="009B1E00" w:rsidP="00634064">
      <w:pPr>
        <w:rPr>
          <w:lang w:val="de-DE"/>
        </w:rPr>
      </w:pPr>
      <w:r>
        <w:rPr>
          <w:lang w:val="de-DE"/>
        </w:rPr>
        <w:t xml:space="preserve">PSNR wird meist in Dezibel (dB) angegeben. Ein PSNR von unter 20 dB beschreibt ein Bild mit signifikantem Bildrauschen und -verzerrungen, über 30 dB ein Bild mit guter Qualität und über 40 dB eins, das nahezu identisch zum Originalem ist  </w:t>
      </w:r>
      <w:sdt>
        <w:sdtPr>
          <w:rPr>
            <w:lang w:val="de-DE"/>
          </w:rPr>
          <w:id w:val="950593100"/>
          <w:citation/>
        </w:sdtPr>
        <w:sdtContent>
          <w:r>
            <w:rPr>
              <w:lang w:val="de-DE"/>
            </w:rPr>
            <w:fldChar w:fldCharType="begin"/>
          </w:r>
          <w:r w:rsidRPr="00450C5C">
            <w:rPr>
              <w:lang w:val="de-DE"/>
            </w:rPr>
            <w:instrText xml:space="preserve"> CITATION Lak25 \l</w:instrText>
          </w:r>
          <w:r w:rsidR="00000000">
            <w:rPr>
              <w:lang w:val="de-DE"/>
            </w:rPr>
            <w:instrText xml:space="preserve"> en-US </w:instrText>
          </w:r>
          <w:r>
            <w:rPr>
              <w:lang w:val="de-DE"/>
            </w:rPr>
            <w:fldChar w:fldCharType="separate"/>
          </w:r>
          <w:r w:rsidR="00EA3DF1" w:rsidRPr="00EA3DF1">
            <w:rPr>
              <w:noProof/>
              <w:lang w:val="de-DE"/>
            </w:rPr>
            <w:t>[12]</w:t>
          </w:r>
          <w:r>
            <w:rPr>
              <w:lang w:val="de-DE"/>
            </w:rPr>
            <w:fldChar w:fldCharType="end"/>
          </w:r>
        </w:sdtContent>
      </w:sdt>
      <w:sdt>
        <w:sdtPr>
          <w:rPr>
            <w:lang w:val="de-DE"/>
          </w:rPr>
          <w:id w:val="1148791775"/>
          <w:citation/>
        </w:sdtPr>
        <w:sdtContent>
          <w:r>
            <w:rPr>
              <w:lang w:val="de-DE"/>
            </w:rPr>
            <w:fldChar w:fldCharType="begin"/>
          </w:r>
          <w:r w:rsidRPr="00450C5C">
            <w:rPr>
              <w:lang w:val="de-DE"/>
            </w:rPr>
            <w:instrText xml:space="preserve"> CITATION Kon26 \l</w:instrText>
          </w:r>
          <w:r w:rsidR="00000000">
            <w:rPr>
              <w:lang w:val="de-DE"/>
            </w:rPr>
            <w:instrText xml:space="preserve"> en-US </w:instrText>
          </w:r>
          <w:r>
            <w:rPr>
              <w:lang w:val="de-DE"/>
            </w:rPr>
            <w:fldChar w:fldCharType="separate"/>
          </w:r>
          <w:r w:rsidR="00EA3DF1">
            <w:rPr>
              <w:noProof/>
              <w:lang w:val="de-DE"/>
            </w:rPr>
            <w:t xml:space="preserve"> </w:t>
          </w:r>
          <w:r w:rsidR="00EA3DF1" w:rsidRPr="00EA3DF1">
            <w:rPr>
              <w:noProof/>
              <w:lang w:val="de-DE"/>
            </w:rPr>
            <w:t>[5]</w:t>
          </w:r>
          <w:r>
            <w:rPr>
              <w:lang w:val="de-DE"/>
            </w:rPr>
            <w:fldChar w:fldCharType="end"/>
          </w:r>
        </w:sdtContent>
      </w:sdt>
      <w:r>
        <w:rPr>
          <w:lang w:val="de-DE"/>
        </w:rPr>
        <w:t>.</w:t>
      </w:r>
    </w:p>
    <w:p w14:paraId="298D8BB2" w14:textId="1218584C" w:rsidR="009B1E00" w:rsidRDefault="009B1E00" w:rsidP="00634064">
      <w:pPr>
        <w:rPr>
          <w:lang w:val="de-DE"/>
        </w:rPr>
      </w:pPr>
      <w:r>
        <w:rPr>
          <w:lang w:val="de-DE"/>
        </w:rPr>
        <w:t xml:space="preserve">Hierbei gilt als Faustregel, dass die Halbierung oder Verdopplung der Fehler im Bild zu jeweils einer Addition oder Subtraktion von 3dB führt, was in dem logarithmischen Aufbau dieser Metrik begründet ist </w:t>
      </w:r>
      <w:sdt>
        <w:sdtPr>
          <w:rPr>
            <w:lang w:val="de-DE"/>
          </w:rPr>
          <w:id w:val="790554835"/>
          <w:citation/>
        </w:sdtPr>
        <w:sdtContent>
          <w:r>
            <w:rPr>
              <w:lang w:val="de-DE"/>
            </w:rPr>
            <w:fldChar w:fldCharType="begin"/>
          </w:r>
          <w:r w:rsidRPr="00CB68E2">
            <w:rPr>
              <w:lang w:val="de-DE"/>
            </w:rPr>
            <w:instrText xml:space="preserve"> CITATION Sap26 \l</w:instrText>
          </w:r>
          <w:r w:rsidR="00000000">
            <w:rPr>
              <w:lang w:val="de-DE"/>
            </w:rPr>
            <w:instrText xml:space="preserve"> en-US </w:instrText>
          </w:r>
          <w:r>
            <w:rPr>
              <w:lang w:val="de-DE"/>
            </w:rPr>
            <w:fldChar w:fldCharType="separate"/>
          </w:r>
          <w:r w:rsidR="00EA3DF1" w:rsidRPr="00EA3DF1">
            <w:rPr>
              <w:noProof/>
              <w:lang w:val="de-DE"/>
            </w:rPr>
            <w:t>[13]</w:t>
          </w:r>
          <w:r>
            <w:rPr>
              <w:lang w:val="de-DE"/>
            </w:rPr>
            <w:fldChar w:fldCharType="end"/>
          </w:r>
        </w:sdtContent>
      </w:sdt>
      <w:r>
        <w:rPr>
          <w:lang w:val="de-DE"/>
        </w:rPr>
        <w:t>.</w:t>
      </w:r>
    </w:p>
    <w:p w14:paraId="36350461" w14:textId="77777777" w:rsidR="009B1E00" w:rsidRDefault="009B1E00" w:rsidP="00634064">
      <w:pPr>
        <w:rPr>
          <w:lang w:val="de-DE"/>
        </w:rPr>
      </w:pPr>
      <w:r>
        <w:rPr>
          <w:lang w:val="de-DE"/>
        </w:rPr>
        <w:t>Diese Metrik ist jedoch rein mathematisch und auf den numerischen Werten der Bildpixel fundiert und ignoriert die Eindruckswahrnehmung und -verarbeitung des menschlichen Auges.</w:t>
      </w:r>
    </w:p>
    <w:p w14:paraId="2AF5D97A" w14:textId="5D49A569" w:rsidR="009B1E00" w:rsidRDefault="009B1E00" w:rsidP="00634064">
      <w:pPr>
        <w:rPr>
          <w:lang w:val="de-DE"/>
        </w:rPr>
      </w:pPr>
      <w:r w:rsidRPr="00BB6CF7">
        <w:rPr>
          <w:lang w:val="de-DE"/>
        </w:rPr>
        <w:t xml:space="preserve">Dementsprechend gibt es den </w:t>
      </w:r>
      <w:r w:rsidRPr="007F729B">
        <w:rPr>
          <w:i/>
          <w:iCs/>
          <w:lang w:val="de-DE"/>
        </w:rPr>
        <w:t>Structural Similarity Index</w:t>
      </w:r>
      <w:r w:rsidRPr="00BB6CF7">
        <w:rPr>
          <w:lang w:val="de-DE"/>
        </w:rPr>
        <w:t xml:space="preserve"> (SSIM)</w:t>
      </w:r>
      <w:r>
        <w:rPr>
          <w:lang w:val="de-DE"/>
        </w:rPr>
        <w:t xml:space="preserve"> </w:t>
      </w:r>
      <w:sdt>
        <w:sdtPr>
          <w:rPr>
            <w:lang w:val="de-DE"/>
          </w:rPr>
          <w:id w:val="-380330102"/>
          <w:citation/>
        </w:sdtPr>
        <w:sdtContent>
          <w:r>
            <w:rPr>
              <w:lang w:val="de-DE"/>
            </w:rPr>
            <w:fldChar w:fldCharType="begin"/>
          </w:r>
          <w:r w:rsidRPr="00FE3979">
            <w:rPr>
              <w:lang w:val="de-DE"/>
            </w:rPr>
            <w:instrText xml:space="preserve"> CITATION Wan04 \l</w:instrText>
          </w:r>
          <w:r w:rsidR="00000000">
            <w:rPr>
              <w:lang w:val="de-DE"/>
            </w:rPr>
            <w:instrText xml:space="preserve"> en-US </w:instrText>
          </w:r>
          <w:r>
            <w:rPr>
              <w:lang w:val="de-DE"/>
            </w:rPr>
            <w:fldChar w:fldCharType="separate"/>
          </w:r>
          <w:r w:rsidR="00EA3DF1" w:rsidRPr="00EA3DF1">
            <w:rPr>
              <w:noProof/>
              <w:lang w:val="de-DE"/>
            </w:rPr>
            <w:t>[14]</w:t>
          </w:r>
          <w:r>
            <w:rPr>
              <w:lang w:val="de-DE"/>
            </w:rPr>
            <w:fldChar w:fldCharType="end"/>
          </w:r>
        </w:sdtContent>
      </w:sdt>
      <w:r>
        <w:rPr>
          <w:lang w:val="de-DE"/>
        </w:rPr>
        <w:t>, welcher folgendermaßen definiert ist</w:t>
      </w:r>
      <w:r w:rsidR="008C4B45">
        <w:rPr>
          <w:lang w:val="de-DE"/>
        </w:rPr>
        <w:t>:</w:t>
      </w:r>
    </w:p>
    <w:tbl>
      <w:tblPr>
        <w:tblStyle w:val="TableGrid"/>
        <w:tblW w:w="0pt" w:type="auto"/>
        <w:tblBorders>
          <w:top w:val="none" w:sz="0" w:space="0" w:color="auto"/>
          <w:start w:val="none" w:sz="0" w:space="0" w:color="auto"/>
          <w:bottom w:val="none" w:sz="0" w:space="0" w:color="auto"/>
          <w:end w:val="none" w:sz="0" w:space="0" w:color="auto"/>
          <w:insideH w:val="none" w:sz="0" w:space="0" w:color="auto"/>
          <w:insideV w:val="none" w:sz="0" w:space="0" w:color="auto"/>
        </w:tblBorders>
        <w:tblCellMar>
          <w:top w:w="6.50pt" w:type="dxa"/>
          <w:start w:w="0pt" w:type="dxa"/>
          <w:bottom w:w="5.75pt" w:type="dxa"/>
        </w:tblCellMar>
        <w:tblLook w:firstRow="1" w:lastRow="0" w:firstColumn="1" w:lastColumn="0" w:noHBand="0" w:noVBand="1"/>
      </w:tblPr>
      <w:tblGrid>
        <w:gridCol w:w="4283"/>
        <w:gridCol w:w="583"/>
      </w:tblGrid>
      <w:tr w:rsidR="009B1E00" w:rsidRPr="003023B5" w14:paraId="5C08157A" w14:textId="77777777" w:rsidTr="00CE1507">
        <w:tc>
          <w:tcPr>
            <w:tcW w:w="229.25pt" w:type="dxa"/>
          </w:tcPr>
          <w:p w14:paraId="34A4E7CD" w14:textId="77777777" w:rsidR="009B1E00" w:rsidRPr="003023B5" w:rsidRDefault="009B1E00" w:rsidP="00D01D56">
            <w:pPr>
              <w:rPr>
                <w:sz w:val="16"/>
                <w:szCs w:val="16"/>
                <w:lang w:val="de-DE"/>
              </w:rPr>
            </w:pPr>
            <m:oMathPara>
              <m:oMath>
                <m:r>
                  <w:rPr>
                    <w:rFonts w:ascii="Cambria Math" w:hAnsi="Cambria Math"/>
                    <w:sz w:val="16"/>
                    <w:szCs w:val="16"/>
                    <w:lang w:val="de-DE"/>
                  </w:rPr>
                  <m:t>SSIM</m:t>
                </m:r>
                <m:d>
                  <m:dPr>
                    <m:ctrlPr>
                      <w:rPr>
                        <w:rFonts w:ascii="Cambria Math" w:hAnsi="Cambria Math"/>
                        <w:i/>
                        <w:sz w:val="16"/>
                        <w:szCs w:val="16"/>
                        <w:lang w:val="de-DE"/>
                      </w:rPr>
                    </m:ctrlPr>
                  </m:dPr>
                  <m:e>
                    <m:r>
                      <w:rPr>
                        <w:rFonts w:ascii="Cambria Math" w:hAnsi="Cambria Math"/>
                        <w:sz w:val="16"/>
                        <w:szCs w:val="16"/>
                        <w:lang w:val="de-DE"/>
                      </w:rPr>
                      <m:t>x, y</m:t>
                    </m:r>
                  </m:e>
                </m:d>
                <m:r>
                  <w:rPr>
                    <w:rFonts w:ascii="Cambria Math" w:hAnsi="Cambria Math"/>
                    <w:sz w:val="16"/>
                    <w:szCs w:val="16"/>
                    <w:lang w:val="de-DE"/>
                  </w:rPr>
                  <m:t xml:space="preserve">= </m:t>
                </m:r>
                <m:f>
                  <m:fPr>
                    <m:ctrlPr>
                      <w:rPr>
                        <w:rFonts w:ascii="Cambria Math" w:hAnsi="Cambria Math"/>
                        <w:i/>
                        <w:sz w:val="16"/>
                        <w:szCs w:val="16"/>
                        <w:lang w:val="de-DE"/>
                      </w:rPr>
                    </m:ctrlPr>
                  </m:fPr>
                  <m:num>
                    <m:r>
                      <w:rPr>
                        <w:rFonts w:ascii="Cambria Math" w:hAnsi="Cambria Math"/>
                        <w:sz w:val="16"/>
                        <w:szCs w:val="16"/>
                        <w:lang w:val="de-DE"/>
                      </w:rPr>
                      <m:t>(2</m:t>
                    </m:r>
                    <m:sSub>
                      <m:sSubPr>
                        <m:ctrlPr>
                          <w:rPr>
                            <w:rFonts w:ascii="Cambria Math" w:hAnsi="Cambria Math"/>
                            <w:i/>
                            <w:sz w:val="16"/>
                            <w:szCs w:val="16"/>
                            <w:lang w:val="de-DE"/>
                          </w:rPr>
                        </m:ctrlPr>
                      </m:sSubPr>
                      <m:e>
                        <m:r>
                          <w:rPr>
                            <w:rFonts w:ascii="Cambria Math" w:hAnsi="Cambria Math"/>
                            <w:sz w:val="16"/>
                            <w:szCs w:val="16"/>
                            <w:lang w:val="de-DE"/>
                          </w:rPr>
                          <m:t>μ</m:t>
                        </m:r>
                      </m:e>
                      <m:sub>
                        <m:r>
                          <w:rPr>
                            <w:rFonts w:ascii="Cambria Math" w:hAnsi="Cambria Math"/>
                            <w:sz w:val="16"/>
                            <w:szCs w:val="16"/>
                            <w:lang w:val="de-DE"/>
                          </w:rPr>
                          <m:t>x</m:t>
                        </m:r>
                      </m:sub>
                    </m:sSub>
                    <m:sSub>
                      <m:sSubPr>
                        <m:ctrlPr>
                          <w:rPr>
                            <w:rFonts w:ascii="Cambria Math" w:hAnsi="Cambria Math"/>
                            <w:i/>
                            <w:sz w:val="16"/>
                            <w:szCs w:val="16"/>
                            <w:lang w:val="de-DE"/>
                          </w:rPr>
                        </m:ctrlPr>
                      </m:sSubPr>
                      <m:e>
                        <m:r>
                          <w:rPr>
                            <w:rFonts w:ascii="Cambria Math" w:hAnsi="Cambria Math"/>
                            <w:sz w:val="16"/>
                            <w:szCs w:val="16"/>
                            <w:lang w:val="de-DE"/>
                          </w:rPr>
                          <m:t>μ</m:t>
                        </m:r>
                      </m:e>
                      <m:sub>
                        <m:r>
                          <w:rPr>
                            <w:rFonts w:ascii="Cambria Math" w:hAnsi="Cambria Math"/>
                            <w:sz w:val="16"/>
                            <w:szCs w:val="16"/>
                            <w:lang w:val="de-DE"/>
                          </w:rPr>
                          <m:t>y</m:t>
                        </m:r>
                      </m:sub>
                    </m:sSub>
                    <m:r>
                      <w:rPr>
                        <w:rFonts w:ascii="Cambria Math" w:hAnsi="Cambria Math"/>
                        <w:sz w:val="16"/>
                        <w:szCs w:val="16"/>
                        <w:lang w:val="de-DE"/>
                      </w:rPr>
                      <m:t>+</m:t>
                    </m:r>
                    <m:sSub>
                      <m:sSubPr>
                        <m:ctrlPr>
                          <w:rPr>
                            <w:rFonts w:ascii="Cambria Math" w:hAnsi="Cambria Math"/>
                            <w:i/>
                            <w:sz w:val="16"/>
                            <w:szCs w:val="16"/>
                            <w:lang w:val="de-DE"/>
                          </w:rPr>
                        </m:ctrlPr>
                      </m:sSubPr>
                      <m:e>
                        <m:r>
                          <w:rPr>
                            <w:rFonts w:ascii="Cambria Math" w:hAnsi="Cambria Math"/>
                            <w:sz w:val="16"/>
                            <w:szCs w:val="16"/>
                            <w:lang w:val="de-DE"/>
                          </w:rPr>
                          <m:t>C</m:t>
                        </m:r>
                      </m:e>
                      <m:sub>
                        <m:r>
                          <w:rPr>
                            <w:rFonts w:ascii="Cambria Math" w:hAnsi="Cambria Math"/>
                            <w:sz w:val="16"/>
                            <w:szCs w:val="16"/>
                            <w:lang w:val="de-DE"/>
                          </w:rPr>
                          <m:t>1</m:t>
                        </m:r>
                      </m:sub>
                    </m:sSub>
                    <m:r>
                      <w:rPr>
                        <w:rFonts w:ascii="Cambria Math" w:hAnsi="Cambria Math"/>
                        <w:sz w:val="16"/>
                        <w:szCs w:val="16"/>
                        <w:lang w:val="de-DE"/>
                      </w:rPr>
                      <m:t>)(2</m:t>
                    </m:r>
                    <m:sSub>
                      <m:sSubPr>
                        <m:ctrlPr>
                          <w:rPr>
                            <w:rFonts w:ascii="Cambria Math" w:hAnsi="Cambria Math"/>
                            <w:i/>
                            <w:sz w:val="16"/>
                            <w:szCs w:val="16"/>
                            <w:lang w:val="de-DE"/>
                          </w:rPr>
                        </m:ctrlPr>
                      </m:sSubPr>
                      <m:e>
                        <m:r>
                          <w:rPr>
                            <w:rFonts w:ascii="Cambria Math" w:hAnsi="Cambria Math"/>
                            <w:sz w:val="16"/>
                            <w:szCs w:val="16"/>
                            <w:lang w:val="de-DE"/>
                          </w:rPr>
                          <m:t>σ</m:t>
                        </m:r>
                      </m:e>
                      <m:sub>
                        <m:r>
                          <w:rPr>
                            <w:rFonts w:ascii="Cambria Math" w:hAnsi="Cambria Math"/>
                            <w:sz w:val="16"/>
                            <w:szCs w:val="16"/>
                            <w:lang w:val="de-DE"/>
                          </w:rPr>
                          <m:t>xy</m:t>
                        </m:r>
                      </m:sub>
                    </m:sSub>
                    <m:r>
                      <w:rPr>
                        <w:rFonts w:ascii="Cambria Math" w:hAnsi="Cambria Math"/>
                        <w:sz w:val="16"/>
                        <w:szCs w:val="16"/>
                        <w:lang w:val="de-DE"/>
                      </w:rPr>
                      <m:t>+</m:t>
                    </m:r>
                    <m:sSub>
                      <m:sSubPr>
                        <m:ctrlPr>
                          <w:rPr>
                            <w:rFonts w:ascii="Cambria Math" w:hAnsi="Cambria Math"/>
                            <w:i/>
                            <w:sz w:val="16"/>
                            <w:szCs w:val="16"/>
                            <w:lang w:val="de-DE"/>
                          </w:rPr>
                        </m:ctrlPr>
                      </m:sSubPr>
                      <m:e>
                        <m:r>
                          <w:rPr>
                            <w:rFonts w:ascii="Cambria Math" w:hAnsi="Cambria Math"/>
                            <w:sz w:val="16"/>
                            <w:szCs w:val="16"/>
                            <w:lang w:val="de-DE"/>
                          </w:rPr>
                          <m:t>C</m:t>
                        </m:r>
                      </m:e>
                      <m:sub>
                        <m:r>
                          <w:rPr>
                            <w:rFonts w:ascii="Cambria Math" w:hAnsi="Cambria Math"/>
                            <w:sz w:val="16"/>
                            <w:szCs w:val="16"/>
                            <w:lang w:val="de-DE"/>
                          </w:rPr>
                          <m:t>2</m:t>
                        </m:r>
                      </m:sub>
                    </m:sSub>
                    <m:r>
                      <w:rPr>
                        <w:rFonts w:ascii="Cambria Math" w:hAnsi="Cambria Math"/>
                        <w:sz w:val="16"/>
                        <w:szCs w:val="16"/>
                        <w:lang w:val="de-DE"/>
                      </w:rPr>
                      <m:t>)</m:t>
                    </m:r>
                  </m:num>
                  <m:den>
                    <m:r>
                      <w:rPr>
                        <w:rFonts w:ascii="Cambria Math" w:hAnsi="Cambria Math"/>
                        <w:sz w:val="16"/>
                        <w:szCs w:val="16"/>
                        <w:lang w:val="de-DE"/>
                      </w:rPr>
                      <m:t>(</m:t>
                    </m:r>
                    <m:sSubSup>
                      <m:sSubSupPr>
                        <m:ctrlPr>
                          <w:rPr>
                            <w:rFonts w:ascii="Cambria Math" w:hAnsi="Cambria Math"/>
                            <w:i/>
                            <w:sz w:val="16"/>
                            <w:szCs w:val="16"/>
                            <w:lang w:val="de-DE"/>
                          </w:rPr>
                        </m:ctrlPr>
                      </m:sSubSupPr>
                      <m:e>
                        <m:r>
                          <w:rPr>
                            <w:rFonts w:ascii="Cambria Math" w:hAnsi="Cambria Math"/>
                            <w:sz w:val="16"/>
                            <w:szCs w:val="16"/>
                            <w:lang w:val="de-DE"/>
                          </w:rPr>
                          <m:t>μ</m:t>
                        </m:r>
                      </m:e>
                      <m:sub>
                        <m:r>
                          <w:rPr>
                            <w:rFonts w:ascii="Cambria Math" w:hAnsi="Cambria Math"/>
                            <w:sz w:val="16"/>
                            <w:szCs w:val="16"/>
                            <w:lang w:val="de-DE"/>
                          </w:rPr>
                          <m:t>x</m:t>
                        </m:r>
                      </m:sub>
                      <m:sup>
                        <m:r>
                          <w:rPr>
                            <w:rFonts w:ascii="Cambria Math" w:hAnsi="Cambria Math"/>
                            <w:sz w:val="16"/>
                            <w:szCs w:val="16"/>
                            <w:lang w:val="de-DE"/>
                          </w:rPr>
                          <m:t>2</m:t>
                        </m:r>
                      </m:sup>
                    </m:sSubSup>
                    <m:r>
                      <w:rPr>
                        <w:rFonts w:ascii="Cambria Math" w:hAnsi="Cambria Math"/>
                        <w:sz w:val="16"/>
                        <w:szCs w:val="16"/>
                        <w:lang w:val="de-DE"/>
                      </w:rPr>
                      <m:t xml:space="preserve">+ </m:t>
                    </m:r>
                    <m:sSubSup>
                      <m:sSubSupPr>
                        <m:ctrlPr>
                          <w:rPr>
                            <w:rFonts w:ascii="Cambria Math" w:hAnsi="Cambria Math"/>
                            <w:i/>
                            <w:sz w:val="16"/>
                            <w:szCs w:val="16"/>
                            <w:lang w:val="de-DE"/>
                          </w:rPr>
                        </m:ctrlPr>
                      </m:sSubSupPr>
                      <m:e>
                        <m:r>
                          <w:rPr>
                            <w:rFonts w:ascii="Cambria Math" w:hAnsi="Cambria Math"/>
                            <w:sz w:val="16"/>
                            <w:szCs w:val="16"/>
                            <w:lang w:val="de-DE"/>
                          </w:rPr>
                          <m:t>μ</m:t>
                        </m:r>
                      </m:e>
                      <m:sub>
                        <m:r>
                          <w:rPr>
                            <w:rFonts w:ascii="Cambria Math" w:hAnsi="Cambria Math"/>
                            <w:sz w:val="16"/>
                            <w:szCs w:val="16"/>
                            <w:lang w:val="de-DE"/>
                          </w:rPr>
                          <m:t>y</m:t>
                        </m:r>
                      </m:sub>
                      <m:sup>
                        <m:r>
                          <w:rPr>
                            <w:rFonts w:ascii="Cambria Math" w:hAnsi="Cambria Math"/>
                            <w:sz w:val="16"/>
                            <w:szCs w:val="16"/>
                            <w:lang w:val="de-DE"/>
                          </w:rPr>
                          <m:t>2</m:t>
                        </m:r>
                      </m:sup>
                    </m:sSubSup>
                    <m:r>
                      <w:rPr>
                        <w:rFonts w:ascii="Cambria Math" w:hAnsi="Cambria Math"/>
                        <w:sz w:val="16"/>
                        <w:szCs w:val="16"/>
                        <w:lang w:val="de-DE"/>
                      </w:rPr>
                      <m:t>+</m:t>
                    </m:r>
                    <m:sSub>
                      <m:sSubPr>
                        <m:ctrlPr>
                          <w:rPr>
                            <w:rFonts w:ascii="Cambria Math" w:hAnsi="Cambria Math"/>
                            <w:i/>
                            <w:sz w:val="16"/>
                            <w:szCs w:val="16"/>
                            <w:lang w:val="de-DE"/>
                          </w:rPr>
                        </m:ctrlPr>
                      </m:sSubPr>
                      <m:e>
                        <m:r>
                          <w:rPr>
                            <w:rFonts w:ascii="Cambria Math" w:hAnsi="Cambria Math"/>
                            <w:sz w:val="16"/>
                            <w:szCs w:val="16"/>
                            <w:lang w:val="de-DE"/>
                          </w:rPr>
                          <m:t>C</m:t>
                        </m:r>
                      </m:e>
                      <m:sub>
                        <m:r>
                          <w:rPr>
                            <w:rFonts w:ascii="Cambria Math" w:hAnsi="Cambria Math"/>
                            <w:sz w:val="16"/>
                            <w:szCs w:val="16"/>
                            <w:lang w:val="de-DE"/>
                          </w:rPr>
                          <m:t>1</m:t>
                        </m:r>
                      </m:sub>
                    </m:sSub>
                    <m:r>
                      <w:rPr>
                        <w:rFonts w:ascii="Cambria Math" w:hAnsi="Cambria Math"/>
                        <w:sz w:val="16"/>
                        <w:szCs w:val="16"/>
                        <w:lang w:val="de-DE"/>
                      </w:rPr>
                      <m:t>)(</m:t>
                    </m:r>
                    <m:sSubSup>
                      <m:sSubSupPr>
                        <m:ctrlPr>
                          <w:rPr>
                            <w:rFonts w:ascii="Cambria Math" w:hAnsi="Cambria Math"/>
                            <w:i/>
                            <w:sz w:val="16"/>
                            <w:szCs w:val="16"/>
                            <w:lang w:val="de-DE"/>
                          </w:rPr>
                        </m:ctrlPr>
                      </m:sSubSupPr>
                      <m:e>
                        <m:r>
                          <w:rPr>
                            <w:rFonts w:ascii="Cambria Math" w:hAnsi="Cambria Math"/>
                            <w:sz w:val="16"/>
                            <w:szCs w:val="16"/>
                            <w:lang w:val="de-DE"/>
                          </w:rPr>
                          <m:t>σ</m:t>
                        </m:r>
                      </m:e>
                      <m:sub>
                        <m:r>
                          <w:rPr>
                            <w:rFonts w:ascii="Cambria Math" w:hAnsi="Cambria Math"/>
                            <w:sz w:val="16"/>
                            <w:szCs w:val="16"/>
                            <w:lang w:val="de-DE"/>
                          </w:rPr>
                          <m:t>x</m:t>
                        </m:r>
                      </m:sub>
                      <m:sup>
                        <m:r>
                          <w:rPr>
                            <w:rFonts w:ascii="Cambria Math" w:hAnsi="Cambria Math"/>
                            <w:sz w:val="16"/>
                            <w:szCs w:val="16"/>
                            <w:lang w:val="de-DE"/>
                          </w:rPr>
                          <m:t>2</m:t>
                        </m:r>
                      </m:sup>
                    </m:sSubSup>
                    <m:r>
                      <w:rPr>
                        <w:rFonts w:ascii="Cambria Math" w:hAnsi="Cambria Math"/>
                        <w:sz w:val="16"/>
                        <w:szCs w:val="16"/>
                        <w:lang w:val="de-DE"/>
                      </w:rPr>
                      <m:t>+</m:t>
                    </m:r>
                    <m:sSub>
                      <m:sSubPr>
                        <m:ctrlPr>
                          <w:rPr>
                            <w:rFonts w:ascii="Cambria Math" w:hAnsi="Cambria Math"/>
                            <w:i/>
                            <w:sz w:val="16"/>
                            <w:szCs w:val="16"/>
                            <w:lang w:val="de-DE"/>
                          </w:rPr>
                        </m:ctrlPr>
                      </m:sSubPr>
                      <m:e>
                        <m:r>
                          <w:rPr>
                            <w:rFonts w:ascii="Cambria Math" w:hAnsi="Cambria Math"/>
                            <w:sz w:val="16"/>
                            <w:szCs w:val="16"/>
                            <w:lang w:val="de-DE"/>
                          </w:rPr>
                          <m:t>σ</m:t>
                        </m:r>
                      </m:e>
                      <m:sub>
                        <m:sSup>
                          <m:sSupPr>
                            <m:ctrlPr>
                              <w:rPr>
                                <w:rFonts w:ascii="Cambria Math" w:hAnsi="Cambria Math"/>
                                <w:i/>
                                <w:sz w:val="16"/>
                                <w:szCs w:val="16"/>
                                <w:lang w:val="de-DE"/>
                              </w:rPr>
                            </m:ctrlPr>
                          </m:sSupPr>
                          <m:e>
                            <m:r>
                              <w:rPr>
                                <w:rFonts w:ascii="Cambria Math" w:hAnsi="Cambria Math"/>
                                <w:sz w:val="16"/>
                                <w:szCs w:val="16"/>
                                <w:lang w:val="de-DE"/>
                              </w:rPr>
                              <m:t>y</m:t>
                            </m:r>
                          </m:e>
                          <m:sup>
                            <m:r>
                              <w:rPr>
                                <w:rFonts w:ascii="Cambria Math" w:hAnsi="Cambria Math"/>
                                <w:sz w:val="16"/>
                                <w:szCs w:val="16"/>
                                <w:lang w:val="de-DE"/>
                              </w:rPr>
                              <m:t>2</m:t>
                            </m:r>
                          </m:sup>
                        </m:sSup>
                      </m:sub>
                    </m:sSub>
                    <m:r>
                      <w:rPr>
                        <w:rFonts w:ascii="Cambria Math" w:hAnsi="Cambria Math"/>
                        <w:sz w:val="16"/>
                        <w:szCs w:val="16"/>
                        <w:lang w:val="de-DE"/>
                      </w:rPr>
                      <m:t xml:space="preserve">+ </m:t>
                    </m:r>
                    <m:sSub>
                      <m:sSubPr>
                        <m:ctrlPr>
                          <w:rPr>
                            <w:rFonts w:ascii="Cambria Math" w:hAnsi="Cambria Math"/>
                            <w:i/>
                            <w:sz w:val="16"/>
                            <w:szCs w:val="16"/>
                            <w:lang w:val="de-DE"/>
                          </w:rPr>
                        </m:ctrlPr>
                      </m:sSubPr>
                      <m:e>
                        <m:r>
                          <w:rPr>
                            <w:rFonts w:ascii="Cambria Math" w:hAnsi="Cambria Math"/>
                            <w:sz w:val="16"/>
                            <w:szCs w:val="16"/>
                            <w:lang w:val="de-DE"/>
                          </w:rPr>
                          <m:t>C</m:t>
                        </m:r>
                      </m:e>
                      <m:sub>
                        <m:r>
                          <w:rPr>
                            <w:rFonts w:ascii="Cambria Math" w:hAnsi="Cambria Math"/>
                            <w:sz w:val="16"/>
                            <w:szCs w:val="16"/>
                            <w:lang w:val="de-DE"/>
                          </w:rPr>
                          <m:t>2</m:t>
                        </m:r>
                      </m:sub>
                    </m:sSub>
                    <m:r>
                      <w:rPr>
                        <w:rFonts w:ascii="Cambria Math" w:hAnsi="Cambria Math"/>
                        <w:sz w:val="16"/>
                        <w:szCs w:val="16"/>
                        <w:lang w:val="de-DE"/>
                      </w:rPr>
                      <m:t>)</m:t>
                    </m:r>
                  </m:den>
                </m:f>
              </m:oMath>
            </m:oMathPara>
          </w:p>
        </w:tc>
        <w:tc>
          <w:tcPr>
            <w:tcW w:w="13.55pt" w:type="dxa"/>
            <w:vAlign w:val="center"/>
          </w:tcPr>
          <w:p w14:paraId="355D6C14" w14:textId="77777777" w:rsidR="009B1E00" w:rsidRPr="003023B5" w:rsidRDefault="009B1E00" w:rsidP="00240A92">
            <w:pPr>
              <w:rPr>
                <w:sz w:val="16"/>
                <w:szCs w:val="16"/>
                <w:lang w:val="de-DE"/>
              </w:rPr>
            </w:pPr>
            <w:r w:rsidRPr="003023B5">
              <w:rPr>
                <w:sz w:val="16"/>
                <w:szCs w:val="16"/>
                <w:lang w:val="de-DE"/>
              </w:rPr>
              <w:t>(3)</w:t>
            </w:r>
          </w:p>
        </w:tc>
      </w:tr>
    </w:tbl>
    <w:p w14:paraId="3D2CDDD6" w14:textId="77777777" w:rsidR="009B1E00" w:rsidRDefault="009B1E00" w:rsidP="00634064">
      <w:pPr>
        <w:rPr>
          <w:lang w:val="de-DE"/>
        </w:rPr>
      </w:pPr>
      <w:r w:rsidRPr="003A082E">
        <w:rPr>
          <w:i/>
          <w:iCs/>
          <w:lang w:val="de-DE"/>
        </w:rPr>
        <w:t>μ</w:t>
      </w:r>
      <w:r w:rsidRPr="003A082E">
        <w:rPr>
          <w:i/>
          <w:iCs/>
          <w:vertAlign w:val="subscript"/>
          <w:lang w:val="de-DE"/>
        </w:rPr>
        <w:t>x</w:t>
      </w:r>
      <w:r>
        <w:rPr>
          <w:lang w:val="de-DE"/>
        </w:rPr>
        <w:t xml:space="preserve"> und </w:t>
      </w:r>
      <w:r w:rsidRPr="003A082E">
        <w:rPr>
          <w:i/>
          <w:iCs/>
          <w:lang w:val="de-DE"/>
        </w:rPr>
        <w:t>μ</w:t>
      </w:r>
      <w:r w:rsidRPr="003A082E">
        <w:rPr>
          <w:i/>
          <w:iCs/>
          <w:vertAlign w:val="subscript"/>
          <w:lang w:val="de-DE"/>
        </w:rPr>
        <w:t>y</w:t>
      </w:r>
      <w:r>
        <w:rPr>
          <w:lang w:val="de-DE"/>
        </w:rPr>
        <w:t xml:space="preserve"> definiert die jeweiligen durchschnittlichen Bildintensität des restaurierten (</w:t>
      </w:r>
      <w:r>
        <w:rPr>
          <w:i/>
          <w:iCs/>
          <w:lang w:val="de-DE"/>
        </w:rPr>
        <w:t>x</w:t>
      </w:r>
      <w:r>
        <w:rPr>
          <w:lang w:val="de-DE"/>
        </w:rPr>
        <w:t>) und des Originalbilds (</w:t>
      </w:r>
      <w:r>
        <w:rPr>
          <w:i/>
          <w:iCs/>
          <w:lang w:val="de-DE"/>
        </w:rPr>
        <w:t>y</w:t>
      </w:r>
      <w:r>
        <w:rPr>
          <w:lang w:val="de-DE"/>
        </w:rPr>
        <w:t xml:space="preserve">), während </w:t>
      </w:r>
      <w:r w:rsidRPr="00172311">
        <w:rPr>
          <w:i/>
          <w:iCs/>
          <w:lang w:val="de-DE"/>
        </w:rPr>
        <w:t>σ</w:t>
      </w:r>
      <w:r w:rsidRPr="00172311">
        <w:rPr>
          <w:i/>
          <w:iCs/>
          <w:vertAlign w:val="subscript"/>
          <w:lang w:val="de-DE"/>
        </w:rPr>
        <w:t>x</w:t>
      </w:r>
      <w:r>
        <w:rPr>
          <w:lang w:val="de-DE"/>
        </w:rPr>
        <w:t xml:space="preserve"> und </w:t>
      </w:r>
      <w:r w:rsidRPr="00172311">
        <w:rPr>
          <w:i/>
          <w:iCs/>
          <w:lang w:val="de-DE"/>
        </w:rPr>
        <w:t>σ</w:t>
      </w:r>
      <w:r w:rsidRPr="00172311">
        <w:rPr>
          <w:i/>
          <w:iCs/>
          <w:vertAlign w:val="subscript"/>
          <w:lang w:val="de-DE"/>
        </w:rPr>
        <w:t>y</w:t>
      </w:r>
      <w:r>
        <w:rPr>
          <w:lang w:val="de-DE"/>
        </w:rPr>
        <w:t xml:space="preserve"> dessen Varianzen darstellen. Die C-Konstanten tragen zur Stabilisierung der Division im Falle eines sehr kleinen Divisors, der nahezu null ist, bei. Der Ergebniswert liegt dann zwischen -1 und 1. Je näher der Wert an der 1 ist, desto ähnlicher ist die Struktur des restaurierten Bilds dem Originalbild.</w:t>
      </w:r>
    </w:p>
    <w:p w14:paraId="7D471F86" w14:textId="6F07F8AB" w:rsidR="009B1E00" w:rsidRDefault="009B1E00" w:rsidP="00634064">
      <w:pPr>
        <w:rPr>
          <w:lang w:val="de-DE"/>
        </w:rPr>
      </w:pPr>
      <w:r>
        <w:rPr>
          <w:lang w:val="de-DE"/>
        </w:rPr>
        <w:t xml:space="preserve">Hierbei sind Werte über 0.95 maßgebend für ein Bild mit Verzerrungen, welche kaum mit dem menschlichen Auge zu erkennen sind. Ein SSIM von 0.80 bis 0.95 spricht von sehr guter bis nahezu hervorragender Bildqualität, während ein Bild bis 0.50 SSIM zunehmenend bemerkbare Verzerrungen aufweist. Bildqualitäten unter 0.50 haben schwere strukturelle Verzerrungen </w:t>
      </w:r>
      <w:sdt>
        <w:sdtPr>
          <w:rPr>
            <w:lang w:val="de-DE"/>
          </w:rPr>
          <w:id w:val="1197656967"/>
          <w:citation/>
        </w:sdtPr>
        <w:sdtContent>
          <w:r>
            <w:rPr>
              <w:lang w:val="de-DE"/>
            </w:rPr>
            <w:fldChar w:fldCharType="begin"/>
          </w:r>
          <w:r w:rsidRPr="00134478">
            <w:rPr>
              <w:lang w:val="de-DE"/>
            </w:rPr>
            <w:instrText xml:space="preserve"> CITATION Lak26 \l</w:instrText>
          </w:r>
          <w:r w:rsidR="00000000">
            <w:rPr>
              <w:lang w:val="de-DE"/>
            </w:rPr>
            <w:instrText xml:space="preserve"> en-US </w:instrText>
          </w:r>
          <w:r>
            <w:rPr>
              <w:lang w:val="de-DE"/>
            </w:rPr>
            <w:fldChar w:fldCharType="separate"/>
          </w:r>
          <w:r w:rsidR="00EA3DF1" w:rsidRPr="00EA3DF1">
            <w:rPr>
              <w:noProof/>
              <w:lang w:val="de-DE"/>
            </w:rPr>
            <w:t>[15]</w:t>
          </w:r>
          <w:r>
            <w:rPr>
              <w:lang w:val="de-DE"/>
            </w:rPr>
            <w:fldChar w:fldCharType="end"/>
          </w:r>
        </w:sdtContent>
      </w:sdt>
      <w:r>
        <w:rPr>
          <w:lang w:val="de-DE"/>
        </w:rPr>
        <w:t>.</w:t>
      </w:r>
    </w:p>
    <w:p w14:paraId="2C914E25" w14:textId="4935B12D" w:rsidR="009B1E00" w:rsidRDefault="009B1E00" w:rsidP="00634064">
      <w:pPr>
        <w:rPr>
          <w:lang w:val="de-DE"/>
        </w:rPr>
      </w:pPr>
      <w:r>
        <w:rPr>
          <w:lang w:val="de-DE"/>
        </w:rPr>
        <w:t xml:space="preserve">Der SSIM berücksichtigt bei seiner Berechnung strukturelle Information wie Luminanz, Kontrast und Textur, welche maßgebend für die Wahrnehmung des Menschen sind, und </w:t>
      </w:r>
      <w:r>
        <w:rPr>
          <w:lang w:val="de-DE"/>
        </w:rPr>
        <w:t xml:space="preserve">stellt dadurch eine bessere Repräsentation der Ähnlichkeit zweier Bilder dar </w:t>
      </w:r>
      <w:sdt>
        <w:sdtPr>
          <w:rPr>
            <w:lang w:val="de-DE"/>
          </w:rPr>
          <w:id w:val="1733274069"/>
          <w:citation/>
        </w:sdtPr>
        <w:sdtContent>
          <w:r>
            <w:rPr>
              <w:lang w:val="de-DE"/>
            </w:rPr>
            <w:fldChar w:fldCharType="begin"/>
          </w:r>
          <w:r w:rsidRPr="00134478">
            <w:rPr>
              <w:lang w:val="de-DE"/>
            </w:rPr>
            <w:instrText xml:space="preserve"> CITATION Kon26 \l</w:instrText>
          </w:r>
          <w:r w:rsidR="00000000">
            <w:rPr>
              <w:lang w:val="de-DE"/>
            </w:rPr>
            <w:instrText xml:space="preserve"> en-US </w:instrText>
          </w:r>
          <w:r>
            <w:rPr>
              <w:lang w:val="de-DE"/>
            </w:rPr>
            <w:fldChar w:fldCharType="separate"/>
          </w:r>
          <w:r w:rsidR="00EA3DF1" w:rsidRPr="00EA3DF1">
            <w:rPr>
              <w:noProof/>
              <w:lang w:val="de-DE"/>
            </w:rPr>
            <w:t>[5]</w:t>
          </w:r>
          <w:r>
            <w:rPr>
              <w:lang w:val="de-DE"/>
            </w:rPr>
            <w:fldChar w:fldCharType="end"/>
          </w:r>
        </w:sdtContent>
      </w:sdt>
      <w:r>
        <w:rPr>
          <w:lang w:val="de-DE"/>
        </w:rPr>
        <w:t>.</w:t>
      </w:r>
    </w:p>
    <w:p w14:paraId="5D6F9BA9" w14:textId="77777777" w:rsidR="009B1E00" w:rsidRPr="00BB6CF7" w:rsidRDefault="009B1E00" w:rsidP="00634064">
      <w:pPr>
        <w:rPr>
          <w:lang w:val="de-DE"/>
        </w:rPr>
      </w:pPr>
      <w:r>
        <w:rPr>
          <w:lang w:val="de-DE"/>
        </w:rPr>
        <w:t>Beim späteren Vergleich der CA-basierten Verfahren werden beide Metriken zum Vergleich herangezogen.</w:t>
      </w:r>
    </w:p>
    <w:p w14:paraId="6EBBE8DF" w14:textId="5E1666D4" w:rsidR="00601895" w:rsidRDefault="00A7621C" w:rsidP="00A7621C">
      <w:pPr>
        <w:pStyle w:val="Heading1"/>
        <w:rPr>
          <w:lang w:val="de-DE"/>
        </w:rPr>
      </w:pPr>
      <w:r>
        <w:rPr>
          <w:lang w:val="de-DE"/>
        </w:rPr>
        <w:t>Ca-basierte Rauschfilter</w:t>
      </w:r>
    </w:p>
    <w:p w14:paraId="633351A8" w14:textId="77777777" w:rsidR="00A92EF1" w:rsidRDefault="00A92EF1" w:rsidP="00634064">
      <w:pPr>
        <w:rPr>
          <w:lang w:val="de-DE"/>
        </w:rPr>
      </w:pPr>
      <w:r>
        <w:rPr>
          <w:lang w:val="de-DE"/>
        </w:rPr>
        <w:t>In diesem Abschnitt werden vier CA-basierte Rauschfilter abgehandelt, welche teils gegensätzliche und teils sehr ähnliche Vorgehensweisen aufzeigen. Dies soll demonstrieren, dass auch kleine Änderungen in der Anwendung von CA großen Effekt auf die Leistung der jeweiligen Filter haben kann.</w:t>
      </w:r>
    </w:p>
    <w:p w14:paraId="42D0804F" w14:textId="77777777" w:rsidR="00A92EF1" w:rsidRDefault="00A92EF1" w:rsidP="00634064">
      <w:pPr>
        <w:rPr>
          <w:lang w:val="de-DE"/>
        </w:rPr>
      </w:pPr>
      <w:r>
        <w:rPr>
          <w:lang w:val="de-DE"/>
        </w:rPr>
        <w:t xml:space="preserve">Hierbei ist anzumerken, dass jegliche Testwerte und Vergleichswerte der Algorithmen, wenn möglich, aus den jeweiligen Werken entnommen wurde, da eine praktische Implementierung und Auswertung den Umfang dieser Arbeit übersteigen. </w:t>
      </w:r>
    </w:p>
    <w:p w14:paraId="45DB502B" w14:textId="0A7FB29E" w:rsidR="00EB5B79" w:rsidRDefault="00A92EF1" w:rsidP="00634064">
      <w:pPr>
        <w:rPr>
          <w:lang w:val="de-DE"/>
        </w:rPr>
      </w:pPr>
      <w:r>
        <w:rPr>
          <w:lang w:val="de-DE"/>
        </w:rPr>
        <w:t xml:space="preserve">Es wurden allgemein die PSNR und SSIM-Werte des Medianfilters aus </w:t>
      </w:r>
      <w:sdt>
        <w:sdtPr>
          <w:rPr>
            <w:lang w:val="de-DE"/>
          </w:rPr>
          <w:id w:val="563300726"/>
          <w:citation/>
        </w:sdtPr>
        <w:sdtContent>
          <w:r>
            <w:rPr>
              <w:lang w:val="de-DE"/>
            </w:rPr>
            <w:fldChar w:fldCharType="begin"/>
          </w:r>
          <w:r w:rsidRPr="0032093B">
            <w:rPr>
              <w:lang w:val="de-DE"/>
            </w:rPr>
            <w:instrText xml:space="preserve"> CITATION Kon26 \l</w:instrText>
          </w:r>
          <w:r w:rsidR="00000000">
            <w:rPr>
              <w:lang w:val="de-DE"/>
            </w:rPr>
            <w:instrText xml:space="preserve"> en-US </w:instrText>
          </w:r>
          <w:r>
            <w:rPr>
              <w:lang w:val="de-DE"/>
            </w:rPr>
            <w:fldChar w:fldCharType="separate"/>
          </w:r>
          <w:r w:rsidR="00EA3DF1" w:rsidRPr="00EA3DF1">
            <w:rPr>
              <w:noProof/>
              <w:lang w:val="de-DE"/>
            </w:rPr>
            <w:t>[5]</w:t>
          </w:r>
          <w:r>
            <w:rPr>
              <w:lang w:val="de-DE"/>
            </w:rPr>
            <w:fldChar w:fldCharType="end"/>
          </w:r>
        </w:sdtContent>
      </w:sdt>
      <w:r>
        <w:rPr>
          <w:lang w:val="de-DE"/>
        </w:rPr>
        <w:t xml:space="preserve"> einheitlich für alle individuellen Evaluationen genutzt. Bei dieser Implementation des Medianfilters handelt es sich um den Standard mit einer Fenstergröße von 3x3, d.h. essenziell unter Anwendung der Moore Nachbarschaft mit einfacher Distanz.</w:t>
      </w:r>
    </w:p>
    <w:p w14:paraId="53D72E37" w14:textId="31465A0E" w:rsidR="00A92EF1" w:rsidRDefault="00A92EF1" w:rsidP="00634064">
      <w:pPr>
        <w:rPr>
          <w:lang w:val="de-DE"/>
        </w:rPr>
      </w:pPr>
      <w:r>
        <w:rPr>
          <w:lang w:val="de-DE"/>
        </w:rPr>
        <w:t xml:space="preserve">Aus diesem Grund wird diese Version des Medianfilters anzutreffenden Stellen als Median M1 bezeichnet. In </w:t>
      </w:r>
      <w:sdt>
        <w:sdtPr>
          <w:rPr>
            <w:lang w:val="de-DE"/>
          </w:rPr>
          <w:id w:val="1035002988"/>
          <w:citation/>
        </w:sdtPr>
        <w:sdtContent>
          <w:r>
            <w:rPr>
              <w:lang w:val="de-DE"/>
            </w:rPr>
            <w:fldChar w:fldCharType="begin"/>
          </w:r>
          <w:r w:rsidRPr="003A2431">
            <w:rPr>
              <w:lang w:val="de-DE"/>
            </w:rPr>
            <w:instrText xml:space="preserve"> CITATION Kon26 \l</w:instrText>
          </w:r>
          <w:r w:rsidR="00000000">
            <w:rPr>
              <w:lang w:val="de-DE"/>
            </w:rPr>
            <w:instrText xml:space="preserve"> en-US </w:instrText>
          </w:r>
          <w:r>
            <w:rPr>
              <w:lang w:val="de-DE"/>
            </w:rPr>
            <w:fldChar w:fldCharType="separate"/>
          </w:r>
          <w:r w:rsidR="00EA3DF1" w:rsidRPr="00EA3DF1">
            <w:rPr>
              <w:noProof/>
              <w:lang w:val="de-DE"/>
            </w:rPr>
            <w:t>[5]</w:t>
          </w:r>
          <w:r>
            <w:rPr>
              <w:lang w:val="de-DE"/>
            </w:rPr>
            <w:fldChar w:fldCharType="end"/>
          </w:r>
        </w:sdtContent>
      </w:sdt>
      <w:r>
        <w:rPr>
          <w:lang w:val="de-DE"/>
        </w:rPr>
        <w:t xml:space="preserve"> wurde der Filter für Werte von 10% bis 90% Rauschdichte getestet, was sich bei den Testergebnissen der anderen Algorithmen widerspiegelt.</w:t>
      </w:r>
    </w:p>
    <w:p w14:paraId="5FD6AF39" w14:textId="6D671335" w:rsidR="00CA0789" w:rsidRDefault="00A92EF1" w:rsidP="00634064">
      <w:pPr>
        <w:rPr>
          <w:lang w:val="de-DE"/>
        </w:rPr>
      </w:pPr>
      <w:r>
        <w:rPr>
          <w:lang w:val="de-DE"/>
        </w:rPr>
        <w:t xml:space="preserve">Ausnahme von diesem Vergleichsschema stellt das Verfahren von Jeelani und Qadir </w:t>
      </w:r>
      <w:sdt>
        <w:sdtPr>
          <w:rPr>
            <w:lang w:val="de-DE"/>
          </w:rPr>
          <w:id w:val="-1908135631"/>
          <w:citation/>
        </w:sdtPr>
        <w:sdtContent>
          <w:r>
            <w:rPr>
              <w:lang w:val="de-DE"/>
            </w:rPr>
            <w:fldChar w:fldCharType="begin"/>
          </w:r>
          <w:r w:rsidRPr="00065DC9">
            <w:rPr>
              <w:lang w:val="de-DE"/>
            </w:rPr>
            <w:instrText xml:space="preserve"> CITATION Jee18 \l</w:instrText>
          </w:r>
          <w:r w:rsidR="00000000">
            <w:rPr>
              <w:lang w:val="de-DE"/>
            </w:rPr>
            <w:instrText xml:space="preserve"> en-US </w:instrText>
          </w:r>
          <w:r>
            <w:rPr>
              <w:lang w:val="de-DE"/>
            </w:rPr>
            <w:fldChar w:fldCharType="separate"/>
          </w:r>
          <w:r w:rsidR="00EA3DF1" w:rsidRPr="00EA3DF1">
            <w:rPr>
              <w:noProof/>
              <w:lang w:val="de-DE"/>
            </w:rPr>
            <w:t>[16]</w:t>
          </w:r>
          <w:r>
            <w:rPr>
              <w:lang w:val="de-DE"/>
            </w:rPr>
            <w:fldChar w:fldCharType="end"/>
          </w:r>
        </w:sdtContent>
      </w:sdt>
      <w:r>
        <w:rPr>
          <w:lang w:val="de-DE"/>
        </w:rPr>
        <w:t xml:space="preserve"> dar; innerhalb deren Test wurden Werte von 5% bis 95% Rauschdichte abgedeckt. </w:t>
      </w:r>
    </w:p>
    <w:p w14:paraId="0114D3D1" w14:textId="387D9D60" w:rsidR="00A92EF1" w:rsidRDefault="00A92EF1" w:rsidP="00634064">
      <w:pPr>
        <w:rPr>
          <w:lang w:val="de-DE"/>
        </w:rPr>
      </w:pPr>
      <w:r>
        <w:rPr>
          <w:lang w:val="de-DE"/>
        </w:rPr>
        <w:t xml:space="preserve">Darüberhinaus wurde zur Bildrestauration überwiegend Information aus einer Moore Nachbarschaft mit doppelter Distanz genutzt, weshalb zum Vergleich Testwerte eines Medianfilter mit gleicher Nachbarschaft aus </w:t>
      </w:r>
      <w:sdt>
        <w:sdtPr>
          <w:rPr>
            <w:lang w:val="de-DE"/>
          </w:rPr>
          <w:id w:val="895703770"/>
          <w:citation/>
        </w:sdtPr>
        <w:sdtContent>
          <w:r>
            <w:rPr>
              <w:lang w:val="de-DE"/>
            </w:rPr>
            <w:fldChar w:fldCharType="begin"/>
          </w:r>
          <w:r>
            <w:rPr>
              <w:lang w:val="de-DE"/>
            </w:rPr>
            <w:instrText>CITATION Jee18 \l</w:instrText>
          </w:r>
          <w:r w:rsidR="00000000">
            <w:rPr>
              <w:lang w:val="de-DE"/>
            </w:rPr>
            <w:instrText xml:space="preserve"> en-US </w:instrText>
          </w:r>
          <w:r>
            <w:rPr>
              <w:lang w:val="de-DE"/>
            </w:rPr>
            <w:fldChar w:fldCharType="separate"/>
          </w:r>
          <w:r w:rsidR="00EA3DF1" w:rsidRPr="00EA3DF1">
            <w:rPr>
              <w:noProof/>
              <w:lang w:val="de-DE"/>
            </w:rPr>
            <w:t>[16]</w:t>
          </w:r>
          <w:r>
            <w:rPr>
              <w:lang w:val="de-DE"/>
            </w:rPr>
            <w:fldChar w:fldCharType="end"/>
          </w:r>
        </w:sdtContent>
      </w:sdt>
      <w:r>
        <w:rPr>
          <w:lang w:val="de-DE"/>
        </w:rPr>
        <w:t xml:space="preserve"> entnommen wurden. Der Filter wird analog zum Median M1 bei nötiger Differenzierung Median M2 genannt.</w:t>
      </w:r>
    </w:p>
    <w:p w14:paraId="170EB89E" w14:textId="36175657" w:rsidR="00A92EF1" w:rsidRDefault="00A92EF1" w:rsidP="00634064">
      <w:pPr>
        <w:rPr>
          <w:lang w:val="de-DE"/>
        </w:rPr>
      </w:pPr>
      <w:r>
        <w:rPr>
          <w:lang w:val="de-DE"/>
        </w:rPr>
        <w:t xml:space="preserve">Darüberhinaus wurde in </w:t>
      </w:r>
      <w:sdt>
        <w:sdtPr>
          <w:rPr>
            <w:lang w:val="de-DE"/>
          </w:rPr>
          <w:id w:val="-677125093"/>
          <w:citation/>
        </w:sdtPr>
        <w:sdtContent>
          <w:r>
            <w:rPr>
              <w:lang w:val="de-DE"/>
            </w:rPr>
            <w:fldChar w:fldCharType="begin"/>
          </w:r>
          <w:r w:rsidRPr="00007F12">
            <w:rPr>
              <w:lang w:val="de-DE"/>
            </w:rPr>
            <w:instrText xml:space="preserve"> CITATION Sad12 \l</w:instrText>
          </w:r>
          <w:r w:rsidR="00000000">
            <w:rPr>
              <w:lang w:val="de-DE"/>
            </w:rPr>
            <w:instrText xml:space="preserve"> en-US </w:instrText>
          </w:r>
          <w:r>
            <w:rPr>
              <w:lang w:val="de-DE"/>
            </w:rPr>
            <w:fldChar w:fldCharType="separate"/>
          </w:r>
          <w:r w:rsidR="00EA3DF1" w:rsidRPr="00EA3DF1">
            <w:rPr>
              <w:noProof/>
              <w:lang w:val="de-DE"/>
            </w:rPr>
            <w:t>[17]</w:t>
          </w:r>
          <w:r>
            <w:rPr>
              <w:lang w:val="de-DE"/>
            </w:rPr>
            <w:fldChar w:fldCharType="end"/>
          </w:r>
        </w:sdtContent>
      </w:sdt>
      <w:r>
        <w:rPr>
          <w:lang w:val="de-DE"/>
        </w:rPr>
        <w:t xml:space="preserve"> nur bis 80% Rauschdichte gemessen, weshalb bei dieser Evaluation ein verkürzter Graph aufzufinden ist.</w:t>
      </w:r>
    </w:p>
    <w:p w14:paraId="2ACD4803" w14:textId="77777777" w:rsidR="00A92EF1" w:rsidRDefault="00A92EF1" w:rsidP="00634064">
      <w:pPr>
        <w:rPr>
          <w:lang w:val="de-DE"/>
        </w:rPr>
      </w:pPr>
      <w:r>
        <w:rPr>
          <w:lang w:val="de-DE"/>
        </w:rPr>
        <w:t>Alle Daten beziehen sich auf das Lena Testbild.</w:t>
      </w:r>
    </w:p>
    <w:p w14:paraId="642EDE9E" w14:textId="70A2A6E4" w:rsidR="00A92EF1" w:rsidRDefault="00293A61" w:rsidP="00255017">
      <w:pPr>
        <w:pStyle w:val="Heading2"/>
        <w:rPr>
          <w:lang w:val="de-DE"/>
        </w:rPr>
      </w:pPr>
      <w:r>
        <w:rPr>
          <w:lang w:val="de-DE"/>
        </w:rPr>
        <w:t>Verfahren 1:</w:t>
      </w:r>
      <w:r w:rsidR="00591B2B">
        <w:rPr>
          <w:lang w:val="de-DE"/>
        </w:rPr>
        <w:t xml:space="preserve"> </w:t>
      </w:r>
      <w:r w:rsidR="007651A0">
        <w:rPr>
          <w:lang w:val="de-DE"/>
        </w:rPr>
        <w:t>Reduzierte Betrachtung der Nachbarschaft</w:t>
      </w:r>
    </w:p>
    <w:p w14:paraId="46FAC6CA" w14:textId="2556B2C6" w:rsidR="00227D44" w:rsidRDefault="00227D44" w:rsidP="00CD694B">
      <w:pPr>
        <w:rPr>
          <w:lang w:val="de-DE"/>
        </w:rPr>
      </w:pPr>
      <w:r w:rsidRPr="000960F0">
        <w:rPr>
          <w:lang w:val="de-DE"/>
        </w:rPr>
        <w:t>Der Algorithmus von Kong u</w:t>
      </w:r>
      <w:r>
        <w:rPr>
          <w:lang w:val="de-DE"/>
        </w:rPr>
        <w:t>nd Choi (KCA)</w:t>
      </w:r>
      <w:sdt>
        <w:sdtPr>
          <w:rPr>
            <w:lang w:val="de-DE"/>
          </w:rPr>
          <w:id w:val="-1186292105"/>
          <w:citation/>
        </w:sdtPr>
        <w:sdtContent>
          <w:r>
            <w:rPr>
              <w:lang w:val="de-DE"/>
            </w:rPr>
            <w:fldChar w:fldCharType="begin"/>
          </w:r>
          <w:r w:rsidRPr="0097204D">
            <w:rPr>
              <w:lang w:val="de-DE"/>
            </w:rPr>
            <w:instrText xml:space="preserve"> CITATION Kon26 \l</w:instrText>
          </w:r>
          <w:r w:rsidR="00000000">
            <w:rPr>
              <w:lang w:val="de-DE"/>
            </w:rPr>
            <w:instrText xml:space="preserve"> en-US </w:instrText>
          </w:r>
          <w:r>
            <w:rPr>
              <w:lang w:val="de-DE"/>
            </w:rPr>
            <w:fldChar w:fldCharType="separate"/>
          </w:r>
          <w:r w:rsidR="00EA3DF1">
            <w:rPr>
              <w:noProof/>
              <w:lang w:val="de-DE"/>
            </w:rPr>
            <w:t xml:space="preserve"> </w:t>
          </w:r>
          <w:r w:rsidR="00EA3DF1" w:rsidRPr="00EA3DF1">
            <w:rPr>
              <w:noProof/>
              <w:lang w:val="de-DE"/>
            </w:rPr>
            <w:t>[5]</w:t>
          </w:r>
          <w:r>
            <w:rPr>
              <w:lang w:val="de-DE"/>
            </w:rPr>
            <w:fldChar w:fldCharType="end"/>
          </w:r>
        </w:sdtContent>
      </w:sdt>
      <w:r w:rsidRPr="001F3931">
        <w:rPr>
          <w:color w:val="EE0000"/>
          <w:lang w:val="de-DE"/>
        </w:rPr>
        <w:t xml:space="preserve"> </w:t>
      </w:r>
      <w:r>
        <w:rPr>
          <w:lang w:val="de-DE"/>
        </w:rPr>
        <w:t>ist das neuste Werk, welches in dieser Arbeit betrachtet wird. Das Verfahren beschränkt sich auf eine Herangehensweise mit niedriger Komplexität, die ohne maschinelles Lernen auskommt, um eine Verwendung in ressourcenbeschränkten Umgebungen zu gewährleisten</w:t>
      </w:r>
      <w:sdt>
        <w:sdtPr>
          <w:rPr>
            <w:lang w:val="de-DE"/>
          </w:rPr>
          <w:id w:val="-198395121"/>
          <w:citation/>
        </w:sdtPr>
        <w:sdtContent>
          <w:r>
            <w:rPr>
              <w:lang w:val="de-DE"/>
            </w:rPr>
            <w:fldChar w:fldCharType="begin"/>
          </w:r>
          <w:r w:rsidRPr="0097204D">
            <w:rPr>
              <w:lang w:val="de-DE"/>
            </w:rPr>
            <w:instrText xml:space="preserve"> CITATION Kon26 \l</w:instrText>
          </w:r>
          <w:r w:rsidR="00000000">
            <w:rPr>
              <w:lang w:val="de-DE"/>
            </w:rPr>
            <w:instrText xml:space="preserve"> en-US </w:instrText>
          </w:r>
          <w:r>
            <w:rPr>
              <w:lang w:val="de-DE"/>
            </w:rPr>
            <w:fldChar w:fldCharType="separate"/>
          </w:r>
          <w:r w:rsidR="00EA3DF1">
            <w:rPr>
              <w:noProof/>
              <w:lang w:val="de-DE"/>
            </w:rPr>
            <w:t xml:space="preserve"> </w:t>
          </w:r>
          <w:r w:rsidR="00EA3DF1" w:rsidRPr="00EA3DF1">
            <w:rPr>
              <w:noProof/>
              <w:lang w:val="de-DE"/>
            </w:rPr>
            <w:t>[5]</w:t>
          </w:r>
          <w:r>
            <w:rPr>
              <w:lang w:val="de-DE"/>
            </w:rPr>
            <w:fldChar w:fldCharType="end"/>
          </w:r>
        </w:sdtContent>
      </w:sdt>
      <w:r>
        <w:rPr>
          <w:lang w:val="de-DE"/>
        </w:rPr>
        <w:t>.</w:t>
      </w:r>
    </w:p>
    <w:p w14:paraId="42967EE7" w14:textId="6652B2B7" w:rsidR="008D6F0F" w:rsidRDefault="008D6F0F" w:rsidP="00CD694B">
      <w:pPr>
        <w:rPr>
          <w:lang w:val="de-DE"/>
        </w:rPr>
      </w:pPr>
      <w:r>
        <w:rPr>
          <w:lang w:val="de-DE"/>
        </w:rPr>
        <w:t>Anders als beim Mean und Medianfilter unterscheiden Kong und Choi</w:t>
      </w:r>
      <w:r w:rsidRPr="00906A89">
        <w:rPr>
          <w:lang w:val="de-DE"/>
        </w:rPr>
        <w:t xml:space="preserve"> </w:t>
      </w:r>
      <w:sdt>
        <w:sdtPr>
          <w:rPr>
            <w:lang w:val="de-DE"/>
          </w:rPr>
          <w:id w:val="924615313"/>
          <w:citation/>
        </w:sdtPr>
        <w:sdtContent>
          <w:r>
            <w:rPr>
              <w:lang w:val="de-DE"/>
            </w:rPr>
            <w:fldChar w:fldCharType="begin"/>
          </w:r>
          <w:r w:rsidRPr="00500970">
            <w:rPr>
              <w:lang w:val="de-DE"/>
            </w:rPr>
            <w:instrText xml:space="preserve"> CITATION Kon26 \l</w:instrText>
          </w:r>
          <w:r w:rsidR="00000000">
            <w:rPr>
              <w:lang w:val="de-DE"/>
            </w:rPr>
            <w:instrText xml:space="preserve"> en-US </w:instrText>
          </w:r>
          <w:r>
            <w:rPr>
              <w:lang w:val="de-DE"/>
            </w:rPr>
            <w:fldChar w:fldCharType="separate"/>
          </w:r>
          <w:r w:rsidR="00EA3DF1" w:rsidRPr="00EA3DF1">
            <w:rPr>
              <w:noProof/>
              <w:lang w:val="de-DE"/>
            </w:rPr>
            <w:t>[5]</w:t>
          </w:r>
          <w:r>
            <w:rPr>
              <w:lang w:val="de-DE"/>
            </w:rPr>
            <w:fldChar w:fldCharType="end"/>
          </w:r>
        </w:sdtContent>
      </w:sdt>
      <w:r>
        <w:rPr>
          <w:lang w:val="de-DE"/>
        </w:rPr>
        <w:t xml:space="preserve"> zwischen verrauschten und nicht-verrauschten Pixeln, indem deren Werte gegen 0 (Salt) und 255 (Pepper) abgeglichen und dementsprechend klassifiziert werden.</w:t>
      </w:r>
    </w:p>
    <w:p w14:paraId="269D4302" w14:textId="4FBF1D2B" w:rsidR="00423763" w:rsidRDefault="0053017A" w:rsidP="00CD694B">
      <w:pPr>
        <w:rPr>
          <w:lang w:val="de-DE"/>
        </w:rPr>
      </w:pPr>
      <w:r>
        <w:rPr>
          <w:lang w:val="de-DE"/>
        </w:rPr>
        <w:t xml:space="preserve">Für die Neuwertberechnung vom betrachteten Pixel wird die Von Neumann Nachbarschaft genutzt. Anstatt diese in ihrer Vollständigkeit in die Betrachtung miteinzubeziehen, </w:t>
      </w:r>
      <w:r>
        <w:rPr>
          <w:lang w:val="de-DE"/>
        </w:rPr>
        <w:lastRenderedPageBreak/>
        <w:t>wird sie stattdessen in vier Unternachbarschaften G</w:t>
      </w:r>
      <w:r w:rsidRPr="00056DDE">
        <w:rPr>
          <w:vertAlign w:val="subscript"/>
          <w:lang w:val="de-DE"/>
        </w:rPr>
        <w:t>1</w:t>
      </w:r>
      <w:r>
        <w:rPr>
          <w:lang w:val="de-DE"/>
        </w:rPr>
        <w:t xml:space="preserve"> bis G</w:t>
      </w:r>
      <w:r w:rsidRPr="00056DDE">
        <w:rPr>
          <w:vertAlign w:val="subscript"/>
          <w:lang w:val="de-DE"/>
        </w:rPr>
        <w:t>4</w:t>
      </w:r>
      <w:r>
        <w:rPr>
          <w:lang w:val="de-DE"/>
        </w:rPr>
        <w:t xml:space="preserve"> (siehe </w:t>
      </w:r>
      <w:r>
        <w:rPr>
          <w:lang w:val="de-DE"/>
        </w:rPr>
        <w:fldChar w:fldCharType="begin"/>
      </w:r>
      <w:r>
        <w:rPr>
          <w:lang w:val="de-DE"/>
        </w:rPr>
        <w:instrText xml:space="preserve"> REF _Ref234157253 \h </w:instrText>
      </w:r>
      <w:r>
        <w:rPr>
          <w:lang w:val="de-DE"/>
        </w:rPr>
      </w:r>
      <w:r w:rsidR="00CD694B">
        <w:rPr>
          <w:lang w:val="de-DE"/>
        </w:rPr>
        <w:instrText xml:space="preserve"> \* MERGEFORMAT </w:instrText>
      </w:r>
      <w:r>
        <w:rPr>
          <w:lang w:val="de-DE"/>
        </w:rPr>
        <w:fldChar w:fldCharType="separate"/>
      </w:r>
      <w:r w:rsidRPr="003D1B35">
        <w:rPr>
          <w:lang w:val="de-DE"/>
        </w:rPr>
        <w:t xml:space="preserve">Abb. </w:t>
      </w:r>
      <w:r w:rsidRPr="003D1B35">
        <w:rPr>
          <w:noProof/>
          <w:lang w:val="de-DE"/>
        </w:rPr>
        <w:t>2</w:t>
      </w:r>
      <w:r>
        <w:rPr>
          <w:lang w:val="de-DE"/>
        </w:rPr>
        <w:fldChar w:fldCharType="end"/>
      </w:r>
      <w:r>
        <w:rPr>
          <w:lang w:val="de-DE"/>
        </w:rPr>
        <w:t>) eingeteilt, wo jeweils ein Pixel in Himmelsrichtung exkludiert wird.</w:t>
      </w:r>
    </w:p>
    <w:p w14:paraId="0A5A9D85" w14:textId="42253FF0" w:rsidR="0053017A" w:rsidRDefault="0053017A" w:rsidP="00CD694B">
      <w:pPr>
        <w:rPr>
          <w:lang w:val="de-DE"/>
        </w:rPr>
      </w:pPr>
    </w:p>
    <w:tbl>
      <w:tblPr>
        <w:tblStyle w:val="TableGrid"/>
        <w:tblW w:w="0pt" w:type="auto"/>
        <w:tblBorders>
          <w:top w:val="none" w:sz="0" w:space="0" w:color="auto"/>
          <w:start w:val="none" w:sz="0" w:space="0" w:color="auto"/>
          <w:bottom w:val="none" w:sz="0" w:space="0" w:color="auto"/>
          <w:end w:val="none" w:sz="0" w:space="0" w:color="auto"/>
          <w:insideH w:val="none" w:sz="0" w:space="0" w:color="auto"/>
          <w:insideV w:val="none" w:sz="0" w:space="0" w:color="auto"/>
        </w:tblBorders>
        <w:tblCellMar>
          <w:top w:w="5.75pt" w:type="dxa"/>
          <w:start w:w="0pt" w:type="dxa"/>
        </w:tblCellMar>
        <w:tblLook w:firstRow="1" w:lastRow="0" w:firstColumn="1" w:lastColumn="0" w:noHBand="0" w:noVBand="1"/>
      </w:tblPr>
      <w:tblGrid>
        <w:gridCol w:w="4856"/>
      </w:tblGrid>
      <w:tr w:rsidR="00227D44" w14:paraId="5D5152D2" w14:textId="77777777" w:rsidTr="00CE1507">
        <w:trPr>
          <w:trHeight w:val="1340"/>
        </w:trPr>
        <w:tc>
          <w:tcPr>
            <w:tcW w:w="242.80pt" w:type="dxa"/>
          </w:tcPr>
          <w:p w14:paraId="609FDEC2" w14:textId="77777777" w:rsidR="008A2C67" w:rsidRDefault="00227D44" w:rsidP="00CD694B">
            <w:r>
              <w:rPr>
                <w:noProof/>
              </w:rPr>
              <w:drawing>
                <wp:inline distT="0" distB="0" distL="0" distR="0" wp14:anchorId="1C166C20" wp14:editId="0A7A5515">
                  <wp:extent cx="2778825" cy="731520"/>
                  <wp:effectExtent l="0" t="0" r="2540" b="0"/>
                  <wp:docPr id="1502122032" name="Picture 1" descr="Neighbor groups((1)-(4)) based on Von Neumann neighborhoo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Neighbor groups((1)-(4)) based on Von Neumann neighborhoo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78825" cy="731520"/>
                          </a:xfrm>
                          <a:prstGeom prst="rect">
                            <a:avLst/>
                          </a:prstGeom>
                          <a:noFill/>
                          <a:ln>
                            <a:noFill/>
                          </a:ln>
                        </pic:spPr>
                      </pic:pic>
                    </a:graphicData>
                  </a:graphic>
                </wp:inline>
              </w:drawing>
            </w:r>
          </w:p>
          <w:p w14:paraId="72B9CF44" w14:textId="28FA02FC" w:rsidR="00227D44" w:rsidRDefault="008A2C67" w:rsidP="00544398">
            <w:pPr>
              <w:pStyle w:val="Caption"/>
              <w:rPr>
                <w:lang w:val="de-DE"/>
              </w:rPr>
            </w:pPr>
            <w:bookmarkStart w:id="2" w:name="_Ref234157253"/>
            <w:r>
              <w:t xml:space="preserve">Abb. </w:t>
            </w:r>
            <w:r>
              <w:fldChar w:fldCharType="begin"/>
            </w:r>
            <w:r>
              <w:instrText xml:space="preserve"> SEQ Abb. \* ARABIC </w:instrText>
            </w:r>
            <w:r>
              <w:fldChar w:fldCharType="separate"/>
            </w:r>
            <w:r w:rsidR="00685AD9">
              <w:rPr>
                <w:noProof/>
              </w:rPr>
              <w:t>2</w:t>
            </w:r>
            <w:r>
              <w:fldChar w:fldCharType="end"/>
            </w:r>
            <w:bookmarkEnd w:id="2"/>
            <w:r>
              <w:t>: Unternachbarschaften 1 bis 4, Quelle:</w:t>
            </w:r>
            <w:sdt>
              <w:sdtPr>
                <w:id w:val="-1116676090"/>
                <w:citation/>
              </w:sdtPr>
              <w:sdtContent>
                <w:r>
                  <w:fldChar w:fldCharType="begin"/>
                </w:r>
                <w:r>
                  <w:instrText xml:space="preserve"> CITATION Kon26 \l</w:instrText>
                </w:r>
                <w:r w:rsidR="00000000">
                  <w:instrText xml:space="preserve"> en-US </w:instrText>
                </w:r>
                <w:r>
                  <w:fldChar w:fldCharType="separate"/>
                </w:r>
                <w:r w:rsidR="00EA3DF1">
                  <w:rPr>
                    <w:noProof/>
                  </w:rPr>
                  <w:t xml:space="preserve"> </w:t>
                </w:r>
                <w:r w:rsidR="00EA3DF1" w:rsidRPr="00EA3DF1">
                  <w:rPr>
                    <w:noProof/>
                  </w:rPr>
                  <w:t>[5]</w:t>
                </w:r>
                <w:r>
                  <w:fldChar w:fldCharType="end"/>
                </w:r>
              </w:sdtContent>
            </w:sdt>
          </w:p>
        </w:tc>
      </w:tr>
    </w:tbl>
    <w:p w14:paraId="2076BAD7" w14:textId="39EC0CAB" w:rsidR="00E95CEE" w:rsidRDefault="00E95CEE" w:rsidP="003476EE">
      <w:pPr>
        <w:rPr>
          <w:lang w:val="de-DE"/>
        </w:rPr>
      </w:pPr>
      <w:r>
        <w:rPr>
          <w:lang w:val="de-DE"/>
        </w:rPr>
        <w:t xml:space="preserve">Die Anwendung dieser Unternachbarschaften findet stets in der gleichen Reihenfolge statt, um ein konsistentes Filterverhalten über das ganze Bild hinweg sicherzustellen </w:t>
      </w:r>
      <w:sdt>
        <w:sdtPr>
          <w:rPr>
            <w:lang w:val="de-DE"/>
          </w:rPr>
          <w:id w:val="-932519456"/>
          <w:citation/>
        </w:sdtPr>
        <w:sdtContent>
          <w:r>
            <w:rPr>
              <w:lang w:val="de-DE"/>
            </w:rPr>
            <w:fldChar w:fldCharType="begin"/>
          </w:r>
          <w:r w:rsidRPr="000A2D3C">
            <w:rPr>
              <w:lang w:val="de-DE"/>
            </w:rPr>
            <w:instrText xml:space="preserve"> CITATION Kon26 \l</w:instrText>
          </w:r>
          <w:r w:rsidR="00000000">
            <w:rPr>
              <w:lang w:val="de-DE"/>
            </w:rPr>
            <w:instrText xml:space="preserve"> en-US </w:instrText>
          </w:r>
          <w:r>
            <w:rPr>
              <w:lang w:val="de-DE"/>
            </w:rPr>
            <w:fldChar w:fldCharType="separate"/>
          </w:r>
          <w:r w:rsidR="00EA3DF1" w:rsidRPr="00EA3DF1">
            <w:rPr>
              <w:noProof/>
              <w:lang w:val="de-DE"/>
            </w:rPr>
            <w:t>[5]</w:t>
          </w:r>
          <w:r>
            <w:rPr>
              <w:lang w:val="de-DE"/>
            </w:rPr>
            <w:fldChar w:fldCharType="end"/>
          </w:r>
        </w:sdtContent>
      </w:sdt>
      <w:r>
        <w:rPr>
          <w:lang w:val="de-DE"/>
        </w:rPr>
        <w:t>.</w:t>
      </w:r>
    </w:p>
    <w:p w14:paraId="477A72AB" w14:textId="154D9F11" w:rsidR="007C3A43" w:rsidRDefault="00227D44" w:rsidP="003476EE">
      <w:pPr>
        <w:rPr>
          <w:lang w:val="de-DE"/>
        </w:rPr>
      </w:pPr>
      <w:r>
        <w:rPr>
          <w:lang w:val="de-DE"/>
        </w:rPr>
        <w:t xml:space="preserve">Die Autoren begründen diese statische Vorgehensweise und Definition – im Gegensatz zu einem adaptiven Verfahren wie </w:t>
      </w:r>
      <w:sdt>
        <w:sdtPr>
          <w:rPr>
            <w:lang w:val="de-DE"/>
          </w:rPr>
          <w:id w:val="-352810717"/>
          <w:citation/>
        </w:sdtPr>
        <w:sdtContent>
          <w:r>
            <w:rPr>
              <w:lang w:val="de-DE"/>
            </w:rPr>
            <w:fldChar w:fldCharType="begin"/>
          </w:r>
          <w:r w:rsidRPr="00845E7D">
            <w:rPr>
              <w:lang w:val="de-DE"/>
            </w:rPr>
            <w:instrText xml:space="preserve"> CITATION Ang19 \l</w:instrText>
          </w:r>
          <w:r w:rsidR="00000000">
            <w:rPr>
              <w:lang w:val="de-DE"/>
            </w:rPr>
            <w:instrText xml:space="preserve"> en-US </w:instrText>
          </w:r>
          <w:r>
            <w:rPr>
              <w:lang w:val="de-DE"/>
            </w:rPr>
            <w:fldChar w:fldCharType="separate"/>
          </w:r>
          <w:r w:rsidR="00EA3DF1" w:rsidRPr="00EA3DF1">
            <w:rPr>
              <w:noProof/>
              <w:lang w:val="de-DE"/>
            </w:rPr>
            <w:t>[18]</w:t>
          </w:r>
          <w:r>
            <w:rPr>
              <w:lang w:val="de-DE"/>
            </w:rPr>
            <w:fldChar w:fldCharType="end"/>
          </w:r>
        </w:sdtContent>
      </w:sdt>
      <w:r>
        <w:rPr>
          <w:lang w:val="de-DE"/>
        </w:rPr>
        <w:t xml:space="preserve"> im hierauf folgenden Kapitel – damit, dass es vor allem in Bereichen, die besonders stark verrauscht oder reich an Textur sind, eine stabile und vorhersehbare Leistung gewährleistet </w:t>
      </w:r>
      <w:sdt>
        <w:sdtPr>
          <w:rPr>
            <w:lang w:val="de-DE"/>
          </w:rPr>
          <w:id w:val="384073069"/>
          <w:citation/>
        </w:sdtPr>
        <w:sdtContent>
          <w:r>
            <w:rPr>
              <w:lang w:val="de-DE"/>
            </w:rPr>
            <w:fldChar w:fldCharType="begin"/>
          </w:r>
          <w:r w:rsidRPr="00AB3A4D">
            <w:rPr>
              <w:lang w:val="de-DE"/>
            </w:rPr>
            <w:instrText xml:space="preserve"> CITATION Kon26 \l</w:instrText>
          </w:r>
          <w:r w:rsidR="00000000">
            <w:rPr>
              <w:lang w:val="de-DE"/>
            </w:rPr>
            <w:instrText xml:space="preserve"> en-US </w:instrText>
          </w:r>
          <w:r>
            <w:rPr>
              <w:lang w:val="de-DE"/>
            </w:rPr>
            <w:fldChar w:fldCharType="separate"/>
          </w:r>
          <w:r w:rsidR="00EA3DF1" w:rsidRPr="00EA3DF1">
            <w:rPr>
              <w:noProof/>
              <w:lang w:val="de-DE"/>
            </w:rPr>
            <w:t>[5]</w:t>
          </w:r>
          <w:r>
            <w:rPr>
              <w:lang w:val="de-DE"/>
            </w:rPr>
            <w:fldChar w:fldCharType="end"/>
          </w:r>
        </w:sdtContent>
      </w:sdt>
      <w:r>
        <w:rPr>
          <w:lang w:val="de-DE"/>
        </w:rPr>
        <w:t>.</w:t>
      </w:r>
    </w:p>
    <w:p w14:paraId="26D0C64C" w14:textId="5E2D5D84" w:rsidR="00333725" w:rsidRDefault="00333725" w:rsidP="003476EE">
      <w:pPr>
        <w:rPr>
          <w:lang w:val="de-DE"/>
        </w:rPr>
      </w:pPr>
      <w:r>
        <w:rPr>
          <w:lang w:val="de-DE"/>
        </w:rPr>
        <w:t xml:space="preserve">Der Algorithmus läuft über die Unternachbarschaften, bis eine Anzahl an nicht-verrauschten Pixeln von mindestens zwei gefunden wurde. Daraufhin wird der Durchschnitt aller nicht-verrauschten Pixel als neuen Wert für den betrachteten Pixel genommen. Unterschreiten alle Untergruppen diese Grenze, so wird der Pixel nicht verändert und das Verfahren läuft weiter über die restlichen verrauschten Pixel im Bild </w:t>
      </w:r>
      <w:sdt>
        <w:sdtPr>
          <w:rPr>
            <w:lang w:val="de-DE"/>
          </w:rPr>
          <w:id w:val="-1835215704"/>
          <w:citation/>
        </w:sdtPr>
        <w:sdtContent>
          <w:r>
            <w:rPr>
              <w:lang w:val="de-DE"/>
            </w:rPr>
            <w:fldChar w:fldCharType="begin"/>
          </w:r>
          <w:r w:rsidRPr="00E26F49">
            <w:rPr>
              <w:lang w:val="de-DE"/>
            </w:rPr>
            <w:instrText xml:space="preserve"> CITATION Kon26 \l</w:instrText>
          </w:r>
          <w:r w:rsidR="00000000">
            <w:rPr>
              <w:lang w:val="de-DE"/>
            </w:rPr>
            <w:instrText xml:space="preserve"> en-US </w:instrText>
          </w:r>
          <w:r>
            <w:rPr>
              <w:lang w:val="de-DE"/>
            </w:rPr>
            <w:fldChar w:fldCharType="separate"/>
          </w:r>
          <w:r w:rsidR="00EA3DF1" w:rsidRPr="00EA3DF1">
            <w:rPr>
              <w:noProof/>
              <w:lang w:val="de-DE"/>
            </w:rPr>
            <w:t>[5]</w:t>
          </w:r>
          <w:r>
            <w:rPr>
              <w:lang w:val="de-DE"/>
            </w:rPr>
            <w:fldChar w:fldCharType="end"/>
          </w:r>
        </w:sdtContent>
      </w:sdt>
      <w:r>
        <w:rPr>
          <w:lang w:val="de-DE"/>
        </w:rPr>
        <w:t>.</w:t>
      </w:r>
    </w:p>
    <w:p w14:paraId="69BA3003" w14:textId="242F3182" w:rsidR="00333725" w:rsidRDefault="00333725" w:rsidP="003476EE">
      <w:pPr>
        <w:rPr>
          <w:lang w:val="de-DE"/>
        </w:rPr>
      </w:pPr>
      <w:r>
        <w:rPr>
          <w:lang w:val="de-DE"/>
        </w:rPr>
        <w:t xml:space="preserve">Das Verfahren geht in der Gesamtumsetzung iterativ vor. In subsequenten Durchläufen reduziert sich die Rauschdichte, sodass zuvor ignorierte Pixel, deren Nachbarschaft die Reinheitsgrenze unterschritten haben, nun wiederhergestellt werden können. Der Algorithmus läuft in O(N), wobei N die Gesamtanzahl aller Pixel im Bild sind </w:t>
      </w:r>
      <w:sdt>
        <w:sdtPr>
          <w:rPr>
            <w:lang w:val="de-DE"/>
          </w:rPr>
          <w:id w:val="454453547"/>
          <w:citation/>
        </w:sdtPr>
        <w:sdtContent>
          <w:r>
            <w:rPr>
              <w:lang w:val="de-DE"/>
            </w:rPr>
            <w:fldChar w:fldCharType="begin"/>
          </w:r>
          <w:r w:rsidRPr="006F54D4">
            <w:rPr>
              <w:lang w:val="de-DE"/>
            </w:rPr>
            <w:instrText xml:space="preserve"> CITATION Kon26 \l</w:instrText>
          </w:r>
          <w:r w:rsidR="00000000">
            <w:rPr>
              <w:lang w:val="de-DE"/>
            </w:rPr>
            <w:instrText xml:space="preserve"> en-US </w:instrText>
          </w:r>
          <w:r>
            <w:rPr>
              <w:lang w:val="de-DE"/>
            </w:rPr>
            <w:fldChar w:fldCharType="separate"/>
          </w:r>
          <w:r w:rsidR="00EA3DF1" w:rsidRPr="00EA3DF1">
            <w:rPr>
              <w:noProof/>
              <w:lang w:val="de-DE"/>
            </w:rPr>
            <w:t>[5]</w:t>
          </w:r>
          <w:r>
            <w:rPr>
              <w:lang w:val="de-DE"/>
            </w:rPr>
            <w:fldChar w:fldCharType="end"/>
          </w:r>
        </w:sdtContent>
      </w:sdt>
      <w:r>
        <w:rPr>
          <w:lang w:val="de-DE"/>
        </w:rPr>
        <w:t>.</w:t>
      </w:r>
    </w:p>
    <w:tbl>
      <w:tblPr>
        <w:tblStyle w:val="TableGrid"/>
        <w:tblW w:w="0pt" w:type="auto"/>
        <w:tblBorders>
          <w:top w:val="none" w:sz="0" w:space="0" w:color="auto"/>
          <w:start w:val="none" w:sz="0" w:space="0" w:color="auto"/>
          <w:bottom w:val="none" w:sz="0" w:space="0" w:color="auto"/>
          <w:end w:val="none" w:sz="0" w:space="0" w:color="auto"/>
          <w:insideH w:val="none" w:sz="0" w:space="0" w:color="auto"/>
          <w:insideV w:val="none" w:sz="0" w:space="0" w:color="auto"/>
        </w:tblBorders>
        <w:tblLayout w:type="fixed"/>
        <w:tblCellMar>
          <w:start w:w="0pt" w:type="dxa"/>
          <w:end w:w="0pt" w:type="dxa"/>
        </w:tblCellMar>
        <w:tblLook w:firstRow="1" w:lastRow="0" w:firstColumn="1" w:lastColumn="0" w:noHBand="0" w:noVBand="1"/>
      </w:tblPr>
      <w:tblGrid>
        <w:gridCol w:w="540"/>
        <w:gridCol w:w="4326"/>
      </w:tblGrid>
      <w:tr w:rsidR="00227D44" w:rsidRPr="00523A67" w14:paraId="75586ACA" w14:textId="77777777" w:rsidTr="00C83643">
        <w:tc>
          <w:tcPr>
            <w:tcW w:w="243.30pt" w:type="dxa"/>
            <w:gridSpan w:val="2"/>
            <w:tcBorders>
              <w:bottom w:val="single" w:sz="4" w:space="0" w:color="auto"/>
            </w:tcBorders>
          </w:tcPr>
          <w:p w14:paraId="0CE2D6D5" w14:textId="10CF218D" w:rsidR="00227D44" w:rsidRPr="00FD4FC2" w:rsidRDefault="00430AEC" w:rsidP="00DC20B6">
            <w:pPr>
              <w:pStyle w:val="NormalTable"/>
              <w:rPr>
                <w:b/>
              </w:rPr>
            </w:pPr>
            <w:r w:rsidRPr="00FD4FC2">
              <w:rPr>
                <w:b/>
              </w:rPr>
              <w:t xml:space="preserve">KCA </w:t>
            </w:r>
            <w:r w:rsidR="003B10A6" w:rsidRPr="00FD4FC2">
              <w:rPr>
                <w:b/>
              </w:rPr>
              <w:t>Verfahren</w:t>
            </w:r>
            <w:r w:rsidR="00227D44" w:rsidRPr="00FD4FC2">
              <w:rPr>
                <w:b/>
              </w:rPr>
              <w:t xml:space="preserve"> </w:t>
            </w:r>
            <w:r w:rsidR="00227D44" w:rsidRPr="00FD4FC2">
              <w:t xml:space="preserve">aus </w:t>
            </w:r>
            <w:sdt>
              <w:sdtPr>
                <w:id w:val="1040867047"/>
                <w:citation/>
              </w:sdtPr>
              <w:sdtContent>
                <w:r w:rsidR="00227D44" w:rsidRPr="00FD4FC2">
                  <w:fldChar w:fldCharType="begin"/>
                </w:r>
                <w:r w:rsidR="00227D44" w:rsidRPr="00FD4FC2">
                  <w:instrText xml:space="preserve"> CITATION Kon26 \l</w:instrText>
                </w:r>
                <w:r w:rsidR="00000000">
                  <w:instrText xml:space="preserve"> en-US </w:instrText>
                </w:r>
                <w:r w:rsidR="00227D44" w:rsidRPr="00FD4FC2">
                  <w:fldChar w:fldCharType="separate"/>
                </w:r>
                <w:r w:rsidR="00EA3DF1" w:rsidRPr="00EA3DF1">
                  <w:rPr>
                    <w:noProof/>
                  </w:rPr>
                  <w:t>[5]</w:t>
                </w:r>
                <w:r w:rsidR="00227D44" w:rsidRPr="00FD4FC2">
                  <w:fldChar w:fldCharType="end"/>
                </w:r>
              </w:sdtContent>
            </w:sdt>
          </w:p>
        </w:tc>
      </w:tr>
      <w:tr w:rsidR="00227D44" w:rsidRPr="00CE44FA" w14:paraId="5B656997" w14:textId="77777777" w:rsidTr="00C83643">
        <w:tc>
          <w:tcPr>
            <w:tcW w:w="27pt" w:type="dxa"/>
            <w:tcBorders>
              <w:top w:val="single" w:sz="4" w:space="0" w:color="auto"/>
            </w:tcBorders>
          </w:tcPr>
          <w:p w14:paraId="5C05B72D" w14:textId="77777777" w:rsidR="00227D44" w:rsidRPr="00CE44FA" w:rsidRDefault="00227D44" w:rsidP="00DC20B6">
            <w:pPr>
              <w:pStyle w:val="NormalTable"/>
            </w:pPr>
            <w:r w:rsidRPr="00CE44FA">
              <w:t>1:</w:t>
            </w:r>
          </w:p>
        </w:tc>
        <w:tc>
          <w:tcPr>
            <w:tcW w:w="216.30pt" w:type="dxa"/>
            <w:tcBorders>
              <w:top w:val="single" w:sz="4" w:space="0" w:color="auto"/>
            </w:tcBorders>
          </w:tcPr>
          <w:p w14:paraId="6251137C" w14:textId="77777777" w:rsidR="00227D44" w:rsidRPr="008A4694" w:rsidRDefault="00227D44" w:rsidP="00DC20B6">
            <w:pPr>
              <w:pStyle w:val="NormalTable"/>
              <w:rPr>
                <w:i/>
                <w:iCs/>
              </w:rPr>
            </w:pPr>
            <w:r w:rsidRPr="008A4694">
              <w:rPr>
                <w:b/>
              </w:rPr>
              <w:t xml:space="preserve">Input: </w:t>
            </w:r>
            <w:r w:rsidRPr="008A4694">
              <w:t xml:space="preserve">Noisy image </w:t>
            </w:r>
            <w:r w:rsidRPr="008A4694">
              <w:rPr>
                <w:i/>
                <w:iCs/>
              </w:rPr>
              <w:t>I</w:t>
            </w:r>
          </w:p>
        </w:tc>
      </w:tr>
      <w:tr w:rsidR="00227D44" w:rsidRPr="00CE44FA" w14:paraId="1BC0A65D" w14:textId="77777777" w:rsidTr="00C83643">
        <w:tc>
          <w:tcPr>
            <w:tcW w:w="27pt" w:type="dxa"/>
          </w:tcPr>
          <w:p w14:paraId="5C90B51F" w14:textId="77777777" w:rsidR="00227D44" w:rsidRPr="00CE44FA" w:rsidRDefault="00227D44" w:rsidP="00DC20B6">
            <w:pPr>
              <w:pStyle w:val="NormalTable"/>
            </w:pPr>
            <w:r w:rsidRPr="00CE44FA">
              <w:t>2:</w:t>
            </w:r>
          </w:p>
        </w:tc>
        <w:tc>
          <w:tcPr>
            <w:tcW w:w="216.30pt" w:type="dxa"/>
          </w:tcPr>
          <w:p w14:paraId="36815C59" w14:textId="77777777" w:rsidR="00227D44" w:rsidRPr="008A4694" w:rsidRDefault="00227D44" w:rsidP="00DC20B6">
            <w:pPr>
              <w:pStyle w:val="NormalTable"/>
              <w:rPr>
                <w:i/>
                <w:iCs/>
              </w:rPr>
            </w:pPr>
            <w:r w:rsidRPr="008A4694">
              <w:rPr>
                <w:b/>
              </w:rPr>
              <w:t xml:space="preserve">Output: </w:t>
            </w:r>
            <w:r w:rsidRPr="008A4694">
              <w:t xml:space="preserve">Denoised image </w:t>
            </w:r>
            <w:r w:rsidRPr="008A4694">
              <w:rPr>
                <w:i/>
                <w:iCs/>
              </w:rPr>
              <w:t>I‘</w:t>
            </w:r>
          </w:p>
        </w:tc>
      </w:tr>
      <w:tr w:rsidR="00227D44" w:rsidRPr="004124C2" w14:paraId="63C14409" w14:textId="77777777" w:rsidTr="00C83643">
        <w:tc>
          <w:tcPr>
            <w:tcW w:w="27pt" w:type="dxa"/>
          </w:tcPr>
          <w:p w14:paraId="48BB0411" w14:textId="77777777" w:rsidR="00227D44" w:rsidRPr="00CE44FA" w:rsidRDefault="00227D44" w:rsidP="00DC20B6">
            <w:pPr>
              <w:pStyle w:val="NormalTable"/>
            </w:pPr>
            <w:r w:rsidRPr="00CE44FA">
              <w:t>3:</w:t>
            </w:r>
          </w:p>
        </w:tc>
        <w:tc>
          <w:tcPr>
            <w:tcW w:w="216.30pt" w:type="dxa"/>
          </w:tcPr>
          <w:p w14:paraId="4997E88D" w14:textId="77777777" w:rsidR="00227D44" w:rsidRPr="004124C2" w:rsidRDefault="00227D44" w:rsidP="00DC20B6">
            <w:pPr>
              <w:pStyle w:val="NormalTable"/>
              <w:rPr>
                <w:lang w:val="en-US"/>
              </w:rPr>
            </w:pPr>
            <w:r w:rsidRPr="004124C2">
              <w:rPr>
                <w:lang w:val="en-US"/>
              </w:rPr>
              <w:t xml:space="preserve">Identify noisy pixels </w:t>
            </w:r>
            <w:r w:rsidRPr="004124C2">
              <w:rPr>
                <w:i/>
                <w:iCs/>
                <w:lang w:val="en-US"/>
              </w:rPr>
              <w:t>x</w:t>
            </w:r>
            <w:r w:rsidRPr="004124C2">
              <w:rPr>
                <w:i/>
                <w:iCs/>
                <w:vertAlign w:val="subscript"/>
                <w:lang w:val="en-US"/>
              </w:rPr>
              <w:t>i</w:t>
            </w:r>
            <w:r w:rsidRPr="004124C2">
              <w:rPr>
                <w:lang w:val="en-US"/>
              </w:rPr>
              <w:t xml:space="preserve"> in </w:t>
            </w:r>
            <w:r w:rsidRPr="004124C2">
              <w:rPr>
                <w:i/>
                <w:iCs/>
                <w:lang w:val="en-US"/>
              </w:rPr>
              <w:t>I</w:t>
            </w:r>
            <w:r w:rsidRPr="004124C2">
              <w:rPr>
                <w:lang w:val="en-US"/>
              </w:rPr>
              <w:t xml:space="preserve"> such that </w:t>
            </w:r>
            <w:r w:rsidRPr="004124C2">
              <w:rPr>
                <w:i/>
                <w:iCs/>
                <w:lang w:val="en-US"/>
              </w:rPr>
              <w:t>x</w:t>
            </w:r>
            <w:r w:rsidRPr="004124C2">
              <w:rPr>
                <w:i/>
                <w:iCs/>
                <w:vertAlign w:val="subscript"/>
                <w:lang w:val="en-US"/>
              </w:rPr>
              <w:t>i</w:t>
            </w:r>
            <w:r w:rsidRPr="004124C2">
              <w:rPr>
                <w:lang w:val="en-US"/>
              </w:rPr>
              <w:t xml:space="preserve"> = 0 or 255</w:t>
            </w:r>
          </w:p>
        </w:tc>
      </w:tr>
      <w:tr w:rsidR="00227D44" w:rsidRPr="00CE44FA" w14:paraId="76681D8C" w14:textId="77777777" w:rsidTr="00C83643">
        <w:tc>
          <w:tcPr>
            <w:tcW w:w="27pt" w:type="dxa"/>
          </w:tcPr>
          <w:p w14:paraId="085BECCF" w14:textId="77777777" w:rsidR="00227D44" w:rsidRPr="00CE44FA" w:rsidRDefault="00227D44" w:rsidP="00DC20B6">
            <w:pPr>
              <w:pStyle w:val="NormalTable"/>
            </w:pPr>
            <w:r w:rsidRPr="00CE44FA">
              <w:t>4:</w:t>
            </w:r>
          </w:p>
        </w:tc>
        <w:tc>
          <w:tcPr>
            <w:tcW w:w="216.30pt" w:type="dxa"/>
          </w:tcPr>
          <w:p w14:paraId="49986504" w14:textId="77777777" w:rsidR="00227D44" w:rsidRPr="008A4694" w:rsidRDefault="00227D44" w:rsidP="00DC20B6">
            <w:pPr>
              <w:pStyle w:val="NormalTable"/>
              <w:rPr>
                <w:b/>
              </w:rPr>
            </w:pPr>
            <w:r w:rsidRPr="008A4694">
              <w:rPr>
                <w:b/>
              </w:rPr>
              <w:t>Repeat</w:t>
            </w:r>
          </w:p>
        </w:tc>
      </w:tr>
      <w:tr w:rsidR="00227D44" w:rsidRPr="004124C2" w14:paraId="478D56D1" w14:textId="77777777" w:rsidTr="00C83643">
        <w:tc>
          <w:tcPr>
            <w:tcW w:w="27pt" w:type="dxa"/>
          </w:tcPr>
          <w:p w14:paraId="13426E8F" w14:textId="77777777" w:rsidR="00227D44" w:rsidRPr="00CE44FA" w:rsidRDefault="00227D44" w:rsidP="00DC20B6">
            <w:pPr>
              <w:pStyle w:val="NormalTable"/>
            </w:pPr>
            <w:r w:rsidRPr="00CE44FA">
              <w:t>5:</w:t>
            </w:r>
          </w:p>
        </w:tc>
        <w:tc>
          <w:tcPr>
            <w:tcW w:w="216.30pt" w:type="dxa"/>
          </w:tcPr>
          <w:p w14:paraId="76983099" w14:textId="77777777" w:rsidR="00227D44" w:rsidRPr="004124C2" w:rsidRDefault="00227D44" w:rsidP="00DC20B6">
            <w:pPr>
              <w:pStyle w:val="NormalTable"/>
              <w:rPr>
                <w:b/>
                <w:lang w:val="en-US"/>
              </w:rPr>
            </w:pPr>
            <w:r w:rsidRPr="004124C2">
              <w:rPr>
                <w:b/>
                <w:lang w:val="en-US"/>
              </w:rPr>
              <w:t xml:space="preserve">      for </w:t>
            </w:r>
            <w:r w:rsidRPr="004124C2">
              <w:rPr>
                <w:lang w:val="en-US"/>
              </w:rPr>
              <w:t xml:space="preserve">each noisy pixel </w:t>
            </w:r>
            <w:r w:rsidRPr="004124C2">
              <w:rPr>
                <w:b/>
                <w:lang w:val="en-US"/>
              </w:rPr>
              <w:t>do</w:t>
            </w:r>
          </w:p>
        </w:tc>
      </w:tr>
      <w:tr w:rsidR="00227D44" w:rsidRPr="004124C2" w14:paraId="0FB3C974" w14:textId="77777777" w:rsidTr="00C83643">
        <w:tc>
          <w:tcPr>
            <w:tcW w:w="27pt" w:type="dxa"/>
          </w:tcPr>
          <w:p w14:paraId="144865DF" w14:textId="77777777" w:rsidR="00227D44" w:rsidRPr="00CE44FA" w:rsidRDefault="00227D44" w:rsidP="00DC20B6">
            <w:pPr>
              <w:pStyle w:val="NormalTable"/>
            </w:pPr>
            <w:r w:rsidRPr="00CE44FA">
              <w:t>6:</w:t>
            </w:r>
          </w:p>
        </w:tc>
        <w:tc>
          <w:tcPr>
            <w:tcW w:w="216.30pt" w:type="dxa"/>
          </w:tcPr>
          <w:p w14:paraId="3878DC9A" w14:textId="77777777" w:rsidR="00227D44" w:rsidRPr="004124C2" w:rsidRDefault="00227D44" w:rsidP="00DC20B6">
            <w:pPr>
              <w:pStyle w:val="NormalTable"/>
              <w:rPr>
                <w:b/>
                <w:lang w:val="en-US"/>
              </w:rPr>
            </w:pPr>
            <w:r w:rsidRPr="004124C2">
              <w:rPr>
                <w:b/>
                <w:lang w:val="en-US"/>
              </w:rPr>
              <w:t xml:space="preserve">             for </w:t>
            </w:r>
            <w:r w:rsidRPr="004124C2">
              <w:rPr>
                <w:lang w:val="en-US"/>
              </w:rPr>
              <w:t xml:space="preserve">each neighbor group </w:t>
            </w:r>
            <w:r w:rsidRPr="004124C2">
              <w:rPr>
                <w:i/>
                <w:iCs/>
                <w:lang w:val="en-US"/>
              </w:rPr>
              <w:t>G</w:t>
            </w:r>
            <w:r w:rsidRPr="004124C2">
              <w:rPr>
                <w:i/>
                <w:iCs/>
                <w:vertAlign w:val="subscript"/>
                <w:lang w:val="en-US"/>
              </w:rPr>
              <w:t>k</w:t>
            </w:r>
            <w:r w:rsidRPr="004124C2">
              <w:rPr>
                <w:lang w:val="en-US"/>
              </w:rPr>
              <w:t xml:space="preserve"> in order (</w:t>
            </w:r>
            <w:r w:rsidRPr="004124C2">
              <w:rPr>
                <w:i/>
                <w:iCs/>
                <w:lang w:val="en-US"/>
              </w:rPr>
              <w:t>G</w:t>
            </w:r>
            <w:r w:rsidRPr="004124C2">
              <w:rPr>
                <w:i/>
                <w:iCs/>
                <w:vertAlign w:val="subscript"/>
                <w:lang w:val="en-US"/>
              </w:rPr>
              <w:t>1</w:t>
            </w:r>
            <w:r w:rsidRPr="004124C2">
              <w:rPr>
                <w:i/>
                <w:iCs/>
                <w:lang w:val="en-US"/>
              </w:rPr>
              <w:t xml:space="preserve"> </w:t>
            </w:r>
            <w:r w:rsidRPr="004124C2">
              <w:rPr>
                <w:lang w:val="en-US"/>
              </w:rPr>
              <w:t>→</w:t>
            </w:r>
            <w:r w:rsidRPr="004124C2">
              <w:rPr>
                <w:i/>
                <w:iCs/>
                <w:lang w:val="en-US"/>
              </w:rPr>
              <w:t xml:space="preserve"> G</w:t>
            </w:r>
            <w:r w:rsidRPr="004124C2">
              <w:rPr>
                <w:i/>
                <w:iCs/>
                <w:vertAlign w:val="subscript"/>
                <w:lang w:val="en-US"/>
              </w:rPr>
              <w:t>2</w:t>
            </w:r>
            <w:r w:rsidRPr="004124C2">
              <w:rPr>
                <w:i/>
                <w:iCs/>
                <w:lang w:val="en-US"/>
              </w:rPr>
              <w:t xml:space="preserve"> </w:t>
            </w:r>
            <w:r w:rsidRPr="004124C2">
              <w:rPr>
                <w:lang w:val="en-US"/>
              </w:rPr>
              <w:t>→</w:t>
            </w:r>
            <w:r w:rsidRPr="004124C2">
              <w:rPr>
                <w:i/>
                <w:iCs/>
                <w:lang w:val="en-US"/>
              </w:rPr>
              <w:t xml:space="preserve"> G</w:t>
            </w:r>
            <w:r w:rsidRPr="004124C2">
              <w:rPr>
                <w:i/>
                <w:iCs/>
                <w:vertAlign w:val="subscript"/>
                <w:lang w:val="en-US"/>
              </w:rPr>
              <w:t>3</w:t>
            </w:r>
            <w:r w:rsidRPr="004124C2">
              <w:rPr>
                <w:i/>
                <w:iCs/>
                <w:lang w:val="en-US"/>
              </w:rPr>
              <w:t xml:space="preserve"> </w:t>
            </w:r>
            <w:r w:rsidRPr="004124C2">
              <w:rPr>
                <w:lang w:val="en-US"/>
              </w:rPr>
              <w:t>→</w:t>
            </w:r>
            <w:r w:rsidRPr="004124C2">
              <w:rPr>
                <w:i/>
                <w:iCs/>
                <w:lang w:val="en-US"/>
              </w:rPr>
              <w:t xml:space="preserve"> G</w:t>
            </w:r>
            <w:r w:rsidRPr="004124C2">
              <w:rPr>
                <w:i/>
                <w:iCs/>
                <w:vertAlign w:val="subscript"/>
                <w:lang w:val="en-US"/>
              </w:rPr>
              <w:t>4</w:t>
            </w:r>
            <w:r w:rsidRPr="004124C2">
              <w:rPr>
                <w:lang w:val="en-US"/>
              </w:rPr>
              <w:t xml:space="preserve">) </w:t>
            </w:r>
            <w:r w:rsidRPr="004124C2">
              <w:rPr>
                <w:b/>
                <w:lang w:val="en-US"/>
              </w:rPr>
              <w:t>do</w:t>
            </w:r>
          </w:p>
        </w:tc>
      </w:tr>
      <w:tr w:rsidR="00227D44" w:rsidRPr="004124C2" w14:paraId="44843866" w14:textId="77777777" w:rsidTr="00C83643">
        <w:tc>
          <w:tcPr>
            <w:tcW w:w="27pt" w:type="dxa"/>
          </w:tcPr>
          <w:p w14:paraId="7F4421E2" w14:textId="77777777" w:rsidR="00227D44" w:rsidRPr="00CE44FA" w:rsidRDefault="00227D44" w:rsidP="00DC20B6">
            <w:pPr>
              <w:pStyle w:val="NormalTable"/>
            </w:pPr>
            <w:r w:rsidRPr="00CE44FA">
              <w:t>7:</w:t>
            </w:r>
          </w:p>
        </w:tc>
        <w:tc>
          <w:tcPr>
            <w:tcW w:w="216.30pt" w:type="dxa"/>
          </w:tcPr>
          <w:p w14:paraId="73D4C486" w14:textId="77777777" w:rsidR="00227D44" w:rsidRPr="004124C2" w:rsidRDefault="00227D44" w:rsidP="00DC20B6">
            <w:pPr>
              <w:pStyle w:val="NormalTable"/>
              <w:rPr>
                <w:i/>
                <w:iCs/>
                <w:vertAlign w:val="subscript"/>
                <w:lang w:val="en-US"/>
              </w:rPr>
            </w:pPr>
            <w:r w:rsidRPr="004124C2">
              <w:rPr>
                <w:lang w:val="en-US"/>
              </w:rPr>
              <w:t xml:space="preserve">                    Count the number of non-noisy pixels </w:t>
            </w:r>
            <w:r w:rsidRPr="004124C2">
              <w:rPr>
                <w:i/>
                <w:iCs/>
                <w:lang w:val="en-US"/>
              </w:rPr>
              <w:t>n</w:t>
            </w:r>
            <w:r w:rsidRPr="004124C2">
              <w:rPr>
                <w:lang w:val="en-US"/>
              </w:rPr>
              <w:t xml:space="preserve"> in </w:t>
            </w:r>
            <w:r w:rsidRPr="004124C2">
              <w:rPr>
                <w:i/>
                <w:iCs/>
                <w:lang w:val="en-US"/>
              </w:rPr>
              <w:t>G</w:t>
            </w:r>
            <w:r w:rsidRPr="004124C2">
              <w:rPr>
                <w:i/>
                <w:iCs/>
                <w:vertAlign w:val="subscript"/>
                <w:lang w:val="en-US"/>
              </w:rPr>
              <w:t>k</w:t>
            </w:r>
          </w:p>
        </w:tc>
      </w:tr>
      <w:tr w:rsidR="00227D44" w:rsidRPr="00CE44FA" w14:paraId="48AAB54C" w14:textId="77777777" w:rsidTr="00C83643">
        <w:tc>
          <w:tcPr>
            <w:tcW w:w="27pt" w:type="dxa"/>
          </w:tcPr>
          <w:p w14:paraId="1F74744D" w14:textId="77777777" w:rsidR="00227D44" w:rsidRPr="00CE44FA" w:rsidRDefault="00227D44" w:rsidP="00DC20B6">
            <w:pPr>
              <w:pStyle w:val="NormalTable"/>
            </w:pPr>
            <w:r w:rsidRPr="00CE44FA">
              <w:t>8:</w:t>
            </w:r>
          </w:p>
        </w:tc>
        <w:tc>
          <w:tcPr>
            <w:tcW w:w="216.30pt" w:type="dxa"/>
          </w:tcPr>
          <w:p w14:paraId="519E803E" w14:textId="77777777" w:rsidR="00227D44" w:rsidRPr="008A4694" w:rsidRDefault="00227D44" w:rsidP="00DC20B6">
            <w:pPr>
              <w:pStyle w:val="NormalTable"/>
              <w:rPr>
                <w:b/>
              </w:rPr>
            </w:pPr>
            <w:r w:rsidRPr="008A4694">
              <w:rPr>
                <w:b/>
              </w:rPr>
              <w:t xml:space="preserve">                    if</w:t>
            </w:r>
            <w:r w:rsidRPr="008A4694">
              <w:t xml:space="preserve"> 2 ≤ </w:t>
            </w:r>
            <w:r w:rsidRPr="008A4694">
              <w:rPr>
                <w:i/>
                <w:iCs/>
              </w:rPr>
              <w:t xml:space="preserve">n </w:t>
            </w:r>
            <w:r w:rsidRPr="008A4694">
              <w:rPr>
                <w:b/>
              </w:rPr>
              <w:t>then</w:t>
            </w:r>
          </w:p>
        </w:tc>
      </w:tr>
      <w:tr w:rsidR="00227D44" w:rsidRPr="004124C2" w14:paraId="4FF0E73E" w14:textId="77777777" w:rsidTr="00C83643">
        <w:tc>
          <w:tcPr>
            <w:tcW w:w="27pt" w:type="dxa"/>
          </w:tcPr>
          <w:p w14:paraId="57F9F83A" w14:textId="77777777" w:rsidR="00227D44" w:rsidRPr="00CE44FA" w:rsidRDefault="00227D44" w:rsidP="00DC20B6">
            <w:pPr>
              <w:pStyle w:val="NormalTable"/>
            </w:pPr>
            <w:r w:rsidRPr="00CE44FA">
              <w:t>9:</w:t>
            </w:r>
          </w:p>
        </w:tc>
        <w:tc>
          <w:tcPr>
            <w:tcW w:w="216.30pt" w:type="dxa"/>
          </w:tcPr>
          <w:p w14:paraId="2BB4BE2F" w14:textId="77777777" w:rsidR="00227D44" w:rsidRPr="004124C2" w:rsidRDefault="00227D44" w:rsidP="00DC20B6">
            <w:pPr>
              <w:pStyle w:val="NormalTable"/>
              <w:rPr>
                <w:lang w:val="en-US"/>
              </w:rPr>
            </w:pPr>
            <w:r w:rsidRPr="004124C2">
              <w:rPr>
                <w:lang w:val="en-US"/>
              </w:rPr>
              <w:t xml:space="preserve">                        Replace </w:t>
            </w:r>
            <w:r w:rsidRPr="004124C2">
              <w:rPr>
                <w:i/>
                <w:iCs/>
                <w:lang w:val="en-US"/>
              </w:rPr>
              <w:t>x</w:t>
            </w:r>
            <w:r w:rsidRPr="004124C2">
              <w:rPr>
                <w:i/>
                <w:iCs/>
                <w:vertAlign w:val="subscript"/>
                <w:lang w:val="en-US"/>
              </w:rPr>
              <w:t>i</w:t>
            </w:r>
            <w:r w:rsidRPr="004124C2">
              <w:rPr>
                <w:lang w:val="en-US"/>
              </w:rPr>
              <w:t xml:space="preserve"> with the mean of non-noisy pixels in </w:t>
            </w:r>
            <w:r w:rsidRPr="004124C2">
              <w:rPr>
                <w:i/>
                <w:iCs/>
                <w:lang w:val="en-US"/>
              </w:rPr>
              <w:t>G</w:t>
            </w:r>
            <w:r w:rsidRPr="004124C2">
              <w:rPr>
                <w:i/>
                <w:iCs/>
                <w:vertAlign w:val="subscript"/>
                <w:lang w:val="en-US"/>
              </w:rPr>
              <w:t>k</w:t>
            </w:r>
          </w:p>
        </w:tc>
      </w:tr>
      <w:tr w:rsidR="00227D44" w:rsidRPr="00CE44FA" w14:paraId="12AB483D" w14:textId="77777777" w:rsidTr="00C83643">
        <w:tc>
          <w:tcPr>
            <w:tcW w:w="27pt" w:type="dxa"/>
          </w:tcPr>
          <w:p w14:paraId="67E40B04" w14:textId="77777777" w:rsidR="00227D44" w:rsidRPr="00CE44FA" w:rsidRDefault="00227D44" w:rsidP="00DC20B6">
            <w:pPr>
              <w:pStyle w:val="NormalTable"/>
            </w:pPr>
            <w:r w:rsidRPr="00CE44FA">
              <w:t>10:</w:t>
            </w:r>
          </w:p>
        </w:tc>
        <w:tc>
          <w:tcPr>
            <w:tcW w:w="216.30pt" w:type="dxa"/>
          </w:tcPr>
          <w:p w14:paraId="32877BF6" w14:textId="77777777" w:rsidR="00227D44" w:rsidRPr="008A4694" w:rsidRDefault="00227D44" w:rsidP="00DC20B6">
            <w:pPr>
              <w:pStyle w:val="NormalTable"/>
              <w:rPr>
                <w:b/>
              </w:rPr>
            </w:pPr>
            <w:r w:rsidRPr="008A4694">
              <w:rPr>
                <w:b/>
              </w:rPr>
              <w:t xml:space="preserve">                          break</w:t>
            </w:r>
          </w:p>
        </w:tc>
      </w:tr>
      <w:tr w:rsidR="00227D44" w:rsidRPr="00CE44FA" w14:paraId="2DD15188" w14:textId="77777777" w:rsidTr="00C83643">
        <w:tc>
          <w:tcPr>
            <w:tcW w:w="27pt" w:type="dxa"/>
          </w:tcPr>
          <w:p w14:paraId="4FFF04A8" w14:textId="77777777" w:rsidR="00227D44" w:rsidRPr="00CE44FA" w:rsidRDefault="00227D44" w:rsidP="00DC20B6">
            <w:pPr>
              <w:pStyle w:val="NormalTable"/>
            </w:pPr>
            <w:r w:rsidRPr="00CE44FA">
              <w:t>11:</w:t>
            </w:r>
          </w:p>
        </w:tc>
        <w:tc>
          <w:tcPr>
            <w:tcW w:w="216.30pt" w:type="dxa"/>
          </w:tcPr>
          <w:p w14:paraId="0562793A" w14:textId="77777777" w:rsidR="00227D44" w:rsidRPr="008A4694" w:rsidRDefault="00227D44" w:rsidP="00DC20B6">
            <w:pPr>
              <w:pStyle w:val="NormalTable"/>
              <w:rPr>
                <w:b/>
              </w:rPr>
            </w:pPr>
            <w:r w:rsidRPr="008A4694">
              <w:rPr>
                <w:b/>
              </w:rPr>
              <w:t xml:space="preserve">                   end if</w:t>
            </w:r>
          </w:p>
        </w:tc>
      </w:tr>
      <w:tr w:rsidR="00227D44" w:rsidRPr="00CE44FA" w14:paraId="46B7D5A3" w14:textId="77777777" w:rsidTr="00C83643">
        <w:tc>
          <w:tcPr>
            <w:tcW w:w="27pt" w:type="dxa"/>
          </w:tcPr>
          <w:p w14:paraId="52318F5E" w14:textId="77777777" w:rsidR="00227D44" w:rsidRPr="00CE44FA" w:rsidRDefault="00227D44" w:rsidP="00DC20B6">
            <w:pPr>
              <w:pStyle w:val="NormalTable"/>
            </w:pPr>
            <w:r w:rsidRPr="00CE44FA">
              <w:t>12:</w:t>
            </w:r>
          </w:p>
        </w:tc>
        <w:tc>
          <w:tcPr>
            <w:tcW w:w="216.30pt" w:type="dxa"/>
          </w:tcPr>
          <w:p w14:paraId="5255F57E" w14:textId="77777777" w:rsidR="00227D44" w:rsidRPr="008A4694" w:rsidRDefault="00227D44" w:rsidP="00DC20B6">
            <w:pPr>
              <w:pStyle w:val="NormalTable"/>
              <w:rPr>
                <w:b/>
              </w:rPr>
            </w:pPr>
            <w:r w:rsidRPr="008A4694">
              <w:rPr>
                <w:b/>
              </w:rPr>
              <w:t xml:space="preserve">              end for</w:t>
            </w:r>
          </w:p>
        </w:tc>
      </w:tr>
      <w:tr w:rsidR="00227D44" w:rsidRPr="00CE44FA" w14:paraId="62163664" w14:textId="77777777" w:rsidTr="00C83643">
        <w:tc>
          <w:tcPr>
            <w:tcW w:w="27pt" w:type="dxa"/>
          </w:tcPr>
          <w:p w14:paraId="158BB984" w14:textId="77777777" w:rsidR="00227D44" w:rsidRPr="00CE44FA" w:rsidRDefault="00227D44" w:rsidP="00DC20B6">
            <w:pPr>
              <w:pStyle w:val="NormalTable"/>
            </w:pPr>
            <w:r w:rsidRPr="00CE44FA">
              <w:t>13:</w:t>
            </w:r>
          </w:p>
        </w:tc>
        <w:tc>
          <w:tcPr>
            <w:tcW w:w="216.30pt" w:type="dxa"/>
          </w:tcPr>
          <w:p w14:paraId="2C58B4A0" w14:textId="77777777" w:rsidR="00227D44" w:rsidRPr="008A4694" w:rsidRDefault="00227D44" w:rsidP="00DC20B6">
            <w:pPr>
              <w:pStyle w:val="NormalTable"/>
              <w:rPr>
                <w:b/>
              </w:rPr>
            </w:pPr>
            <w:r w:rsidRPr="008A4694">
              <w:rPr>
                <w:b/>
              </w:rPr>
              <w:t xml:space="preserve">      end for</w:t>
            </w:r>
          </w:p>
        </w:tc>
      </w:tr>
      <w:tr w:rsidR="00227D44" w:rsidRPr="004124C2" w14:paraId="0BA7B72B" w14:textId="77777777" w:rsidTr="00C83643">
        <w:tc>
          <w:tcPr>
            <w:tcW w:w="27pt" w:type="dxa"/>
            <w:tcBorders>
              <w:bottom w:val="single" w:sz="4" w:space="0" w:color="auto"/>
            </w:tcBorders>
          </w:tcPr>
          <w:p w14:paraId="0931731F" w14:textId="77777777" w:rsidR="00227D44" w:rsidRPr="00CE44FA" w:rsidRDefault="00227D44" w:rsidP="00DC20B6">
            <w:pPr>
              <w:pStyle w:val="NormalTable"/>
            </w:pPr>
            <w:r w:rsidRPr="00CE44FA">
              <w:t>14:</w:t>
            </w:r>
          </w:p>
        </w:tc>
        <w:tc>
          <w:tcPr>
            <w:tcW w:w="216.30pt" w:type="dxa"/>
            <w:tcBorders>
              <w:bottom w:val="single" w:sz="4" w:space="0" w:color="auto"/>
            </w:tcBorders>
          </w:tcPr>
          <w:p w14:paraId="491A291A" w14:textId="77777777" w:rsidR="00227D44" w:rsidRPr="004124C2" w:rsidRDefault="00227D44" w:rsidP="00DC20B6">
            <w:pPr>
              <w:pStyle w:val="NormalTable"/>
              <w:rPr>
                <w:lang w:val="en-US"/>
              </w:rPr>
            </w:pPr>
            <w:r w:rsidRPr="004124C2">
              <w:rPr>
                <w:b/>
                <w:lang w:val="en-US"/>
              </w:rPr>
              <w:t xml:space="preserve">until </w:t>
            </w:r>
            <w:r w:rsidRPr="004124C2">
              <w:rPr>
                <w:lang w:val="en-US"/>
              </w:rPr>
              <w:t>no noisy pixels remain</w:t>
            </w:r>
          </w:p>
        </w:tc>
      </w:tr>
    </w:tbl>
    <w:p w14:paraId="5CC055C0" w14:textId="41CE5A06" w:rsidR="00C52C5E" w:rsidRDefault="00A33616" w:rsidP="00CF440D">
      <w:pPr>
        <w:pStyle w:val="Heading3"/>
        <w:spacing w:before="6pt"/>
        <w:rPr>
          <w:lang w:val="de-DE"/>
        </w:rPr>
      </w:pPr>
      <w:r>
        <w:rPr>
          <w:lang w:val="de-DE"/>
        </w:rPr>
        <w:t>Vergleich mit Median M1</w:t>
      </w:r>
    </w:p>
    <w:p w14:paraId="6EF450A0" w14:textId="6BE2772C" w:rsidR="00E800B6" w:rsidRDefault="006F40DA" w:rsidP="0067456E">
      <w:pPr>
        <w:rPr>
          <w:lang w:val="de-DE"/>
        </w:rPr>
      </w:pPr>
      <w:r>
        <w:rPr>
          <w:lang w:val="de-DE"/>
        </w:rPr>
        <w:t xml:space="preserve">Im grundlegenden Vergleich mit dem Medianfilter zeigt der KCA überlegene Effektivität bei jeglicher Rauschdichte (vgl. </w:t>
      </w:r>
      <w:r w:rsidR="00C57097">
        <w:rPr>
          <w:lang w:val="de-DE"/>
        </w:rPr>
        <w:fldChar w:fldCharType="begin"/>
      </w:r>
      <w:r w:rsidR="00C57097">
        <w:rPr>
          <w:lang w:val="de-DE"/>
        </w:rPr>
        <w:instrText xml:space="preserve"> REF _Ref234157977 \h </w:instrText>
      </w:r>
      <w:r w:rsidR="00C57097">
        <w:rPr>
          <w:lang w:val="de-DE"/>
        </w:rPr>
      </w:r>
      <w:r w:rsidR="003476EE">
        <w:rPr>
          <w:lang w:val="de-DE"/>
        </w:rPr>
        <w:instrText xml:space="preserve"> \* MERGEFORMAT </w:instrText>
      </w:r>
      <w:r w:rsidR="00C57097">
        <w:rPr>
          <w:lang w:val="de-DE"/>
        </w:rPr>
        <w:fldChar w:fldCharType="separate"/>
      </w:r>
      <w:r w:rsidR="00C57097" w:rsidRPr="00FB485C">
        <w:rPr>
          <w:lang w:val="de-DE"/>
        </w:rPr>
        <w:t xml:space="preserve">Abb. </w:t>
      </w:r>
      <w:r w:rsidR="00C57097">
        <w:rPr>
          <w:noProof/>
          <w:lang w:val="de-DE"/>
        </w:rPr>
        <w:t>4</w:t>
      </w:r>
      <w:r w:rsidR="00C57097">
        <w:rPr>
          <w:lang w:val="de-DE"/>
        </w:rPr>
        <w:fldChar w:fldCharType="end"/>
      </w:r>
      <w:r w:rsidR="00C57097">
        <w:rPr>
          <w:lang w:val="de-DE"/>
        </w:rPr>
        <w:fldChar w:fldCharType="begin"/>
      </w:r>
      <w:r w:rsidR="00C57097">
        <w:rPr>
          <w:lang w:val="de-DE"/>
        </w:rPr>
        <w:instrText xml:space="preserve"> REF _Ref234157981 \h </w:instrText>
      </w:r>
      <w:r w:rsidR="00C57097">
        <w:rPr>
          <w:lang w:val="de-DE"/>
        </w:rPr>
      </w:r>
      <w:r w:rsidR="003476EE">
        <w:rPr>
          <w:lang w:val="de-DE"/>
        </w:rPr>
        <w:instrText xml:space="preserve"> \* MERGEFORMAT </w:instrText>
      </w:r>
      <w:r w:rsidR="00C57097">
        <w:rPr>
          <w:lang w:val="de-DE"/>
        </w:rPr>
        <w:fldChar w:fldCharType="separate"/>
      </w:r>
      <w:r w:rsidR="00C57097">
        <w:rPr>
          <w:lang w:val="de-DE"/>
        </w:rPr>
        <w:t>,</w:t>
      </w:r>
      <w:r w:rsidR="00C57097" w:rsidRPr="0020433A">
        <w:rPr>
          <w:lang w:val="de-DE"/>
        </w:rPr>
        <w:t xml:space="preserve"> </w:t>
      </w:r>
      <w:r w:rsidR="00C57097" w:rsidRPr="0020433A">
        <w:rPr>
          <w:noProof/>
          <w:lang w:val="de-DE"/>
        </w:rPr>
        <w:t>5</w:t>
      </w:r>
      <w:r w:rsidR="00C57097">
        <w:rPr>
          <w:lang w:val="de-DE"/>
        </w:rPr>
        <w:fldChar w:fldCharType="end"/>
      </w:r>
      <w:r>
        <w:rPr>
          <w:lang w:val="de-DE"/>
        </w:rPr>
        <w:t>). Vor allem in Bezug auf SSIM erreicht das Verfahren konsistente und strukturell hochwertige Ergebnisse bis ungefähr 60% Rauschdichte bei einem SSIM von über 0.90 und degradiert erst ab 80% merklich. In Bezug auf PSNR verliert der Median schon ab 40% an Effektivität und fällt ab 50% unter 20dB, während der KCA bis einschließlich 90% Rauschdichte eine relativ hohe PSNR beibehält.</w:t>
      </w:r>
    </w:p>
    <w:tbl>
      <w:tblPr>
        <w:tblStyle w:val="TableGrid"/>
        <w:tblW w:w="0pt" w:type="auto"/>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856"/>
      </w:tblGrid>
      <w:tr w:rsidR="00F10C39" w14:paraId="3502C0B7" w14:textId="77777777" w:rsidTr="00CE1507">
        <w:tc>
          <w:tcPr>
            <w:tcW w:w="242.80pt" w:type="dxa"/>
          </w:tcPr>
          <w:p w14:paraId="646C3DEF" w14:textId="77777777" w:rsidR="00687DC1" w:rsidRDefault="00F10C39" w:rsidP="005F28DA">
            <w:pPr>
              <w:keepNext/>
              <w:ind w:firstLine="0pt"/>
            </w:pPr>
            <w:r>
              <w:rPr>
                <w:noProof/>
                <w:lang w:val="de-DE"/>
              </w:rPr>
              <w:drawing>
                <wp:inline distT="0" distB="0" distL="0" distR="0" wp14:anchorId="62516FD4" wp14:editId="230BA829">
                  <wp:extent cx="2871325" cy="1371600"/>
                  <wp:effectExtent l="0" t="0" r="5715" b="0"/>
                  <wp:docPr id="51535192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71325" cy="1371600"/>
                          </a:xfrm>
                          <a:prstGeom prst="rect">
                            <a:avLst/>
                          </a:prstGeom>
                          <a:noFill/>
                          <a:ln>
                            <a:noFill/>
                          </a:ln>
                        </pic:spPr>
                      </pic:pic>
                    </a:graphicData>
                  </a:graphic>
                </wp:inline>
              </w:drawing>
            </w:r>
          </w:p>
          <w:p w14:paraId="7BCAFAC1" w14:textId="3929AEBA" w:rsidR="00F10C39" w:rsidRPr="00FB485C" w:rsidRDefault="00687DC1" w:rsidP="00687DC1">
            <w:pPr>
              <w:pStyle w:val="Caption"/>
              <w:jc w:val="both"/>
              <w:rPr>
                <w:lang w:val="de-DE"/>
              </w:rPr>
            </w:pPr>
            <w:r w:rsidRPr="00FB485C">
              <w:rPr>
                <w:lang w:val="de-DE"/>
              </w:rPr>
              <w:t xml:space="preserve">Abb. </w:t>
            </w:r>
            <w:r>
              <w:fldChar w:fldCharType="begin"/>
            </w:r>
            <w:r w:rsidRPr="00FB485C">
              <w:rPr>
                <w:lang w:val="de-DE"/>
              </w:rPr>
              <w:instrText xml:space="preserve"> SEQ Abb. \* ARABIC </w:instrText>
            </w:r>
            <w:r>
              <w:fldChar w:fldCharType="separate"/>
            </w:r>
            <w:r w:rsidR="00685AD9">
              <w:rPr>
                <w:noProof/>
                <w:lang w:val="de-DE"/>
              </w:rPr>
              <w:t>3</w:t>
            </w:r>
            <w:r>
              <w:fldChar w:fldCharType="end"/>
            </w:r>
            <w:r w:rsidRPr="00FB485C">
              <w:rPr>
                <w:lang w:val="de-DE"/>
              </w:rPr>
              <w:t>: PSNR</w:t>
            </w:r>
            <w:r w:rsidR="003B7B9A">
              <w:rPr>
                <w:lang w:val="de-DE"/>
              </w:rPr>
              <w:t>-</w:t>
            </w:r>
            <w:r w:rsidRPr="00FB485C">
              <w:rPr>
                <w:lang w:val="de-DE"/>
              </w:rPr>
              <w:t>Werte für KCA</w:t>
            </w:r>
            <w:r w:rsidR="005228BA">
              <w:rPr>
                <w:lang w:val="de-DE"/>
              </w:rPr>
              <w:t xml:space="preserve"> (rot)</w:t>
            </w:r>
            <w:r w:rsidRPr="00FB485C">
              <w:rPr>
                <w:lang w:val="de-DE"/>
              </w:rPr>
              <w:t xml:space="preserve"> im Vergleich zu Median M1</w:t>
            </w:r>
            <w:r w:rsidR="00020C9B">
              <w:rPr>
                <w:lang w:val="de-DE"/>
              </w:rPr>
              <w:t xml:space="preserve"> (blau)</w:t>
            </w:r>
            <w:r w:rsidRPr="00FB485C">
              <w:rPr>
                <w:lang w:val="de-DE"/>
              </w:rPr>
              <w:t xml:space="preserve">, Quelle: </w:t>
            </w:r>
            <w:sdt>
              <w:sdtPr>
                <w:rPr>
                  <w:lang w:val="de-DE"/>
                </w:rPr>
                <w:id w:val="-259530322"/>
                <w:citation/>
              </w:sdtPr>
              <w:sdtContent>
                <w:r w:rsidR="00E2217B">
                  <w:rPr>
                    <w:lang w:val="de-DE"/>
                  </w:rPr>
                  <w:fldChar w:fldCharType="begin"/>
                </w:r>
                <w:r w:rsidR="00E2217B" w:rsidRPr="00E2217B">
                  <w:rPr>
                    <w:lang w:val="de-DE"/>
                  </w:rPr>
                  <w:instrText xml:space="preserve"> CITATION Kon26 \l</w:instrText>
                </w:r>
                <w:r w:rsidR="00000000">
                  <w:rPr>
                    <w:lang w:val="de-DE"/>
                  </w:rPr>
                  <w:instrText xml:space="preserve"> en-US </w:instrText>
                </w:r>
                <w:r w:rsidR="00E2217B">
                  <w:rPr>
                    <w:lang w:val="de-DE"/>
                  </w:rPr>
                  <w:fldChar w:fldCharType="separate"/>
                </w:r>
                <w:r w:rsidR="00EA3DF1" w:rsidRPr="00EA3DF1">
                  <w:rPr>
                    <w:noProof/>
                    <w:lang w:val="de-DE"/>
                  </w:rPr>
                  <w:t>[5]</w:t>
                </w:r>
                <w:r w:rsidR="00E2217B">
                  <w:rPr>
                    <w:lang w:val="de-DE"/>
                  </w:rPr>
                  <w:fldChar w:fldCharType="end"/>
                </w:r>
              </w:sdtContent>
            </w:sdt>
          </w:p>
        </w:tc>
      </w:tr>
      <w:tr w:rsidR="00F10C39" w14:paraId="57BCE3D8" w14:textId="77777777" w:rsidTr="00CE1507">
        <w:tc>
          <w:tcPr>
            <w:tcW w:w="242.80pt" w:type="dxa"/>
          </w:tcPr>
          <w:p w14:paraId="5315B97E" w14:textId="77777777" w:rsidR="00D53F73" w:rsidRDefault="00F10C39" w:rsidP="00D53F73">
            <w:pPr>
              <w:keepNext/>
              <w:ind w:firstLine="0pt"/>
              <w:jc w:val="center"/>
            </w:pPr>
            <w:r>
              <w:rPr>
                <w:noProof/>
                <w:lang w:val="de-DE"/>
              </w:rPr>
              <w:drawing>
                <wp:inline distT="0" distB="0" distL="0" distR="0" wp14:anchorId="7C334439" wp14:editId="2652C04B">
                  <wp:extent cx="2871328" cy="1371600"/>
                  <wp:effectExtent l="0" t="0" r="5715" b="0"/>
                  <wp:docPr id="160100075"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71328" cy="1371600"/>
                          </a:xfrm>
                          <a:prstGeom prst="rect">
                            <a:avLst/>
                          </a:prstGeom>
                          <a:noFill/>
                          <a:ln>
                            <a:noFill/>
                          </a:ln>
                        </pic:spPr>
                      </pic:pic>
                    </a:graphicData>
                  </a:graphic>
                </wp:inline>
              </w:drawing>
            </w:r>
          </w:p>
          <w:p w14:paraId="45A7F709" w14:textId="7ACA40A1" w:rsidR="00F10C39" w:rsidRDefault="00D53F73" w:rsidP="00E2217B">
            <w:pPr>
              <w:pStyle w:val="Caption"/>
              <w:rPr>
                <w:lang w:val="de-DE"/>
              </w:rPr>
            </w:pPr>
            <w:bookmarkStart w:id="3" w:name="_Ref234157977"/>
            <w:r w:rsidRPr="00FB485C">
              <w:rPr>
                <w:lang w:val="de-DE"/>
              </w:rPr>
              <w:t xml:space="preserve">Abb. </w:t>
            </w:r>
            <w:r>
              <w:fldChar w:fldCharType="begin"/>
            </w:r>
            <w:r w:rsidRPr="00FB485C">
              <w:rPr>
                <w:lang w:val="de-DE"/>
              </w:rPr>
              <w:instrText xml:space="preserve"> SEQ Abb. \* ARABIC </w:instrText>
            </w:r>
            <w:r>
              <w:fldChar w:fldCharType="separate"/>
            </w:r>
            <w:r w:rsidR="00685AD9">
              <w:rPr>
                <w:noProof/>
                <w:lang w:val="de-DE"/>
              </w:rPr>
              <w:t>4</w:t>
            </w:r>
            <w:r>
              <w:fldChar w:fldCharType="end"/>
            </w:r>
            <w:bookmarkEnd w:id="3"/>
            <w:r w:rsidRPr="00FB485C">
              <w:rPr>
                <w:lang w:val="de-DE"/>
              </w:rPr>
              <w:t>: SSIM</w:t>
            </w:r>
            <w:r w:rsidR="003B7B9A">
              <w:rPr>
                <w:lang w:val="de-DE"/>
              </w:rPr>
              <w:t>-</w:t>
            </w:r>
            <w:r w:rsidRPr="00FB485C">
              <w:rPr>
                <w:lang w:val="de-DE"/>
              </w:rPr>
              <w:t>Werte für KCA</w:t>
            </w:r>
            <w:r w:rsidR="00F7507A">
              <w:rPr>
                <w:lang w:val="de-DE"/>
              </w:rPr>
              <w:t xml:space="preserve"> (rot)</w:t>
            </w:r>
            <w:r w:rsidRPr="00FB485C">
              <w:rPr>
                <w:lang w:val="de-DE"/>
              </w:rPr>
              <w:t xml:space="preserve"> im Vergleich zu Median M1</w:t>
            </w:r>
            <w:r w:rsidR="00F7507A">
              <w:rPr>
                <w:lang w:val="de-DE"/>
              </w:rPr>
              <w:t xml:space="preserve"> (blau)</w:t>
            </w:r>
            <w:r w:rsidRPr="00FB485C">
              <w:rPr>
                <w:lang w:val="de-DE"/>
              </w:rPr>
              <w:t>, Quelle:</w:t>
            </w:r>
            <w:sdt>
              <w:sdtPr>
                <w:rPr>
                  <w:lang w:val="de-DE"/>
                </w:rPr>
                <w:id w:val="-641266816"/>
                <w:citation/>
              </w:sdtPr>
              <w:sdtContent>
                <w:r w:rsidR="00E2217B">
                  <w:rPr>
                    <w:lang w:val="de-DE"/>
                  </w:rPr>
                  <w:fldChar w:fldCharType="begin"/>
                </w:r>
                <w:r w:rsidR="00E2217B" w:rsidRPr="00E2217B">
                  <w:rPr>
                    <w:lang w:val="de-DE"/>
                  </w:rPr>
                  <w:instrText xml:space="preserve"> CITATION Kon26 \l</w:instrText>
                </w:r>
                <w:r w:rsidR="00000000">
                  <w:rPr>
                    <w:lang w:val="de-DE"/>
                  </w:rPr>
                  <w:instrText xml:space="preserve"> en-US </w:instrText>
                </w:r>
                <w:r w:rsidR="00E2217B">
                  <w:rPr>
                    <w:lang w:val="de-DE"/>
                  </w:rPr>
                  <w:fldChar w:fldCharType="separate"/>
                </w:r>
                <w:r w:rsidR="00EA3DF1">
                  <w:rPr>
                    <w:noProof/>
                    <w:lang w:val="de-DE"/>
                  </w:rPr>
                  <w:t xml:space="preserve"> </w:t>
                </w:r>
                <w:r w:rsidR="00EA3DF1" w:rsidRPr="00EA3DF1">
                  <w:rPr>
                    <w:noProof/>
                    <w:lang w:val="de-DE"/>
                  </w:rPr>
                  <w:t>[5]</w:t>
                </w:r>
                <w:r w:rsidR="00E2217B">
                  <w:rPr>
                    <w:lang w:val="de-DE"/>
                  </w:rPr>
                  <w:fldChar w:fldCharType="end"/>
                </w:r>
              </w:sdtContent>
            </w:sdt>
          </w:p>
        </w:tc>
      </w:tr>
    </w:tbl>
    <w:p w14:paraId="07B7BDD8" w14:textId="18953123" w:rsidR="0067456E" w:rsidRDefault="0067456E" w:rsidP="0067456E">
      <w:pPr>
        <w:rPr>
          <w:lang w:val="de-DE"/>
        </w:rPr>
      </w:pPr>
      <w:r>
        <w:rPr>
          <w:lang w:val="de-DE"/>
        </w:rPr>
        <w:t>In Hinsicht auf CA-Konzepte nutzt der KCA einfache Übergangsfunktionen, um eine iterative und kleinschrittige Restauration zu bewirken. Das erlaubt dem Algorithmus eine enge Verkettung von benachbarten Pixeln bei der Neuwertberechnung, sodass nur umliegende Nachbarn maßgebend für das Zentrum sind, was den Erhalt von Kanten und Bilddetails unterstützt.</w:t>
      </w:r>
    </w:p>
    <w:p w14:paraId="2DE2647D" w14:textId="6A02C7CC" w:rsidR="003D45A4" w:rsidRDefault="00BD6FCE" w:rsidP="00BD6FCE">
      <w:pPr>
        <w:pStyle w:val="Heading2"/>
        <w:rPr>
          <w:lang w:val="de-DE"/>
        </w:rPr>
      </w:pPr>
      <w:r>
        <w:rPr>
          <w:lang w:val="de-DE"/>
        </w:rPr>
        <w:t xml:space="preserve">Verfahren 2: </w:t>
      </w:r>
      <w:r w:rsidR="00737CB7">
        <w:rPr>
          <w:lang w:val="de-DE"/>
        </w:rPr>
        <w:t>Adaptive</w:t>
      </w:r>
      <w:r w:rsidR="0033301C">
        <w:rPr>
          <w:lang w:val="de-DE"/>
        </w:rPr>
        <w:t xml:space="preserve"> Betrachtung der</w:t>
      </w:r>
      <w:r w:rsidR="00737CB7">
        <w:rPr>
          <w:lang w:val="de-DE"/>
        </w:rPr>
        <w:t xml:space="preserve"> Nachbarschaft</w:t>
      </w:r>
    </w:p>
    <w:p w14:paraId="082637FC" w14:textId="4D0AD444" w:rsidR="007959D2" w:rsidRDefault="007959D2" w:rsidP="0083320B">
      <w:pPr>
        <w:rPr>
          <w:lang w:val="de-DE"/>
        </w:rPr>
      </w:pPr>
      <w:r>
        <w:rPr>
          <w:lang w:val="de-DE"/>
        </w:rPr>
        <w:t xml:space="preserve">In </w:t>
      </w:r>
      <w:sdt>
        <w:sdtPr>
          <w:rPr>
            <w:lang w:val="de-DE"/>
          </w:rPr>
          <w:id w:val="522992005"/>
          <w:citation/>
        </w:sdtPr>
        <w:sdtContent>
          <w:r>
            <w:rPr>
              <w:lang w:val="de-DE"/>
            </w:rPr>
            <w:fldChar w:fldCharType="begin"/>
          </w:r>
          <w:r w:rsidRPr="006C193F">
            <w:rPr>
              <w:lang w:val="de-DE"/>
            </w:rPr>
            <w:instrText xml:space="preserve"> CITATION Ang19 \l</w:instrText>
          </w:r>
          <w:r w:rsidR="00000000">
            <w:rPr>
              <w:lang w:val="de-DE"/>
            </w:rPr>
            <w:instrText xml:space="preserve"> en-US </w:instrText>
          </w:r>
          <w:r>
            <w:rPr>
              <w:lang w:val="de-DE"/>
            </w:rPr>
            <w:fldChar w:fldCharType="separate"/>
          </w:r>
          <w:r w:rsidR="00EA3DF1" w:rsidRPr="00EA3DF1">
            <w:rPr>
              <w:noProof/>
              <w:lang w:val="de-DE"/>
            </w:rPr>
            <w:t>[18]</w:t>
          </w:r>
          <w:r>
            <w:rPr>
              <w:lang w:val="de-DE"/>
            </w:rPr>
            <w:fldChar w:fldCharType="end"/>
          </w:r>
        </w:sdtContent>
      </w:sdt>
      <w:r>
        <w:rPr>
          <w:lang w:val="de-DE"/>
        </w:rPr>
        <w:t xml:space="preserve"> wird ein Algorithmus vorgestellt, der die Adaptivität, welche im vorherigen Werk verworfen wurde, wieder aufgreift. Angulo-Sogamoso, Gil-Sierra und Espitia-Cuchango </w:t>
      </w:r>
      <w:sdt>
        <w:sdtPr>
          <w:rPr>
            <w:lang w:val="de-DE"/>
          </w:rPr>
          <w:id w:val="-1264846559"/>
          <w:citation/>
        </w:sdtPr>
        <w:sdtContent>
          <w:r>
            <w:rPr>
              <w:lang w:val="de-DE"/>
            </w:rPr>
            <w:fldChar w:fldCharType="begin"/>
          </w:r>
          <w:r w:rsidRPr="006C193F">
            <w:rPr>
              <w:lang w:val="de-DE"/>
            </w:rPr>
            <w:instrText xml:space="preserve"> CITATION Ang19 \l</w:instrText>
          </w:r>
          <w:r w:rsidR="00000000">
            <w:rPr>
              <w:lang w:val="de-DE"/>
            </w:rPr>
            <w:instrText xml:space="preserve"> en-US </w:instrText>
          </w:r>
          <w:r>
            <w:rPr>
              <w:lang w:val="de-DE"/>
            </w:rPr>
            <w:fldChar w:fldCharType="separate"/>
          </w:r>
          <w:r w:rsidR="00EA3DF1" w:rsidRPr="00EA3DF1">
            <w:rPr>
              <w:noProof/>
              <w:lang w:val="de-DE"/>
            </w:rPr>
            <w:t>[18]</w:t>
          </w:r>
          <w:r>
            <w:rPr>
              <w:lang w:val="de-DE"/>
            </w:rPr>
            <w:fldChar w:fldCharType="end"/>
          </w:r>
        </w:sdtContent>
      </w:sdt>
      <w:r>
        <w:rPr>
          <w:lang w:val="de-DE"/>
        </w:rPr>
        <w:t xml:space="preserve"> streben ein Verfahren an, welches effizient in der Entfernung von sehr hoher Rauschdichte ist, ohne dabei rechnerische Kosten signifikant erhöhen zu müssen. Das Verfahren wird im weiteren Text, wie im originalen Werk vorgegeben, als MERIG Algorithmus bezeichnet.</w:t>
      </w:r>
    </w:p>
    <w:p w14:paraId="34AEC86E" w14:textId="77777777" w:rsidR="000B28D1" w:rsidRDefault="007959D2" w:rsidP="0083320B">
      <w:pPr>
        <w:rPr>
          <w:lang w:val="de-DE"/>
        </w:rPr>
      </w:pPr>
      <w:r>
        <w:rPr>
          <w:lang w:val="de-DE"/>
        </w:rPr>
        <w:t>Ähnlich wie beim KCA werden im MERIG Algorithmus verrauschte Pixel über einen Extremwertabgleich identifiziert.  Daraufhin evaluiert die Methode die Pixel innerhalb der Moore Nachbarschaft mit einfacher Distanz, wobei das Zentrum exkludiert wird.</w:t>
      </w:r>
    </w:p>
    <w:p w14:paraId="3D3E7984" w14:textId="0922B817" w:rsidR="007959D2" w:rsidRDefault="007959D2" w:rsidP="0083320B">
      <w:pPr>
        <w:rPr>
          <w:lang w:val="de-DE"/>
        </w:rPr>
      </w:pPr>
      <w:r>
        <w:rPr>
          <w:lang w:val="de-DE"/>
        </w:rPr>
        <w:t xml:space="preserve">Sollte die gesamte Nachbarschaft ebenfalls verrauscht sein, so wird dessen Weite um eins erhöht, sodass eine Nachbarschaft mit N = 24 evaluiert wird. Zuletzt wird der Durchschnitt aller nicht-verrauschter Pixel genommen und dem Zentrum zugewiesen </w:t>
      </w:r>
      <w:sdt>
        <w:sdtPr>
          <w:rPr>
            <w:lang w:val="de-DE"/>
          </w:rPr>
          <w:id w:val="1424142246"/>
          <w:citation/>
        </w:sdtPr>
        <w:sdtContent>
          <w:r>
            <w:rPr>
              <w:lang w:val="de-DE"/>
            </w:rPr>
            <w:fldChar w:fldCharType="begin"/>
          </w:r>
          <w:r w:rsidRPr="00FF64E0">
            <w:rPr>
              <w:lang w:val="de-DE"/>
            </w:rPr>
            <w:instrText xml:space="preserve"> CITATION Ang19 \l</w:instrText>
          </w:r>
          <w:r w:rsidR="00000000">
            <w:rPr>
              <w:lang w:val="de-DE"/>
            </w:rPr>
            <w:instrText xml:space="preserve"> en-US </w:instrText>
          </w:r>
          <w:r>
            <w:rPr>
              <w:lang w:val="de-DE"/>
            </w:rPr>
            <w:fldChar w:fldCharType="separate"/>
          </w:r>
          <w:r w:rsidR="00EA3DF1" w:rsidRPr="00EA3DF1">
            <w:rPr>
              <w:noProof/>
              <w:lang w:val="de-DE"/>
            </w:rPr>
            <w:t>[18]</w:t>
          </w:r>
          <w:r>
            <w:rPr>
              <w:lang w:val="de-DE"/>
            </w:rPr>
            <w:fldChar w:fldCharType="end"/>
          </w:r>
        </w:sdtContent>
      </w:sdt>
      <w:r>
        <w:rPr>
          <w:lang w:val="de-DE"/>
        </w:rPr>
        <w:t>.</w:t>
      </w:r>
    </w:p>
    <w:p w14:paraId="757D6CE6" w14:textId="77850F29" w:rsidR="00B64BF0" w:rsidRDefault="009E1B3F" w:rsidP="0083320B">
      <w:pPr>
        <w:rPr>
          <w:lang w:val="de-DE"/>
        </w:rPr>
      </w:pPr>
      <w:r>
        <w:rPr>
          <w:lang w:val="de-DE"/>
        </w:rPr>
        <w:t xml:space="preserve">Da eine vollständige Restauration bei hoher Rauschdichte nach einem Durchlauf nicht möglich ist, geht der MERIG Algorithmus ebenfalls iterativ vor. Anders als beim KCA wird jedoch eine genaue Anzahl an Iteration vorgegeben, welche durchgeführt werden müssen. Hierfür werden </w:t>
      </w:r>
      <m:oMath>
        <m:f>
          <m:fPr>
            <m:ctrlPr>
              <w:rPr>
                <w:rFonts w:ascii="Cambria Math" w:hAnsi="Cambria Math"/>
                <w:i/>
                <w:lang w:val="de-DE"/>
              </w:rPr>
            </m:ctrlPr>
          </m:fPr>
          <m:num>
            <m:r>
              <w:rPr>
                <w:rFonts w:ascii="Cambria Math" w:hAnsi="Cambria Math"/>
                <w:lang w:val="de-DE"/>
              </w:rPr>
              <m:t>n</m:t>
            </m:r>
          </m:num>
          <m:den>
            <m:r>
              <w:rPr>
                <w:rFonts w:ascii="Cambria Math" w:hAnsi="Cambria Math"/>
                <w:lang w:val="de-DE"/>
              </w:rPr>
              <m:t>10</m:t>
            </m:r>
          </m:den>
        </m:f>
        <m:r>
          <w:rPr>
            <w:rFonts w:ascii="Cambria Math" w:hAnsi="Cambria Math"/>
            <w:lang w:val="de-DE"/>
          </w:rPr>
          <m:t>+1</m:t>
        </m:r>
      </m:oMath>
      <w:r>
        <w:rPr>
          <w:lang w:val="de-DE"/>
        </w:rPr>
        <w:t xml:space="preserve"> Durchläufe definiert, wobei </w:t>
      </w:r>
      <w:r>
        <w:rPr>
          <w:i/>
          <w:iCs/>
          <w:lang w:val="de-DE"/>
        </w:rPr>
        <w:t xml:space="preserve">n </w:t>
      </w:r>
      <w:r>
        <w:rPr>
          <w:lang w:val="de-DE"/>
        </w:rPr>
        <w:t xml:space="preserve">sich auf das Level an Rauschen im Bild (engl.: </w:t>
      </w:r>
      <w:r>
        <w:rPr>
          <w:i/>
          <w:iCs/>
          <w:lang w:val="de-DE"/>
        </w:rPr>
        <w:t>noise level</w:t>
      </w:r>
      <w:r>
        <w:rPr>
          <w:lang w:val="de-DE"/>
        </w:rPr>
        <w:t>) bezieht</w:t>
      </w:r>
      <w:r w:rsidR="00CF032E">
        <w:rPr>
          <w:lang w:val="de-DE"/>
        </w:rPr>
        <w:t>.</w:t>
      </w:r>
    </w:p>
    <w:p w14:paraId="08AF632C" w14:textId="77777777" w:rsidR="006C5719" w:rsidRDefault="006C5719" w:rsidP="0070487F">
      <w:pPr>
        <w:rPr>
          <w:lang w:val="de-DE"/>
        </w:rPr>
      </w:pPr>
    </w:p>
    <w:tbl>
      <w:tblPr>
        <w:tblStyle w:val="TableGrid"/>
        <w:tblW w:w="0pt" w:type="auto"/>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7"/>
        <w:gridCol w:w="4429"/>
      </w:tblGrid>
      <w:tr w:rsidR="00006FB9" w:rsidRPr="00006FB9" w14:paraId="7835612E" w14:textId="77777777" w:rsidTr="00D01D56">
        <w:tc>
          <w:tcPr>
            <w:tcW w:w="467.50pt" w:type="dxa"/>
            <w:gridSpan w:val="2"/>
            <w:tcBorders>
              <w:bottom w:val="single" w:sz="4" w:space="0" w:color="auto"/>
            </w:tcBorders>
          </w:tcPr>
          <w:p w14:paraId="3CFE05E8" w14:textId="6BBC84E2" w:rsidR="00006FB9" w:rsidRPr="00DE6217" w:rsidRDefault="00006FB9" w:rsidP="00FF7181">
            <w:pPr>
              <w:pStyle w:val="NormalTable"/>
              <w:rPr>
                <w:b/>
                <w:sz w:val="16"/>
                <w:szCs w:val="16"/>
              </w:rPr>
            </w:pPr>
            <w:r w:rsidRPr="00DE6217">
              <w:rPr>
                <w:b/>
                <w:sz w:val="16"/>
                <w:szCs w:val="16"/>
              </w:rPr>
              <w:lastRenderedPageBreak/>
              <w:t xml:space="preserve">MERIG Algorithmus </w:t>
            </w:r>
            <w:r w:rsidRPr="00DE6217">
              <w:rPr>
                <w:sz w:val="16"/>
                <w:szCs w:val="16"/>
              </w:rPr>
              <w:t xml:space="preserve">(gemäß der Beschreibung in </w:t>
            </w:r>
            <w:sdt>
              <w:sdtPr>
                <w:rPr>
                  <w:sz w:val="16"/>
                  <w:szCs w:val="16"/>
                </w:rPr>
                <w:id w:val="1950273468"/>
                <w:citation/>
              </w:sdtPr>
              <w:sdtContent>
                <w:r w:rsidRPr="00DE6217">
                  <w:rPr>
                    <w:sz w:val="16"/>
                    <w:szCs w:val="16"/>
                  </w:rPr>
                  <w:fldChar w:fldCharType="begin"/>
                </w:r>
                <w:r w:rsidRPr="00DE6217">
                  <w:rPr>
                    <w:sz w:val="16"/>
                    <w:szCs w:val="16"/>
                  </w:rPr>
                  <w:instrText xml:space="preserve"> CITATION Ang19 \l</w:instrText>
                </w:r>
                <w:r w:rsidR="00000000">
                  <w:rPr>
                    <w:sz w:val="16"/>
                    <w:szCs w:val="16"/>
                  </w:rPr>
                  <w:instrText xml:space="preserve"> en-US </w:instrText>
                </w:r>
                <w:r w:rsidRPr="00DE6217">
                  <w:rPr>
                    <w:sz w:val="16"/>
                    <w:szCs w:val="16"/>
                  </w:rPr>
                  <w:fldChar w:fldCharType="separate"/>
                </w:r>
                <w:r w:rsidR="00EA3DF1" w:rsidRPr="00EA3DF1">
                  <w:rPr>
                    <w:noProof/>
                    <w:sz w:val="16"/>
                    <w:szCs w:val="16"/>
                  </w:rPr>
                  <w:t>[18]</w:t>
                </w:r>
                <w:r w:rsidRPr="00DE6217">
                  <w:rPr>
                    <w:sz w:val="16"/>
                    <w:szCs w:val="16"/>
                  </w:rPr>
                  <w:fldChar w:fldCharType="end"/>
                </w:r>
              </w:sdtContent>
            </w:sdt>
            <w:r w:rsidRPr="00DE6217">
              <w:rPr>
                <w:sz w:val="16"/>
                <w:szCs w:val="16"/>
              </w:rPr>
              <w:t>)</w:t>
            </w:r>
          </w:p>
        </w:tc>
      </w:tr>
      <w:tr w:rsidR="00006FB9" w:rsidRPr="004124C2" w14:paraId="1323597E" w14:textId="77777777" w:rsidTr="00D01D56">
        <w:tc>
          <w:tcPr>
            <w:tcW w:w="24.35pt" w:type="dxa"/>
            <w:tcBorders>
              <w:top w:val="single" w:sz="4" w:space="0" w:color="auto"/>
            </w:tcBorders>
          </w:tcPr>
          <w:p w14:paraId="32DE21FD" w14:textId="77777777" w:rsidR="00006FB9" w:rsidRPr="00006FB9" w:rsidRDefault="00006FB9" w:rsidP="00FF7181">
            <w:pPr>
              <w:pStyle w:val="NormalTable"/>
            </w:pPr>
            <w:r w:rsidRPr="00006FB9">
              <w:t>1:</w:t>
            </w:r>
          </w:p>
        </w:tc>
        <w:tc>
          <w:tcPr>
            <w:tcW w:w="443.15pt" w:type="dxa"/>
            <w:tcBorders>
              <w:top w:val="single" w:sz="4" w:space="0" w:color="auto"/>
            </w:tcBorders>
          </w:tcPr>
          <w:p w14:paraId="0ECABF8E" w14:textId="77777777" w:rsidR="00006FB9" w:rsidRPr="004124C2" w:rsidRDefault="00006FB9" w:rsidP="00FF7181">
            <w:pPr>
              <w:pStyle w:val="NormalTable"/>
              <w:rPr>
                <w:i/>
                <w:iCs/>
                <w:lang w:val="en-US"/>
              </w:rPr>
            </w:pPr>
            <w:r w:rsidRPr="004124C2">
              <w:rPr>
                <w:b/>
                <w:lang w:val="en-US"/>
              </w:rPr>
              <w:t xml:space="preserve">Input: </w:t>
            </w:r>
            <w:r w:rsidRPr="004124C2">
              <w:rPr>
                <w:lang w:val="en-US"/>
              </w:rPr>
              <w:t xml:space="preserve">Noisy image </w:t>
            </w:r>
            <w:r w:rsidRPr="004124C2">
              <w:rPr>
                <w:i/>
                <w:iCs/>
                <w:lang w:val="en-US"/>
              </w:rPr>
              <w:t xml:space="preserve">I </w:t>
            </w:r>
            <w:r w:rsidRPr="004124C2">
              <w:rPr>
                <w:lang w:val="en-US"/>
              </w:rPr>
              <w:t xml:space="preserve">and noise level </w:t>
            </w:r>
            <w:r w:rsidRPr="004124C2">
              <w:rPr>
                <w:i/>
                <w:iCs/>
                <w:lang w:val="en-US"/>
              </w:rPr>
              <w:t>n</w:t>
            </w:r>
          </w:p>
        </w:tc>
      </w:tr>
      <w:tr w:rsidR="00006FB9" w:rsidRPr="00006FB9" w14:paraId="555B758B" w14:textId="77777777" w:rsidTr="00D01D56">
        <w:tc>
          <w:tcPr>
            <w:tcW w:w="24.35pt" w:type="dxa"/>
          </w:tcPr>
          <w:p w14:paraId="4E2D055F" w14:textId="77777777" w:rsidR="00006FB9" w:rsidRPr="00006FB9" w:rsidRDefault="00006FB9" w:rsidP="00FF7181">
            <w:pPr>
              <w:pStyle w:val="NormalTable"/>
            </w:pPr>
            <w:r w:rsidRPr="00006FB9">
              <w:t>2:</w:t>
            </w:r>
          </w:p>
        </w:tc>
        <w:tc>
          <w:tcPr>
            <w:tcW w:w="443.15pt" w:type="dxa"/>
          </w:tcPr>
          <w:p w14:paraId="3033FC1B" w14:textId="77777777" w:rsidR="00006FB9" w:rsidRPr="00006FB9" w:rsidRDefault="00006FB9" w:rsidP="00FF7181">
            <w:pPr>
              <w:pStyle w:val="NormalTable"/>
              <w:rPr>
                <w:i/>
                <w:iCs/>
              </w:rPr>
            </w:pPr>
            <w:r w:rsidRPr="00006FB9">
              <w:rPr>
                <w:b/>
              </w:rPr>
              <w:t xml:space="preserve">Output: </w:t>
            </w:r>
            <w:r w:rsidRPr="00006FB9">
              <w:t xml:space="preserve">Denoised image </w:t>
            </w:r>
            <w:r w:rsidRPr="00006FB9">
              <w:rPr>
                <w:i/>
                <w:iCs/>
              </w:rPr>
              <w:t>I‘</w:t>
            </w:r>
          </w:p>
        </w:tc>
      </w:tr>
      <w:tr w:rsidR="00006FB9" w:rsidRPr="004124C2" w14:paraId="11126E64" w14:textId="77777777" w:rsidTr="00D01D56">
        <w:tc>
          <w:tcPr>
            <w:tcW w:w="24.35pt" w:type="dxa"/>
          </w:tcPr>
          <w:p w14:paraId="30B93841" w14:textId="77777777" w:rsidR="00006FB9" w:rsidRPr="00006FB9" w:rsidRDefault="00006FB9" w:rsidP="00FF7181">
            <w:pPr>
              <w:pStyle w:val="NormalTable"/>
            </w:pPr>
            <w:r w:rsidRPr="00006FB9">
              <w:t>3:</w:t>
            </w:r>
          </w:p>
        </w:tc>
        <w:tc>
          <w:tcPr>
            <w:tcW w:w="443.15pt" w:type="dxa"/>
          </w:tcPr>
          <w:p w14:paraId="4CAFD886" w14:textId="77777777" w:rsidR="00006FB9" w:rsidRPr="004124C2" w:rsidRDefault="00006FB9" w:rsidP="00FF7181">
            <w:pPr>
              <w:pStyle w:val="NormalTable"/>
              <w:rPr>
                <w:lang w:val="en-US"/>
              </w:rPr>
            </w:pPr>
            <w:r w:rsidRPr="004124C2">
              <w:rPr>
                <w:lang w:val="en-US"/>
              </w:rPr>
              <w:t xml:space="preserve">Identify noisy pixels </w:t>
            </w:r>
            <w:r w:rsidRPr="004124C2">
              <w:rPr>
                <w:i/>
                <w:iCs/>
                <w:lang w:val="en-US"/>
              </w:rPr>
              <w:t>x</w:t>
            </w:r>
            <w:r w:rsidRPr="004124C2">
              <w:rPr>
                <w:lang w:val="en-US"/>
              </w:rPr>
              <w:t xml:space="preserve"> in </w:t>
            </w:r>
            <w:r w:rsidRPr="004124C2">
              <w:rPr>
                <w:i/>
                <w:iCs/>
                <w:lang w:val="en-US"/>
              </w:rPr>
              <w:t>I</w:t>
            </w:r>
            <w:r w:rsidRPr="004124C2">
              <w:rPr>
                <w:lang w:val="en-US"/>
              </w:rPr>
              <w:t xml:space="preserve"> such that </w:t>
            </w:r>
            <w:r w:rsidRPr="004124C2">
              <w:rPr>
                <w:i/>
                <w:iCs/>
                <w:lang w:val="en-US"/>
              </w:rPr>
              <w:t>x</w:t>
            </w:r>
            <w:r w:rsidRPr="004124C2">
              <w:rPr>
                <w:lang w:val="en-US"/>
              </w:rPr>
              <w:t xml:space="preserve"> = 0 or 255</w:t>
            </w:r>
          </w:p>
        </w:tc>
      </w:tr>
      <w:tr w:rsidR="00006FB9" w:rsidRPr="00006FB9" w14:paraId="218D097E" w14:textId="77777777" w:rsidTr="00D01D56">
        <w:tc>
          <w:tcPr>
            <w:tcW w:w="24.35pt" w:type="dxa"/>
          </w:tcPr>
          <w:p w14:paraId="0B21A06A" w14:textId="77777777" w:rsidR="00006FB9" w:rsidRPr="00006FB9" w:rsidRDefault="00006FB9" w:rsidP="00FF7181">
            <w:pPr>
              <w:pStyle w:val="NormalTable"/>
            </w:pPr>
            <w:r w:rsidRPr="00006FB9">
              <w:t>4:</w:t>
            </w:r>
          </w:p>
        </w:tc>
        <w:tc>
          <w:tcPr>
            <w:tcW w:w="443.15pt" w:type="dxa"/>
          </w:tcPr>
          <w:p w14:paraId="2413AAD2" w14:textId="77777777" w:rsidR="00006FB9" w:rsidRPr="00006FB9" w:rsidRDefault="00006FB9" w:rsidP="00FF7181">
            <w:pPr>
              <w:pStyle w:val="NormalTable"/>
              <w:rPr>
                <w:b/>
              </w:rPr>
            </w:pPr>
            <w:r w:rsidRPr="00006FB9">
              <w:rPr>
                <w:b/>
              </w:rPr>
              <w:t>Repeat</w:t>
            </w:r>
          </w:p>
        </w:tc>
      </w:tr>
      <w:tr w:rsidR="00006FB9" w:rsidRPr="004124C2" w14:paraId="0486EB75" w14:textId="77777777" w:rsidTr="00D01D56">
        <w:tc>
          <w:tcPr>
            <w:tcW w:w="24.35pt" w:type="dxa"/>
          </w:tcPr>
          <w:p w14:paraId="3AB1DA06" w14:textId="77777777" w:rsidR="00006FB9" w:rsidRPr="00006FB9" w:rsidRDefault="00006FB9" w:rsidP="00FF7181">
            <w:pPr>
              <w:pStyle w:val="NormalTable"/>
            </w:pPr>
            <w:r w:rsidRPr="00006FB9">
              <w:t>5:</w:t>
            </w:r>
          </w:p>
        </w:tc>
        <w:tc>
          <w:tcPr>
            <w:tcW w:w="443.15pt" w:type="dxa"/>
          </w:tcPr>
          <w:p w14:paraId="5405FB4F" w14:textId="77777777" w:rsidR="00006FB9" w:rsidRPr="004124C2" w:rsidRDefault="00006FB9" w:rsidP="00FF7181">
            <w:pPr>
              <w:pStyle w:val="NormalTable"/>
              <w:rPr>
                <w:b/>
                <w:lang w:val="en-US"/>
              </w:rPr>
            </w:pPr>
            <w:r w:rsidRPr="004124C2">
              <w:rPr>
                <w:b/>
                <w:lang w:val="en-US"/>
              </w:rPr>
              <w:t xml:space="preserve">      for </w:t>
            </w:r>
            <w:r w:rsidRPr="004124C2">
              <w:rPr>
                <w:lang w:val="en-US"/>
              </w:rPr>
              <w:t xml:space="preserve">each noisy pixel </w:t>
            </w:r>
            <w:r w:rsidRPr="004124C2">
              <w:rPr>
                <w:i/>
                <w:iCs/>
                <w:lang w:val="en-US"/>
              </w:rPr>
              <w:t>x</w:t>
            </w:r>
            <w:r w:rsidRPr="004124C2">
              <w:rPr>
                <w:lang w:val="en-US"/>
              </w:rPr>
              <w:t xml:space="preserve"> </w:t>
            </w:r>
            <w:r w:rsidRPr="004124C2">
              <w:rPr>
                <w:b/>
                <w:lang w:val="en-US"/>
              </w:rPr>
              <w:t>do</w:t>
            </w:r>
          </w:p>
        </w:tc>
      </w:tr>
      <w:tr w:rsidR="00006FB9" w:rsidRPr="004124C2" w14:paraId="0E97398A" w14:textId="77777777" w:rsidTr="00D01D56">
        <w:tc>
          <w:tcPr>
            <w:tcW w:w="24.35pt" w:type="dxa"/>
          </w:tcPr>
          <w:p w14:paraId="47038E3E" w14:textId="77777777" w:rsidR="00006FB9" w:rsidRPr="00006FB9" w:rsidRDefault="00006FB9" w:rsidP="00FF7181">
            <w:pPr>
              <w:pStyle w:val="NormalTable"/>
            </w:pPr>
            <w:r w:rsidRPr="00006FB9">
              <w:t>6:</w:t>
            </w:r>
          </w:p>
        </w:tc>
        <w:tc>
          <w:tcPr>
            <w:tcW w:w="443.15pt" w:type="dxa"/>
          </w:tcPr>
          <w:p w14:paraId="6E74B6D7" w14:textId="77777777" w:rsidR="00006FB9" w:rsidRPr="004124C2" w:rsidRDefault="00006FB9" w:rsidP="00FF7181">
            <w:pPr>
              <w:pStyle w:val="NormalTable"/>
              <w:rPr>
                <w:lang w:val="en-US"/>
              </w:rPr>
            </w:pPr>
            <w:r w:rsidRPr="004124C2">
              <w:rPr>
                <w:b/>
                <w:lang w:val="en-US"/>
              </w:rPr>
              <w:t xml:space="preserve">        </w:t>
            </w:r>
            <w:r w:rsidRPr="004124C2">
              <w:rPr>
                <w:lang w:val="en-US"/>
              </w:rPr>
              <w:t xml:space="preserve">count number of non-noisy pixels </w:t>
            </w:r>
            <w:r w:rsidRPr="004124C2">
              <w:rPr>
                <w:i/>
                <w:iCs/>
                <w:lang w:val="en-US"/>
              </w:rPr>
              <w:t>n</w:t>
            </w:r>
            <w:r w:rsidRPr="004124C2">
              <w:rPr>
                <w:lang w:val="en-US"/>
              </w:rPr>
              <w:t xml:space="preserve"> in neighborhood </w:t>
            </w:r>
            <w:r w:rsidRPr="004124C2">
              <w:rPr>
                <w:i/>
                <w:iCs/>
                <w:lang w:val="en-US"/>
              </w:rPr>
              <w:t>N</w:t>
            </w:r>
          </w:p>
        </w:tc>
      </w:tr>
      <w:tr w:rsidR="00006FB9" w:rsidRPr="004124C2" w14:paraId="2D7ABF2C" w14:textId="77777777" w:rsidTr="00D01D56">
        <w:tc>
          <w:tcPr>
            <w:tcW w:w="24.35pt" w:type="dxa"/>
          </w:tcPr>
          <w:p w14:paraId="5A87181B" w14:textId="77777777" w:rsidR="00006FB9" w:rsidRPr="00006FB9" w:rsidRDefault="00006FB9" w:rsidP="00FF7181">
            <w:pPr>
              <w:pStyle w:val="NormalTable"/>
            </w:pPr>
            <w:r w:rsidRPr="00006FB9">
              <w:t>9:</w:t>
            </w:r>
          </w:p>
        </w:tc>
        <w:tc>
          <w:tcPr>
            <w:tcW w:w="443.15pt" w:type="dxa"/>
          </w:tcPr>
          <w:p w14:paraId="0BB4ADC3" w14:textId="77777777" w:rsidR="00006FB9" w:rsidRPr="004124C2" w:rsidRDefault="00006FB9" w:rsidP="00FF7181">
            <w:pPr>
              <w:pStyle w:val="NormalTable"/>
              <w:rPr>
                <w:b/>
                <w:lang w:val="en-US"/>
              </w:rPr>
            </w:pPr>
            <w:r w:rsidRPr="004124C2">
              <w:rPr>
                <w:b/>
                <w:lang w:val="en-US"/>
              </w:rPr>
              <w:t xml:space="preserve">                    if</w:t>
            </w:r>
            <w:r w:rsidRPr="004124C2">
              <w:rPr>
                <w:lang w:val="en-US"/>
              </w:rPr>
              <w:t xml:space="preserve"> </w:t>
            </w:r>
            <w:r w:rsidRPr="004124C2">
              <w:rPr>
                <w:i/>
                <w:iCs/>
                <w:lang w:val="en-US"/>
              </w:rPr>
              <w:t xml:space="preserve">n == </w:t>
            </w:r>
            <w:r w:rsidRPr="004124C2">
              <w:rPr>
                <w:lang w:val="en-US"/>
              </w:rPr>
              <w:t xml:space="preserve">0 and </w:t>
            </w:r>
            <w:r w:rsidRPr="004124C2">
              <w:rPr>
                <w:i/>
                <w:iCs/>
                <w:lang w:val="en-US"/>
              </w:rPr>
              <w:t xml:space="preserve">d ≠ </w:t>
            </w:r>
            <w:r w:rsidRPr="004124C2">
              <w:rPr>
                <w:lang w:val="en-US"/>
              </w:rPr>
              <w:t>4</w:t>
            </w:r>
            <w:r w:rsidRPr="004124C2">
              <w:rPr>
                <w:i/>
                <w:iCs/>
                <w:lang w:val="en-US"/>
              </w:rPr>
              <w:t xml:space="preserve"> </w:t>
            </w:r>
            <w:r w:rsidRPr="004124C2">
              <w:rPr>
                <w:b/>
                <w:lang w:val="en-US"/>
              </w:rPr>
              <w:t>then</w:t>
            </w:r>
          </w:p>
        </w:tc>
      </w:tr>
      <w:tr w:rsidR="00006FB9" w:rsidRPr="004124C2" w14:paraId="030BAD8F" w14:textId="77777777" w:rsidTr="00D01D56">
        <w:tc>
          <w:tcPr>
            <w:tcW w:w="24.35pt" w:type="dxa"/>
          </w:tcPr>
          <w:p w14:paraId="5904D0B3" w14:textId="77777777" w:rsidR="00006FB9" w:rsidRPr="00006FB9" w:rsidRDefault="00006FB9" w:rsidP="00FF7181">
            <w:pPr>
              <w:pStyle w:val="NormalTable"/>
            </w:pPr>
            <w:r w:rsidRPr="00006FB9">
              <w:t>10:</w:t>
            </w:r>
          </w:p>
        </w:tc>
        <w:tc>
          <w:tcPr>
            <w:tcW w:w="443.15pt" w:type="dxa"/>
          </w:tcPr>
          <w:p w14:paraId="28C75B70" w14:textId="77777777" w:rsidR="00006FB9" w:rsidRPr="004124C2" w:rsidRDefault="00006FB9" w:rsidP="00FF7181">
            <w:pPr>
              <w:pStyle w:val="NormalTable"/>
              <w:rPr>
                <w:lang w:val="en-US"/>
              </w:rPr>
            </w:pPr>
            <w:r w:rsidRPr="004124C2">
              <w:rPr>
                <w:lang w:val="en-US"/>
              </w:rPr>
              <w:t xml:space="preserve">                           increase neighborhood size </w:t>
            </w:r>
            <w:r w:rsidRPr="004124C2">
              <w:rPr>
                <w:i/>
                <w:iCs/>
                <w:lang w:val="en-US"/>
              </w:rPr>
              <w:t xml:space="preserve">d </w:t>
            </w:r>
            <w:r w:rsidRPr="004124C2">
              <w:rPr>
                <w:lang w:val="en-US"/>
              </w:rPr>
              <w:t>to 4 and go to 6</w:t>
            </w:r>
          </w:p>
        </w:tc>
      </w:tr>
      <w:tr w:rsidR="00006FB9" w:rsidRPr="00006FB9" w14:paraId="7F91A791" w14:textId="77777777" w:rsidTr="00D01D56">
        <w:tc>
          <w:tcPr>
            <w:tcW w:w="24.35pt" w:type="dxa"/>
          </w:tcPr>
          <w:p w14:paraId="720E0091" w14:textId="77777777" w:rsidR="00006FB9" w:rsidRPr="00006FB9" w:rsidRDefault="00006FB9" w:rsidP="00FF7181">
            <w:pPr>
              <w:pStyle w:val="NormalTable"/>
            </w:pPr>
            <w:r w:rsidRPr="00006FB9">
              <w:t>12:</w:t>
            </w:r>
          </w:p>
        </w:tc>
        <w:tc>
          <w:tcPr>
            <w:tcW w:w="443.15pt" w:type="dxa"/>
          </w:tcPr>
          <w:p w14:paraId="1E38AEAB" w14:textId="77777777" w:rsidR="00006FB9" w:rsidRPr="00006FB9" w:rsidRDefault="00006FB9" w:rsidP="00FF7181">
            <w:pPr>
              <w:pStyle w:val="NormalTable"/>
              <w:rPr>
                <w:i/>
                <w:iCs/>
              </w:rPr>
            </w:pPr>
            <w:r w:rsidRPr="00006FB9">
              <w:t xml:space="preserve">                    </w:t>
            </w:r>
            <w:r w:rsidRPr="00006FB9">
              <w:rPr>
                <w:b/>
              </w:rPr>
              <w:t>else</w:t>
            </w:r>
          </w:p>
        </w:tc>
      </w:tr>
      <w:tr w:rsidR="00006FB9" w:rsidRPr="004124C2" w14:paraId="43E28470" w14:textId="77777777" w:rsidTr="00D01D56">
        <w:tc>
          <w:tcPr>
            <w:tcW w:w="24.35pt" w:type="dxa"/>
          </w:tcPr>
          <w:p w14:paraId="11D65087" w14:textId="77777777" w:rsidR="00006FB9" w:rsidRPr="00006FB9" w:rsidRDefault="00006FB9" w:rsidP="00FF7181">
            <w:pPr>
              <w:pStyle w:val="NormalTable"/>
            </w:pPr>
            <w:r w:rsidRPr="00006FB9">
              <w:t>13:</w:t>
            </w:r>
          </w:p>
        </w:tc>
        <w:tc>
          <w:tcPr>
            <w:tcW w:w="443.15pt" w:type="dxa"/>
          </w:tcPr>
          <w:p w14:paraId="65DBFF6A" w14:textId="77777777" w:rsidR="00006FB9" w:rsidRPr="004124C2" w:rsidRDefault="00006FB9" w:rsidP="00FF7181">
            <w:pPr>
              <w:pStyle w:val="NormalTable"/>
              <w:rPr>
                <w:lang w:val="en-US"/>
              </w:rPr>
            </w:pPr>
            <w:r w:rsidRPr="004124C2">
              <w:rPr>
                <w:lang w:val="en-US"/>
              </w:rPr>
              <w:t xml:space="preserve">                           replace </w:t>
            </w:r>
            <w:r w:rsidRPr="004124C2">
              <w:rPr>
                <w:i/>
                <w:iCs/>
                <w:lang w:val="en-US"/>
              </w:rPr>
              <w:t>x</w:t>
            </w:r>
            <w:r w:rsidRPr="004124C2">
              <w:rPr>
                <w:i/>
                <w:iCs/>
                <w:vertAlign w:val="subscript"/>
                <w:lang w:val="en-US"/>
              </w:rPr>
              <w:t>i</w:t>
            </w:r>
            <w:r w:rsidRPr="004124C2">
              <w:rPr>
                <w:lang w:val="en-US"/>
              </w:rPr>
              <w:t xml:space="preserve"> with the mean of non-noisy pixels in </w:t>
            </w:r>
            <w:r w:rsidRPr="004124C2">
              <w:rPr>
                <w:i/>
                <w:iCs/>
                <w:lang w:val="en-US"/>
              </w:rPr>
              <w:t>N</w:t>
            </w:r>
          </w:p>
        </w:tc>
      </w:tr>
      <w:tr w:rsidR="00006FB9" w:rsidRPr="00006FB9" w14:paraId="2700B4B6" w14:textId="77777777" w:rsidTr="00D01D56">
        <w:tc>
          <w:tcPr>
            <w:tcW w:w="24.35pt" w:type="dxa"/>
          </w:tcPr>
          <w:p w14:paraId="63FF8AFC" w14:textId="77777777" w:rsidR="00006FB9" w:rsidRPr="00006FB9" w:rsidRDefault="00006FB9" w:rsidP="00FF7181">
            <w:pPr>
              <w:pStyle w:val="NormalTable"/>
            </w:pPr>
            <w:r w:rsidRPr="00006FB9">
              <w:t>14:</w:t>
            </w:r>
          </w:p>
        </w:tc>
        <w:tc>
          <w:tcPr>
            <w:tcW w:w="443.15pt" w:type="dxa"/>
          </w:tcPr>
          <w:p w14:paraId="5D83DEA1" w14:textId="77777777" w:rsidR="00006FB9" w:rsidRPr="00006FB9" w:rsidRDefault="00006FB9" w:rsidP="00FF7181">
            <w:pPr>
              <w:pStyle w:val="NormalTable"/>
              <w:rPr>
                <w:b/>
              </w:rPr>
            </w:pPr>
            <w:r w:rsidRPr="00006FB9">
              <w:rPr>
                <w:b/>
              </w:rPr>
              <w:t xml:space="preserve">                            break</w:t>
            </w:r>
          </w:p>
        </w:tc>
      </w:tr>
      <w:tr w:rsidR="00006FB9" w:rsidRPr="00006FB9" w14:paraId="2CC33465" w14:textId="77777777" w:rsidTr="00D01D56">
        <w:tc>
          <w:tcPr>
            <w:tcW w:w="24.35pt" w:type="dxa"/>
          </w:tcPr>
          <w:p w14:paraId="61216502" w14:textId="77777777" w:rsidR="00006FB9" w:rsidRPr="00006FB9" w:rsidRDefault="00006FB9" w:rsidP="00FF7181">
            <w:pPr>
              <w:pStyle w:val="NormalTable"/>
            </w:pPr>
            <w:r w:rsidRPr="00006FB9">
              <w:t>15:</w:t>
            </w:r>
          </w:p>
        </w:tc>
        <w:tc>
          <w:tcPr>
            <w:tcW w:w="443.15pt" w:type="dxa"/>
          </w:tcPr>
          <w:p w14:paraId="592CF516" w14:textId="77777777" w:rsidR="00006FB9" w:rsidRPr="00006FB9" w:rsidRDefault="00006FB9" w:rsidP="00FF7181">
            <w:pPr>
              <w:pStyle w:val="NormalTable"/>
              <w:rPr>
                <w:b/>
              </w:rPr>
            </w:pPr>
            <w:r w:rsidRPr="00006FB9">
              <w:rPr>
                <w:b/>
              </w:rPr>
              <w:t xml:space="preserve">                    end if</w:t>
            </w:r>
          </w:p>
        </w:tc>
      </w:tr>
      <w:tr w:rsidR="00006FB9" w:rsidRPr="00006FB9" w14:paraId="7ED71A75" w14:textId="77777777" w:rsidTr="00D01D56">
        <w:tc>
          <w:tcPr>
            <w:tcW w:w="24.35pt" w:type="dxa"/>
          </w:tcPr>
          <w:p w14:paraId="57BDD3A4" w14:textId="77777777" w:rsidR="00006FB9" w:rsidRPr="00006FB9" w:rsidRDefault="00006FB9" w:rsidP="00FF7181">
            <w:pPr>
              <w:pStyle w:val="NormalTable"/>
            </w:pPr>
            <w:r w:rsidRPr="00006FB9">
              <w:t>16:</w:t>
            </w:r>
          </w:p>
        </w:tc>
        <w:tc>
          <w:tcPr>
            <w:tcW w:w="443.15pt" w:type="dxa"/>
          </w:tcPr>
          <w:p w14:paraId="286D2953" w14:textId="77777777" w:rsidR="00006FB9" w:rsidRPr="00006FB9" w:rsidRDefault="00006FB9" w:rsidP="00FF7181">
            <w:pPr>
              <w:pStyle w:val="NormalTable"/>
              <w:rPr>
                <w:b/>
              </w:rPr>
            </w:pPr>
            <w:r w:rsidRPr="00006FB9">
              <w:rPr>
                <w:b/>
              </w:rPr>
              <w:t xml:space="preserve">              end for</w:t>
            </w:r>
          </w:p>
        </w:tc>
      </w:tr>
      <w:tr w:rsidR="00006FB9" w:rsidRPr="00006FB9" w14:paraId="08C3BF02" w14:textId="77777777" w:rsidTr="00D01D56">
        <w:tc>
          <w:tcPr>
            <w:tcW w:w="24.35pt" w:type="dxa"/>
          </w:tcPr>
          <w:p w14:paraId="1D1EFB62" w14:textId="77777777" w:rsidR="00006FB9" w:rsidRPr="00006FB9" w:rsidRDefault="00006FB9" w:rsidP="00FF7181">
            <w:pPr>
              <w:pStyle w:val="NormalTable"/>
            </w:pPr>
            <w:r w:rsidRPr="00006FB9">
              <w:t>17:</w:t>
            </w:r>
          </w:p>
        </w:tc>
        <w:tc>
          <w:tcPr>
            <w:tcW w:w="443.15pt" w:type="dxa"/>
          </w:tcPr>
          <w:p w14:paraId="489EA243" w14:textId="77777777" w:rsidR="00006FB9" w:rsidRPr="00006FB9" w:rsidRDefault="00006FB9" w:rsidP="00FF7181">
            <w:pPr>
              <w:pStyle w:val="NormalTable"/>
              <w:rPr>
                <w:b/>
              </w:rPr>
            </w:pPr>
            <w:r w:rsidRPr="00006FB9">
              <w:rPr>
                <w:b/>
              </w:rPr>
              <w:t xml:space="preserve">      end for</w:t>
            </w:r>
          </w:p>
        </w:tc>
      </w:tr>
      <w:tr w:rsidR="00006FB9" w:rsidRPr="00006FB9" w14:paraId="7AC554BA" w14:textId="77777777" w:rsidTr="00D01D56">
        <w:tc>
          <w:tcPr>
            <w:tcW w:w="24.35pt" w:type="dxa"/>
            <w:tcBorders>
              <w:bottom w:val="single" w:sz="4" w:space="0" w:color="auto"/>
            </w:tcBorders>
          </w:tcPr>
          <w:p w14:paraId="58835AF6" w14:textId="77777777" w:rsidR="00006FB9" w:rsidRPr="00006FB9" w:rsidRDefault="00006FB9" w:rsidP="00FF7181">
            <w:pPr>
              <w:pStyle w:val="NormalTable"/>
            </w:pPr>
            <w:r w:rsidRPr="00006FB9">
              <w:t>18:</w:t>
            </w:r>
          </w:p>
        </w:tc>
        <w:tc>
          <w:tcPr>
            <w:tcW w:w="443.15pt" w:type="dxa"/>
            <w:tcBorders>
              <w:bottom w:val="single" w:sz="4" w:space="0" w:color="auto"/>
            </w:tcBorders>
          </w:tcPr>
          <w:p w14:paraId="424561CA" w14:textId="77777777" w:rsidR="00006FB9" w:rsidRPr="00006FB9" w:rsidRDefault="00006FB9" w:rsidP="00FF7181">
            <w:pPr>
              <w:pStyle w:val="NormalTable"/>
            </w:pPr>
            <w:r w:rsidRPr="00006FB9">
              <w:rPr>
                <w:b/>
              </w:rPr>
              <w:t xml:space="preserve">until </w:t>
            </w:r>
            <w:r w:rsidRPr="00006FB9">
              <w:t xml:space="preserve">iteration count = </w:t>
            </w:r>
            <m:oMath>
              <m:f>
                <m:fPr>
                  <m:ctrlPr>
                    <w:rPr>
                      <w:rFonts w:ascii="Cambria Math" w:hAnsi="Cambria Math"/>
                      <w:i/>
                    </w:rPr>
                  </m:ctrlPr>
                </m:fPr>
                <m:num>
                  <m:r>
                    <w:rPr>
                      <w:rFonts w:ascii="Cambria Math" w:hAnsi="Cambria Math"/>
                    </w:rPr>
                    <m:t>n</m:t>
                  </m:r>
                </m:num>
                <m:den>
                  <m:r>
                    <w:rPr>
                      <w:rFonts w:ascii="Cambria Math" w:hAnsi="Cambria Math"/>
                    </w:rPr>
                    <m:t>10</m:t>
                  </m:r>
                </m:den>
              </m:f>
              <m:r>
                <w:rPr>
                  <w:rFonts w:ascii="Cambria Math" w:hAnsi="Cambria Math"/>
                </w:rPr>
                <m:t>+1</m:t>
              </m:r>
            </m:oMath>
          </w:p>
        </w:tc>
      </w:tr>
    </w:tbl>
    <w:p w14:paraId="33B7FC95" w14:textId="668A1C47" w:rsidR="00CF032E" w:rsidRDefault="00262665" w:rsidP="008A3CAA">
      <w:pPr>
        <w:pStyle w:val="Heading3"/>
        <w:spacing w:before="6pt"/>
        <w:rPr>
          <w:lang w:val="de-DE"/>
        </w:rPr>
      </w:pPr>
      <w:r>
        <w:rPr>
          <w:lang w:val="de-DE"/>
        </w:rPr>
        <w:t>Vergleich mit Median M1</w:t>
      </w:r>
    </w:p>
    <w:p w14:paraId="1AB96F84" w14:textId="77777777" w:rsidR="00A031ED" w:rsidRDefault="00A031ED" w:rsidP="007E73DF">
      <w:pPr>
        <w:rPr>
          <w:lang w:val="de-DE"/>
        </w:rPr>
      </w:pPr>
      <w:r>
        <w:rPr>
          <w:lang w:val="de-DE"/>
        </w:rPr>
        <w:t>In Bezug auf den Richtwert der Anzahl an Iterationen ist bedauerlicherweise unklar, ob es sich um die prozentuale Rauschdichte handelt und inwiefern diese berechnet werden sollte. Die Determinierung von Rauschdichte in einem Bild stellt ein weiteren Forschungsbereich dar, der diesen Algorithmus erheblich beeinträchtigen würde.</w:t>
      </w:r>
    </w:p>
    <w:p w14:paraId="7B8925B3" w14:textId="30AA6ABC" w:rsidR="00A031ED" w:rsidRDefault="00A031ED" w:rsidP="007E73DF">
      <w:pPr>
        <w:rPr>
          <w:lang w:val="de-DE"/>
        </w:rPr>
      </w:pPr>
      <w:r>
        <w:rPr>
          <w:lang w:val="de-DE"/>
        </w:rPr>
        <w:t xml:space="preserve">Kanna, Bat, </w:t>
      </w:r>
      <w:r w:rsidRPr="00D05C6C">
        <w:rPr>
          <w:lang w:val="de-DE"/>
        </w:rPr>
        <w:t>Vijayalakshmi</w:t>
      </w:r>
      <w:r>
        <w:rPr>
          <w:lang w:val="de-DE"/>
        </w:rPr>
        <w:t xml:space="preserve"> und Raj </w:t>
      </w:r>
      <w:sdt>
        <w:sdtPr>
          <w:rPr>
            <w:lang w:val="de-DE"/>
          </w:rPr>
          <w:id w:val="181563578"/>
          <w:citation/>
        </w:sdtPr>
        <w:sdtContent>
          <w:r>
            <w:rPr>
              <w:lang w:val="de-DE"/>
            </w:rPr>
            <w:fldChar w:fldCharType="begin"/>
          </w:r>
          <w:r w:rsidRPr="00D03E71">
            <w:rPr>
              <w:lang w:val="de-DE"/>
            </w:rPr>
            <w:instrText xml:space="preserve"> CITATION Kan18 \l</w:instrText>
          </w:r>
          <w:r w:rsidR="00000000">
            <w:rPr>
              <w:lang w:val="de-DE"/>
            </w:rPr>
            <w:instrText xml:space="preserve"> en-US </w:instrText>
          </w:r>
          <w:r>
            <w:rPr>
              <w:lang w:val="de-DE"/>
            </w:rPr>
            <w:fldChar w:fldCharType="separate"/>
          </w:r>
          <w:r w:rsidR="00EA3DF1" w:rsidRPr="00EA3DF1">
            <w:rPr>
              <w:noProof/>
              <w:lang w:val="de-DE"/>
            </w:rPr>
            <w:t>[19]</w:t>
          </w:r>
          <w:r>
            <w:rPr>
              <w:lang w:val="de-DE"/>
            </w:rPr>
            <w:fldChar w:fldCharType="end"/>
          </w:r>
        </w:sdtContent>
      </w:sdt>
      <w:r>
        <w:rPr>
          <w:lang w:val="de-DE"/>
        </w:rPr>
        <w:t xml:space="preserve"> beispielsweise analysierten die Änderung der Entropie in verrauschten Bildern und fanden eine inverse Korrelation zwischen Rauschdichte und der Bild-Entropie – je höher die Dichte, desto niedriger wird die Entropie.</w:t>
      </w:r>
    </w:p>
    <w:p w14:paraId="577838FD" w14:textId="48547DED" w:rsidR="00A031ED" w:rsidRDefault="00A031ED" w:rsidP="007E73DF">
      <w:pPr>
        <w:rPr>
          <w:lang w:val="de-DE"/>
        </w:rPr>
      </w:pPr>
      <w:r>
        <w:rPr>
          <w:lang w:val="de-DE"/>
        </w:rPr>
        <w:t xml:space="preserve">Li, Yuan, Yang und Hu </w:t>
      </w:r>
      <w:sdt>
        <w:sdtPr>
          <w:rPr>
            <w:lang w:val="de-DE"/>
          </w:rPr>
          <w:id w:val="895560709"/>
          <w:citation/>
        </w:sdtPr>
        <w:sdtContent>
          <w:r>
            <w:rPr>
              <w:lang w:val="de-DE"/>
            </w:rPr>
            <w:fldChar w:fldCharType="begin"/>
          </w:r>
          <w:r w:rsidRPr="002D5B2E">
            <w:rPr>
              <w:lang w:val="de-DE"/>
            </w:rPr>
            <w:instrText xml:space="preserve"> CITATION LiT13 \l</w:instrText>
          </w:r>
          <w:r w:rsidR="00000000">
            <w:rPr>
              <w:lang w:val="de-DE"/>
            </w:rPr>
            <w:instrText xml:space="preserve"> en-US </w:instrText>
          </w:r>
          <w:r>
            <w:rPr>
              <w:lang w:val="de-DE"/>
            </w:rPr>
            <w:fldChar w:fldCharType="separate"/>
          </w:r>
          <w:r w:rsidR="00EA3DF1" w:rsidRPr="00EA3DF1">
            <w:rPr>
              <w:noProof/>
              <w:lang w:val="de-DE"/>
            </w:rPr>
            <w:t>[20]</w:t>
          </w:r>
          <w:r>
            <w:rPr>
              <w:lang w:val="de-DE"/>
            </w:rPr>
            <w:fldChar w:fldCharType="end"/>
          </w:r>
        </w:sdtContent>
      </w:sdt>
      <w:r>
        <w:rPr>
          <w:lang w:val="de-DE"/>
        </w:rPr>
        <w:t xml:space="preserve"> hingegen nutzen den Korrelationskoeffizient zwischen benachbarten Pixeln eines verrauschten Bildes und berechnet die Standardabweichung von den daraus entstehenden Histogrammen im Vergleich zu einem Standard-Histogramm, welches ein nicht-verrauschtes Bild widerspiegelt. Daraufhin geben sie mittels einer Polynomberechnung eine Schätzung über die Rauschdichte eines Bildes ab. Diese Verfahren leistet eine vergleichsweise genaue Schätzung der prozentualen Rauschdichte </w:t>
      </w:r>
      <w:sdt>
        <w:sdtPr>
          <w:rPr>
            <w:lang w:val="de-DE"/>
          </w:rPr>
          <w:id w:val="-1292902486"/>
          <w:citation/>
        </w:sdtPr>
        <w:sdtContent>
          <w:r>
            <w:rPr>
              <w:lang w:val="de-DE"/>
            </w:rPr>
            <w:fldChar w:fldCharType="begin"/>
          </w:r>
          <w:r w:rsidRPr="002D5B2E">
            <w:rPr>
              <w:lang w:val="de-DE"/>
            </w:rPr>
            <w:instrText xml:space="preserve"> CITATION LiT13 \l</w:instrText>
          </w:r>
          <w:r w:rsidR="00000000">
            <w:rPr>
              <w:lang w:val="de-DE"/>
            </w:rPr>
            <w:instrText xml:space="preserve"> en-US </w:instrText>
          </w:r>
          <w:r>
            <w:rPr>
              <w:lang w:val="de-DE"/>
            </w:rPr>
            <w:fldChar w:fldCharType="separate"/>
          </w:r>
          <w:r w:rsidR="00EA3DF1" w:rsidRPr="00EA3DF1">
            <w:rPr>
              <w:noProof/>
              <w:lang w:val="de-DE"/>
            </w:rPr>
            <w:t>[20]</w:t>
          </w:r>
          <w:r>
            <w:rPr>
              <w:lang w:val="de-DE"/>
            </w:rPr>
            <w:fldChar w:fldCharType="end"/>
          </w:r>
        </w:sdtContent>
      </w:sdt>
      <w:r>
        <w:rPr>
          <w:lang w:val="de-DE"/>
        </w:rPr>
        <w:t>.</w:t>
      </w:r>
    </w:p>
    <w:p w14:paraId="43C9406D" w14:textId="2AA5C976" w:rsidR="00A031ED" w:rsidRDefault="00A031ED" w:rsidP="007E73DF">
      <w:pPr>
        <w:rPr>
          <w:lang w:val="de-DE"/>
        </w:rPr>
      </w:pPr>
      <w:r>
        <w:rPr>
          <w:lang w:val="de-DE"/>
        </w:rPr>
        <w:t xml:space="preserve">Beider dieser Verfahren haben jedoch das Problem, dass sie lediglich bis 70% Rauschdichte zuverlässig Ergebnisse liefern. Bei höheren Dichten degradiert entweder die Genauigkeit der Aussage </w:t>
      </w:r>
      <w:sdt>
        <w:sdtPr>
          <w:rPr>
            <w:lang w:val="de-DE"/>
          </w:rPr>
          <w:id w:val="1554661922"/>
          <w:citation/>
        </w:sdtPr>
        <w:sdtContent>
          <w:r>
            <w:rPr>
              <w:lang w:val="de-DE"/>
            </w:rPr>
            <w:fldChar w:fldCharType="begin"/>
          </w:r>
          <w:r w:rsidRPr="003C7CFA">
            <w:rPr>
              <w:lang w:val="de-DE"/>
            </w:rPr>
            <w:instrText xml:space="preserve"> CITATION LiT13 \l</w:instrText>
          </w:r>
          <w:r w:rsidR="00000000">
            <w:rPr>
              <w:lang w:val="de-DE"/>
            </w:rPr>
            <w:instrText xml:space="preserve"> en-US </w:instrText>
          </w:r>
          <w:r>
            <w:rPr>
              <w:lang w:val="de-DE"/>
            </w:rPr>
            <w:fldChar w:fldCharType="separate"/>
          </w:r>
          <w:r w:rsidR="00EA3DF1" w:rsidRPr="00EA3DF1">
            <w:rPr>
              <w:noProof/>
              <w:lang w:val="de-DE"/>
            </w:rPr>
            <w:t>[20]</w:t>
          </w:r>
          <w:r>
            <w:rPr>
              <w:lang w:val="de-DE"/>
            </w:rPr>
            <w:fldChar w:fldCharType="end"/>
          </w:r>
        </w:sdtContent>
      </w:sdt>
      <w:r>
        <w:rPr>
          <w:lang w:val="de-DE"/>
        </w:rPr>
        <w:t xml:space="preserve"> oder das Verfahren wurde für solch hohe Zahlen nicht getestet </w:t>
      </w:r>
      <w:sdt>
        <w:sdtPr>
          <w:rPr>
            <w:lang w:val="de-DE"/>
          </w:rPr>
          <w:id w:val="-69651825"/>
          <w:citation/>
        </w:sdtPr>
        <w:sdtContent>
          <w:r>
            <w:rPr>
              <w:lang w:val="de-DE"/>
            </w:rPr>
            <w:fldChar w:fldCharType="begin"/>
          </w:r>
          <w:r w:rsidRPr="00A34D47">
            <w:rPr>
              <w:lang w:val="de-DE"/>
            </w:rPr>
            <w:instrText xml:space="preserve"> CITATION Kan18 \l</w:instrText>
          </w:r>
          <w:r w:rsidR="00000000">
            <w:rPr>
              <w:lang w:val="de-DE"/>
            </w:rPr>
            <w:instrText xml:space="preserve"> en-US </w:instrText>
          </w:r>
          <w:r>
            <w:rPr>
              <w:lang w:val="de-DE"/>
            </w:rPr>
            <w:fldChar w:fldCharType="separate"/>
          </w:r>
          <w:r w:rsidR="00EA3DF1" w:rsidRPr="00EA3DF1">
            <w:rPr>
              <w:noProof/>
              <w:lang w:val="de-DE"/>
            </w:rPr>
            <w:t>[19]</w:t>
          </w:r>
          <w:r>
            <w:rPr>
              <w:lang w:val="de-DE"/>
            </w:rPr>
            <w:fldChar w:fldCharType="end"/>
          </w:r>
        </w:sdtContent>
      </w:sdt>
      <w:r>
        <w:rPr>
          <w:lang w:val="de-DE"/>
        </w:rPr>
        <w:t>.</w:t>
      </w:r>
    </w:p>
    <w:tbl>
      <w:tblPr>
        <w:tblStyle w:val="TableGrid"/>
        <w:tblW w:w="0pt" w:type="auto"/>
        <w:tblLayout w:type="fixed"/>
        <w:tblLook w:firstRow="1" w:lastRow="0" w:firstColumn="1" w:lastColumn="0" w:noHBand="0" w:noVBand="1"/>
      </w:tblPr>
      <w:tblGrid>
        <w:gridCol w:w="4856"/>
      </w:tblGrid>
      <w:tr w:rsidR="0022431E" w14:paraId="166C082E" w14:textId="77777777" w:rsidTr="00CE1507">
        <w:trPr>
          <w:trHeight w:val="2448"/>
        </w:trPr>
        <w:tc>
          <w:tcPr>
            <w:tcW w:w="242.80pt" w:type="dxa"/>
            <w:tcBorders>
              <w:top w:val="nil"/>
              <w:start w:val="nil"/>
              <w:bottom w:val="nil"/>
              <w:end w:val="nil"/>
            </w:tcBorders>
          </w:tcPr>
          <w:p w14:paraId="2B0C9CCB" w14:textId="77777777" w:rsidR="0061484C" w:rsidRDefault="0022431E" w:rsidP="0061484C">
            <w:pPr>
              <w:keepNext/>
              <w:ind w:firstLine="0pt"/>
              <w:jc w:val="center"/>
            </w:pPr>
            <w:r>
              <w:rPr>
                <w:noProof/>
                <w:lang w:val="de-DE"/>
              </w:rPr>
              <w:drawing>
                <wp:inline distT="0" distB="0" distL="0" distR="0" wp14:anchorId="2F2E8F25" wp14:editId="5233BFD2">
                  <wp:extent cx="2871323" cy="1371600"/>
                  <wp:effectExtent l="0" t="0" r="5715" b="0"/>
                  <wp:docPr id="1543348503"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71323" cy="1371600"/>
                          </a:xfrm>
                          <a:prstGeom prst="rect">
                            <a:avLst/>
                          </a:prstGeom>
                          <a:noFill/>
                          <a:ln>
                            <a:noFill/>
                          </a:ln>
                        </pic:spPr>
                      </pic:pic>
                    </a:graphicData>
                  </a:graphic>
                </wp:inline>
              </w:drawing>
            </w:r>
          </w:p>
          <w:p w14:paraId="10CFFEBB" w14:textId="5BD08EEB" w:rsidR="0022431E" w:rsidRDefault="0061484C" w:rsidP="00447DB8">
            <w:pPr>
              <w:pStyle w:val="Caption"/>
              <w:rPr>
                <w:lang w:val="de-DE"/>
              </w:rPr>
            </w:pPr>
            <w:bookmarkStart w:id="4" w:name="_Ref234157981"/>
            <w:r w:rsidRPr="0020433A">
              <w:rPr>
                <w:lang w:val="de-DE"/>
              </w:rPr>
              <w:t xml:space="preserve">Abb. </w:t>
            </w:r>
            <w:r>
              <w:fldChar w:fldCharType="begin"/>
            </w:r>
            <w:r w:rsidRPr="0020433A">
              <w:rPr>
                <w:lang w:val="de-DE"/>
              </w:rPr>
              <w:instrText xml:space="preserve"> SEQ Abb. \* ARABIC </w:instrText>
            </w:r>
            <w:r>
              <w:fldChar w:fldCharType="separate"/>
            </w:r>
            <w:r w:rsidR="00685AD9">
              <w:rPr>
                <w:noProof/>
                <w:lang w:val="de-DE"/>
              </w:rPr>
              <w:t>5</w:t>
            </w:r>
            <w:r>
              <w:fldChar w:fldCharType="end"/>
            </w:r>
            <w:bookmarkEnd w:id="4"/>
            <w:r w:rsidRPr="0020433A">
              <w:rPr>
                <w:lang w:val="de-DE"/>
              </w:rPr>
              <w:t>: SSIM</w:t>
            </w:r>
            <w:r w:rsidR="00AF79D9">
              <w:rPr>
                <w:lang w:val="de-DE"/>
              </w:rPr>
              <w:t>-</w:t>
            </w:r>
            <w:r w:rsidRPr="0020433A">
              <w:rPr>
                <w:lang w:val="de-DE"/>
              </w:rPr>
              <w:t>Werte für MERIG</w:t>
            </w:r>
            <w:r w:rsidR="00F653ED">
              <w:rPr>
                <w:lang w:val="de-DE"/>
              </w:rPr>
              <w:t xml:space="preserve"> (rot)</w:t>
            </w:r>
            <w:r w:rsidRPr="0020433A">
              <w:rPr>
                <w:lang w:val="de-DE"/>
              </w:rPr>
              <w:t xml:space="preserve"> im Vergleich zu Median M</w:t>
            </w:r>
            <w:r w:rsidR="00806089">
              <w:rPr>
                <w:lang w:val="de-DE"/>
              </w:rPr>
              <w:t>1</w:t>
            </w:r>
            <w:r w:rsidR="00751FF9">
              <w:rPr>
                <w:lang w:val="de-DE"/>
              </w:rPr>
              <w:t>(blau)</w:t>
            </w:r>
            <w:r w:rsidRPr="0020433A">
              <w:rPr>
                <w:lang w:val="de-DE"/>
              </w:rPr>
              <w:t>, Quelle:</w:t>
            </w:r>
            <w:sdt>
              <w:sdtPr>
                <w:id w:val="1215628614"/>
                <w:citation/>
              </w:sdtPr>
              <w:sdtContent>
                <w:r>
                  <w:fldChar w:fldCharType="begin"/>
                </w:r>
                <w:r w:rsidRPr="0020433A">
                  <w:rPr>
                    <w:lang w:val="de-DE"/>
                  </w:rPr>
                  <w:instrText xml:space="preserve"> CITATION Ans25 \l</w:instrText>
                </w:r>
                <w:r w:rsidR="00000000">
                  <w:rPr>
                    <w:lang w:val="de-DE"/>
                  </w:rPr>
                  <w:instrText xml:space="preserve"> en-US </w:instrText>
                </w:r>
                <w:r>
                  <w:fldChar w:fldCharType="separate"/>
                </w:r>
                <w:r w:rsidR="00EA3DF1">
                  <w:rPr>
                    <w:noProof/>
                    <w:lang w:val="de-DE"/>
                  </w:rPr>
                  <w:t xml:space="preserve"> </w:t>
                </w:r>
                <w:r w:rsidR="00EA3DF1" w:rsidRPr="00EA3DF1">
                  <w:rPr>
                    <w:noProof/>
                    <w:lang w:val="de-DE"/>
                  </w:rPr>
                  <w:t>[1]</w:t>
                </w:r>
                <w:r>
                  <w:fldChar w:fldCharType="end"/>
                </w:r>
              </w:sdtContent>
            </w:sdt>
            <w:sdt>
              <w:sdtPr>
                <w:id w:val="406503029"/>
                <w:citation/>
              </w:sdtPr>
              <w:sdtContent>
                <w:r>
                  <w:fldChar w:fldCharType="begin"/>
                </w:r>
                <w:r w:rsidRPr="0020433A">
                  <w:rPr>
                    <w:lang w:val="de-DE"/>
                  </w:rPr>
                  <w:instrText xml:space="preserve"> CITATION Kon26 \l</w:instrText>
                </w:r>
                <w:r w:rsidR="00000000">
                  <w:rPr>
                    <w:lang w:val="de-DE"/>
                  </w:rPr>
                  <w:instrText xml:space="preserve"> en-US </w:instrText>
                </w:r>
                <w:r>
                  <w:fldChar w:fldCharType="separate"/>
                </w:r>
                <w:r w:rsidR="00EA3DF1">
                  <w:rPr>
                    <w:noProof/>
                    <w:lang w:val="de-DE"/>
                  </w:rPr>
                  <w:t xml:space="preserve"> </w:t>
                </w:r>
                <w:r w:rsidR="00EA3DF1" w:rsidRPr="00EA3DF1">
                  <w:rPr>
                    <w:noProof/>
                    <w:lang w:val="de-DE"/>
                  </w:rPr>
                  <w:t>[5]</w:t>
                </w:r>
                <w:r>
                  <w:fldChar w:fldCharType="end"/>
                </w:r>
              </w:sdtContent>
            </w:sdt>
          </w:p>
        </w:tc>
      </w:tr>
    </w:tbl>
    <w:p w14:paraId="7E287CCD" w14:textId="47991BE4" w:rsidR="009814CE" w:rsidRDefault="000279BA" w:rsidP="000279BA">
      <w:pPr>
        <w:pStyle w:val="Heading2"/>
        <w:rPr>
          <w:lang w:val="de-DE"/>
        </w:rPr>
      </w:pPr>
      <w:r>
        <w:rPr>
          <w:lang w:val="de-DE"/>
        </w:rPr>
        <w:t>Verfahren 3:</w:t>
      </w:r>
      <w:r w:rsidR="00FB2605">
        <w:rPr>
          <w:lang w:val="de-DE"/>
        </w:rPr>
        <w:t xml:space="preserve"> Zelluläre Automaten mit</w:t>
      </w:r>
      <w:r>
        <w:rPr>
          <w:lang w:val="de-DE"/>
        </w:rPr>
        <w:t xml:space="preserve"> Fuzzy Logic</w:t>
      </w:r>
    </w:p>
    <w:p w14:paraId="33B5B898" w14:textId="1FC912BD" w:rsidR="00575267" w:rsidRDefault="00575267" w:rsidP="00575267">
      <w:pPr>
        <w:rPr>
          <w:lang w:val="de-DE"/>
        </w:rPr>
      </w:pPr>
      <w:r>
        <w:rPr>
          <w:lang w:val="de-DE"/>
        </w:rPr>
        <w:t xml:space="preserve">Im Gegensatz zu den anderen Arbeiten, die hier vorgestellt werden, nutzen </w:t>
      </w:r>
      <w:r w:rsidRPr="0011725B">
        <w:rPr>
          <w:lang w:val="de-DE"/>
        </w:rPr>
        <w:t xml:space="preserve">Sadeghi, Rezvanian und Kamrani </w:t>
      </w:r>
      <w:sdt>
        <w:sdtPr>
          <w:rPr>
            <w:lang w:val="de-DE"/>
          </w:rPr>
          <w:id w:val="632840011"/>
          <w:citation/>
        </w:sdtPr>
        <w:sdtContent>
          <w:r>
            <w:rPr>
              <w:lang w:val="de-DE"/>
            </w:rPr>
            <w:fldChar w:fldCharType="begin"/>
          </w:r>
          <w:r w:rsidRPr="00E31814">
            <w:rPr>
              <w:lang w:val="de-DE"/>
            </w:rPr>
            <w:instrText xml:space="preserve"> CITATION Sad12 \l</w:instrText>
          </w:r>
          <w:r w:rsidR="00000000">
            <w:rPr>
              <w:lang w:val="de-DE"/>
            </w:rPr>
            <w:instrText xml:space="preserve"> en-US </w:instrText>
          </w:r>
          <w:r>
            <w:rPr>
              <w:lang w:val="de-DE"/>
            </w:rPr>
            <w:fldChar w:fldCharType="separate"/>
          </w:r>
          <w:r w:rsidR="00EA3DF1" w:rsidRPr="00EA3DF1">
            <w:rPr>
              <w:noProof/>
              <w:lang w:val="de-DE"/>
            </w:rPr>
            <w:t>[17]</w:t>
          </w:r>
          <w:r>
            <w:rPr>
              <w:lang w:val="de-DE"/>
            </w:rPr>
            <w:fldChar w:fldCharType="end"/>
          </w:r>
        </w:sdtContent>
      </w:sdt>
      <w:r>
        <w:rPr>
          <w:lang w:val="de-DE"/>
        </w:rPr>
        <w:t xml:space="preserve"> in ihrem Algorithmus (SRKA) eine etwas komplexere Be</w:t>
      </w:r>
      <w:r>
        <w:rPr>
          <w:lang w:val="de-DE"/>
        </w:rPr>
        <w:t>rechnung hinsichtlich der Erkennung von verrauschten Pixeln. Hierfür wird der Durchschnitt durch die Wurzel der genormten Summe aller Standardabweichungen der Moore-Nachbarpixel geteilt (4).</w:t>
      </w:r>
    </w:p>
    <w:tbl>
      <w:tblPr>
        <w:tblStyle w:val="TableGrid"/>
        <w:tblW w:w="0pt" w:type="auto"/>
        <w:tblLook w:firstRow="1" w:lastRow="0" w:firstColumn="1" w:lastColumn="0" w:noHBand="0" w:noVBand="1"/>
      </w:tblPr>
      <w:tblGrid>
        <w:gridCol w:w="4128"/>
        <w:gridCol w:w="738"/>
      </w:tblGrid>
      <w:tr w:rsidR="00575267" w14:paraId="0E0174C8" w14:textId="77777777" w:rsidTr="00CE1507">
        <w:trPr>
          <w:trHeight w:val="557"/>
        </w:trPr>
        <w:tc>
          <w:tcPr>
            <w:tcW w:w="436.25pt" w:type="dxa"/>
            <w:tcBorders>
              <w:top w:val="nil"/>
              <w:start w:val="nil"/>
              <w:bottom w:val="nil"/>
              <w:end w:val="nil"/>
            </w:tcBorders>
          </w:tcPr>
          <w:p w14:paraId="5D777E73" w14:textId="77777777" w:rsidR="00575267" w:rsidRDefault="00575267" w:rsidP="00D01D56">
            <w:pPr>
              <w:rPr>
                <w:lang w:val="de-DE"/>
              </w:rPr>
            </w:pPr>
            <m:oMathPara>
              <m:oMath>
                <m:r>
                  <w:rPr>
                    <w:rFonts w:ascii="Cambria Math" w:hAnsi="Cambria Math"/>
                    <w:lang w:val="de-DE"/>
                  </w:rPr>
                  <m:t>F</m:t>
                </m:r>
                <m:d>
                  <m:dPr>
                    <m:ctrlPr>
                      <w:rPr>
                        <w:rFonts w:ascii="Cambria Math" w:hAnsi="Cambria Math"/>
                        <w:i/>
                        <w:lang w:val="de-DE"/>
                      </w:rPr>
                    </m:ctrlPr>
                  </m:dPr>
                  <m:e>
                    <m:r>
                      <w:rPr>
                        <w:rFonts w:ascii="Cambria Math" w:hAnsi="Cambria Math"/>
                        <w:lang w:val="de-DE"/>
                      </w:rPr>
                      <m:t>i,j</m:t>
                    </m:r>
                  </m:e>
                </m:d>
                <m:r>
                  <w:rPr>
                    <w:rFonts w:ascii="Cambria Math" w:hAnsi="Cambria Math"/>
                    <w:lang w:val="de-DE"/>
                  </w:rPr>
                  <m:t xml:space="preserve">= </m:t>
                </m:r>
                <m:f>
                  <m:fPr>
                    <m:ctrlPr>
                      <w:rPr>
                        <w:rFonts w:ascii="Cambria Math" w:hAnsi="Cambria Math"/>
                        <w:i/>
                        <w:lang w:val="de-DE"/>
                      </w:rPr>
                    </m:ctrlPr>
                  </m:fPr>
                  <m:num>
                    <m:sSub>
                      <m:sSubPr>
                        <m:ctrlPr>
                          <w:rPr>
                            <w:rFonts w:ascii="Cambria Math" w:hAnsi="Cambria Math"/>
                            <w:i/>
                            <w:lang w:val="de-DE"/>
                          </w:rPr>
                        </m:ctrlPr>
                      </m:sSubPr>
                      <m:e>
                        <m:r>
                          <w:rPr>
                            <w:rFonts w:ascii="Cambria Math" w:hAnsi="Cambria Math"/>
                            <w:lang w:val="de-DE"/>
                          </w:rPr>
                          <m:t>N</m:t>
                        </m:r>
                      </m:e>
                      <m:sub>
                        <m:r>
                          <w:rPr>
                            <w:rFonts w:ascii="Cambria Math" w:hAnsi="Cambria Math"/>
                            <w:lang w:val="de-DE"/>
                          </w:rPr>
                          <m:t>m</m:t>
                        </m:r>
                      </m:sub>
                    </m:sSub>
                  </m:num>
                  <m:den>
                    <m:sSub>
                      <m:sSubPr>
                        <m:ctrlPr>
                          <w:rPr>
                            <w:rFonts w:ascii="Cambria Math" w:hAnsi="Cambria Math"/>
                            <w:i/>
                            <w:lang w:val="de-DE"/>
                          </w:rPr>
                        </m:ctrlPr>
                      </m:sSubPr>
                      <m:e>
                        <m:r>
                          <w:rPr>
                            <w:rFonts w:ascii="Cambria Math" w:hAnsi="Cambria Math"/>
                            <w:lang w:val="de-DE"/>
                          </w:rPr>
                          <m:t>N</m:t>
                        </m:r>
                      </m:e>
                      <m:sub>
                        <m:r>
                          <w:rPr>
                            <w:rFonts w:ascii="Cambria Math" w:hAnsi="Cambria Math"/>
                            <w:lang w:val="de-DE"/>
                          </w:rPr>
                          <m:t>s</m:t>
                        </m:r>
                      </m:sub>
                    </m:sSub>
                  </m:den>
                </m:f>
              </m:oMath>
            </m:oMathPara>
          </w:p>
        </w:tc>
        <w:tc>
          <w:tcPr>
            <w:tcW w:w="31.25pt" w:type="dxa"/>
            <w:tcBorders>
              <w:top w:val="nil"/>
              <w:start w:val="nil"/>
              <w:bottom w:val="nil"/>
              <w:end w:val="nil"/>
            </w:tcBorders>
            <w:vAlign w:val="center"/>
          </w:tcPr>
          <w:p w14:paraId="4C3AFCCF" w14:textId="77777777" w:rsidR="00575267" w:rsidRDefault="00575267" w:rsidP="00D01D56">
            <w:pPr>
              <w:jc w:val="center"/>
              <w:rPr>
                <w:lang w:val="de-DE"/>
              </w:rPr>
            </w:pPr>
            <w:r>
              <w:rPr>
                <w:lang w:val="de-DE"/>
              </w:rPr>
              <w:t>(4)</w:t>
            </w:r>
          </w:p>
        </w:tc>
      </w:tr>
    </w:tbl>
    <w:p w14:paraId="68E9DF7D" w14:textId="77777777" w:rsidR="00575267" w:rsidRDefault="00575267" w:rsidP="00575267">
      <w:pPr>
        <w:rPr>
          <w:lang w:val="de-DE"/>
        </w:rPr>
      </w:pPr>
      <m:oMath>
        <m:sSub>
          <m:sSubPr>
            <m:ctrlPr>
              <w:rPr>
                <w:rFonts w:ascii="Cambria Math" w:hAnsi="Cambria Math"/>
                <w:i/>
                <w:lang w:val="de-DE"/>
              </w:rPr>
            </m:ctrlPr>
          </m:sSubPr>
          <m:e>
            <m:r>
              <w:rPr>
                <w:rFonts w:ascii="Cambria Math" w:hAnsi="Cambria Math"/>
                <w:lang w:val="de-DE"/>
              </w:rPr>
              <m:t>N</m:t>
            </m:r>
          </m:e>
          <m:sub>
            <m:r>
              <w:rPr>
                <w:rFonts w:ascii="Cambria Math" w:hAnsi="Cambria Math"/>
                <w:lang w:val="de-DE"/>
              </w:rPr>
              <m:t>m</m:t>
            </m:r>
          </m:sub>
        </m:sSub>
      </m:oMath>
      <w:r>
        <w:rPr>
          <w:lang w:val="de-DE"/>
        </w:rPr>
        <w:t xml:space="preserve"> ist der Durchschnitt der Werte aller Nachbarspixel und wird berechnet über (5). </w:t>
      </w:r>
      <m:oMath>
        <m:sSub>
          <m:sSubPr>
            <m:ctrlPr>
              <w:rPr>
                <w:rFonts w:ascii="Cambria Math" w:hAnsi="Cambria Math"/>
                <w:i/>
                <w:lang w:val="de-DE"/>
              </w:rPr>
            </m:ctrlPr>
          </m:sSubPr>
          <m:e>
            <m:r>
              <w:rPr>
                <w:rFonts w:ascii="Cambria Math" w:hAnsi="Cambria Math"/>
                <w:lang w:val="de-DE"/>
              </w:rPr>
              <m:t>N</m:t>
            </m:r>
          </m:e>
          <m:sub>
            <m:r>
              <w:rPr>
                <w:rFonts w:ascii="Cambria Math" w:hAnsi="Cambria Math"/>
                <w:lang w:val="de-DE"/>
              </w:rPr>
              <m:t>s</m:t>
            </m:r>
          </m:sub>
        </m:sSub>
      </m:oMath>
      <w:r>
        <w:rPr>
          <w:lang w:val="de-DE"/>
        </w:rPr>
        <w:t xml:space="preserve"> ist die Standardabweichung aller Nachbarpixel in Relation zum Zentrum und ist definiert über (6), wobei </w:t>
      </w:r>
      <m:oMath>
        <m:sSub>
          <m:sSubPr>
            <m:ctrlPr>
              <w:rPr>
                <w:rFonts w:ascii="Cambria Math" w:hAnsi="Cambria Math"/>
                <w:i/>
                <w:lang w:val="de-DE"/>
              </w:rPr>
            </m:ctrlPr>
          </m:sSubPr>
          <m:e>
            <m:r>
              <w:rPr>
                <w:rFonts w:ascii="Cambria Math" w:hAnsi="Cambria Math"/>
                <w:lang w:val="de-DE"/>
              </w:rPr>
              <m:t>D</m:t>
            </m:r>
          </m:e>
          <m:sub>
            <m:r>
              <w:rPr>
                <w:rFonts w:ascii="Cambria Math" w:hAnsi="Cambria Math"/>
                <w:lang w:val="de-DE"/>
              </w:rPr>
              <m:t>i</m:t>
            </m:r>
          </m:sub>
        </m:sSub>
      </m:oMath>
      <w:r>
        <w:rPr>
          <w:lang w:val="de-DE"/>
        </w:rPr>
        <w:t xml:space="preserve"> die Standardabweichung eines Nachbarpixels zum Zentrum ist (7). </w:t>
      </w:r>
      <m:oMath>
        <m:acc>
          <m:accPr>
            <m:chr m:val="̅"/>
            <m:ctrlPr>
              <w:rPr>
                <w:rFonts w:ascii="Cambria Math" w:hAnsi="Cambria Math"/>
                <w:i/>
                <w:lang w:val="de-DE"/>
              </w:rPr>
            </m:ctrlPr>
          </m:accPr>
          <m:e>
            <m:r>
              <w:rPr>
                <w:rFonts w:ascii="Cambria Math" w:hAnsi="Cambria Math"/>
                <w:lang w:val="de-DE"/>
              </w:rPr>
              <m:t>D</m:t>
            </m:r>
          </m:e>
        </m:acc>
      </m:oMath>
      <w:r>
        <w:rPr>
          <w:lang w:val="de-DE"/>
        </w:rPr>
        <w:t xml:space="preserve"> ist der Durchschnitt dieser Abweichungen.</w:t>
      </w:r>
    </w:p>
    <w:tbl>
      <w:tblPr>
        <w:tblStyle w:val="TableGrid"/>
        <w:tblW w:w="0pt" w:type="auto"/>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128"/>
        <w:gridCol w:w="738"/>
      </w:tblGrid>
      <w:tr w:rsidR="00575267" w14:paraId="557B15FB" w14:textId="77777777" w:rsidTr="00CE1507">
        <w:trPr>
          <w:trHeight w:val="989"/>
        </w:trPr>
        <w:tc>
          <w:tcPr>
            <w:tcW w:w="436.25pt" w:type="dxa"/>
            <w:vAlign w:val="center"/>
          </w:tcPr>
          <w:p w14:paraId="6F2FBF82" w14:textId="77777777" w:rsidR="00575267" w:rsidRDefault="00575267" w:rsidP="00D01D56">
            <w:pPr>
              <w:spacing w:line="13.80pt" w:lineRule="auto"/>
              <w:jc w:val="center"/>
              <w:rPr>
                <w:lang w:val="de-DE"/>
              </w:rPr>
            </w:pPr>
            <m:oMathPara>
              <m:oMath>
                <m:sSub>
                  <m:sSubPr>
                    <m:ctrlPr>
                      <w:rPr>
                        <w:rFonts w:ascii="Cambria Math" w:hAnsi="Cambria Math"/>
                        <w:i/>
                        <w:lang w:val="de-DE"/>
                      </w:rPr>
                    </m:ctrlPr>
                  </m:sSubPr>
                  <m:e>
                    <m:r>
                      <w:rPr>
                        <w:rFonts w:ascii="Cambria Math" w:hAnsi="Cambria Math"/>
                        <w:lang w:val="de-DE"/>
                      </w:rPr>
                      <m:t>N</m:t>
                    </m:r>
                  </m:e>
                  <m:sub>
                    <m:r>
                      <w:rPr>
                        <w:rFonts w:ascii="Cambria Math" w:hAnsi="Cambria Math"/>
                        <w:lang w:val="de-DE"/>
                      </w:rPr>
                      <m:t>m</m:t>
                    </m:r>
                  </m:sub>
                </m:sSub>
                <m:r>
                  <w:rPr>
                    <w:rFonts w:ascii="Cambria Math" w:hAnsi="Cambria Math"/>
                    <w:lang w:val="de-DE"/>
                  </w:rPr>
                  <m:t>=</m:t>
                </m:r>
                <m:f>
                  <m:fPr>
                    <m:ctrlPr>
                      <w:rPr>
                        <w:rFonts w:ascii="Cambria Math" w:hAnsi="Cambria Math"/>
                        <w:i/>
                        <w:lang w:val="de-DE"/>
                      </w:rPr>
                    </m:ctrlPr>
                  </m:fPr>
                  <m:num>
                    <m:r>
                      <w:rPr>
                        <w:rFonts w:ascii="Cambria Math" w:hAnsi="Cambria Math"/>
                        <w:lang w:val="de-DE"/>
                      </w:rPr>
                      <m:t>1</m:t>
                    </m:r>
                  </m:num>
                  <m:den>
                    <m:r>
                      <w:rPr>
                        <w:rFonts w:ascii="Cambria Math" w:hAnsi="Cambria Math"/>
                        <w:lang w:val="de-DE"/>
                      </w:rPr>
                      <m:t>n</m:t>
                    </m:r>
                  </m:den>
                </m:f>
                <m:nary>
                  <m:naryPr>
                    <m:chr m:val="∑"/>
                    <m:limLoc m:val="undOvr"/>
                    <m:ctrlPr>
                      <w:rPr>
                        <w:rFonts w:ascii="Cambria Math" w:hAnsi="Cambria Math"/>
                        <w:i/>
                        <w:lang w:val="de-DE"/>
                      </w:rPr>
                    </m:ctrlPr>
                  </m:naryPr>
                  <m:sub>
                    <m:r>
                      <w:rPr>
                        <w:rFonts w:ascii="Cambria Math" w:hAnsi="Cambria Math"/>
                        <w:lang w:val="de-DE"/>
                      </w:rPr>
                      <m:t>i=1</m:t>
                    </m:r>
                  </m:sub>
                  <m:sup>
                    <m:r>
                      <w:rPr>
                        <w:rFonts w:ascii="Cambria Math" w:hAnsi="Cambria Math"/>
                        <w:lang w:val="de-DE"/>
                      </w:rPr>
                      <m:t>n</m:t>
                    </m:r>
                  </m:sup>
                  <m:e>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i</m:t>
                        </m:r>
                      </m:sub>
                    </m:sSub>
                  </m:e>
                </m:nary>
              </m:oMath>
            </m:oMathPara>
          </w:p>
        </w:tc>
        <w:tc>
          <w:tcPr>
            <w:tcW w:w="31.25pt" w:type="dxa"/>
            <w:vAlign w:val="center"/>
          </w:tcPr>
          <w:p w14:paraId="15D2DD28" w14:textId="77777777" w:rsidR="00575267" w:rsidRDefault="00575267" w:rsidP="00D01D56">
            <w:pPr>
              <w:spacing w:line="13.80pt" w:lineRule="auto"/>
              <w:jc w:val="center"/>
              <w:rPr>
                <w:lang w:val="de-DE"/>
              </w:rPr>
            </w:pPr>
            <w:r>
              <w:rPr>
                <w:lang w:val="de-DE"/>
              </w:rPr>
              <w:t>(5)</w:t>
            </w:r>
          </w:p>
        </w:tc>
      </w:tr>
      <w:tr w:rsidR="00575267" w14:paraId="33A47BB6" w14:textId="77777777" w:rsidTr="00CE1507">
        <w:trPr>
          <w:cantSplit/>
          <w:trHeight w:val="1134"/>
        </w:trPr>
        <w:tc>
          <w:tcPr>
            <w:tcW w:w="436.25pt" w:type="dxa"/>
            <w:vAlign w:val="center"/>
          </w:tcPr>
          <w:p w14:paraId="6E071ED7" w14:textId="77777777" w:rsidR="00575267" w:rsidRDefault="00575267" w:rsidP="00D01D56">
            <w:pPr>
              <w:spacing w:line="13.80pt" w:lineRule="auto"/>
              <w:jc w:val="center"/>
              <w:rPr>
                <w:lang w:val="de-DE"/>
              </w:rPr>
            </w:pPr>
            <m:oMathPara>
              <m:oMath>
                <m:sSub>
                  <m:sSubPr>
                    <m:ctrlPr>
                      <w:rPr>
                        <w:rFonts w:ascii="Cambria Math" w:hAnsi="Cambria Math"/>
                        <w:i/>
                        <w:lang w:val="de-DE"/>
                      </w:rPr>
                    </m:ctrlPr>
                  </m:sSubPr>
                  <m:e>
                    <m:r>
                      <w:rPr>
                        <w:rFonts w:ascii="Cambria Math" w:hAnsi="Cambria Math"/>
                        <w:lang w:val="de-DE"/>
                      </w:rPr>
                      <m:t>N</m:t>
                    </m:r>
                  </m:e>
                  <m:sub>
                    <m:r>
                      <w:rPr>
                        <w:rFonts w:ascii="Cambria Math" w:hAnsi="Cambria Math"/>
                        <w:lang w:val="de-DE"/>
                      </w:rPr>
                      <m:t>s</m:t>
                    </m:r>
                  </m:sub>
                </m:sSub>
                <m:r>
                  <w:rPr>
                    <w:rFonts w:ascii="Cambria Math" w:hAnsi="Cambria Math"/>
                    <w:lang w:val="de-DE"/>
                  </w:rPr>
                  <m:t>=</m:t>
                </m:r>
                <m:rad>
                  <m:radPr>
                    <m:degHide m:val="1"/>
                    <m:ctrlPr>
                      <w:rPr>
                        <w:rFonts w:ascii="Cambria Math" w:hAnsi="Cambria Math"/>
                        <w:i/>
                        <w:lang w:val="de-DE"/>
                      </w:rPr>
                    </m:ctrlPr>
                  </m:radPr>
                  <m:deg/>
                  <m:e>
                    <m:f>
                      <m:fPr>
                        <m:ctrlPr>
                          <w:rPr>
                            <w:rFonts w:ascii="Cambria Math" w:hAnsi="Cambria Math"/>
                            <w:i/>
                            <w:lang w:val="de-DE"/>
                          </w:rPr>
                        </m:ctrlPr>
                      </m:fPr>
                      <m:num>
                        <m:r>
                          <w:rPr>
                            <w:rFonts w:ascii="Cambria Math" w:hAnsi="Cambria Math"/>
                            <w:lang w:val="de-DE"/>
                          </w:rPr>
                          <m:t>1</m:t>
                        </m:r>
                      </m:num>
                      <m:den>
                        <m:r>
                          <w:rPr>
                            <w:rFonts w:ascii="Cambria Math" w:hAnsi="Cambria Math"/>
                            <w:lang w:val="de-DE"/>
                          </w:rPr>
                          <m:t>n-1</m:t>
                        </m:r>
                      </m:den>
                    </m:f>
                    <m:nary>
                      <m:naryPr>
                        <m:chr m:val="∑"/>
                        <m:limLoc m:val="undOvr"/>
                        <m:ctrlPr>
                          <w:rPr>
                            <w:rFonts w:ascii="Cambria Math" w:hAnsi="Cambria Math"/>
                            <w:i/>
                            <w:lang w:val="de-DE"/>
                          </w:rPr>
                        </m:ctrlPr>
                      </m:naryPr>
                      <m:sub>
                        <m:r>
                          <w:rPr>
                            <w:rFonts w:ascii="Cambria Math" w:hAnsi="Cambria Math"/>
                            <w:lang w:val="de-DE"/>
                          </w:rPr>
                          <m:t>i=1</m:t>
                        </m:r>
                      </m:sub>
                      <m:sup>
                        <m:r>
                          <w:rPr>
                            <w:rFonts w:ascii="Cambria Math" w:hAnsi="Cambria Math"/>
                            <w:lang w:val="de-DE"/>
                          </w:rPr>
                          <m:t>n</m:t>
                        </m:r>
                      </m:sup>
                      <m:e>
                        <m:sSup>
                          <m:sSupPr>
                            <m:ctrlPr>
                              <w:rPr>
                                <w:rFonts w:ascii="Cambria Math" w:hAnsi="Cambria Math"/>
                                <w:i/>
                                <w:lang w:val="de-DE"/>
                              </w:rPr>
                            </m:ctrlPr>
                          </m:sSupPr>
                          <m:e>
                            <m:r>
                              <w:rPr>
                                <w:rFonts w:ascii="Cambria Math" w:hAnsi="Cambria Math"/>
                                <w:lang w:val="de-DE"/>
                              </w:rPr>
                              <m:t>(</m:t>
                            </m:r>
                            <m:sSub>
                              <m:sSubPr>
                                <m:ctrlPr>
                                  <w:rPr>
                                    <w:rFonts w:ascii="Cambria Math" w:hAnsi="Cambria Math"/>
                                    <w:i/>
                                    <w:lang w:val="de-DE"/>
                                  </w:rPr>
                                </m:ctrlPr>
                              </m:sSubPr>
                              <m:e>
                                <m:r>
                                  <w:rPr>
                                    <w:rFonts w:ascii="Cambria Math" w:hAnsi="Cambria Math"/>
                                    <w:lang w:val="de-DE"/>
                                  </w:rPr>
                                  <m:t>D</m:t>
                                </m:r>
                              </m:e>
                              <m:sub>
                                <m:r>
                                  <w:rPr>
                                    <w:rFonts w:ascii="Cambria Math" w:hAnsi="Cambria Math"/>
                                    <w:lang w:val="de-DE"/>
                                  </w:rPr>
                                  <m:t>i</m:t>
                                </m:r>
                              </m:sub>
                            </m:sSub>
                            <m:r>
                              <w:rPr>
                                <w:rFonts w:ascii="Cambria Math" w:hAnsi="Cambria Math"/>
                                <w:lang w:val="de-DE"/>
                              </w:rPr>
                              <m:t>-</m:t>
                            </m:r>
                            <m:acc>
                              <m:accPr>
                                <m:chr m:val="̅"/>
                                <m:ctrlPr>
                                  <w:rPr>
                                    <w:rFonts w:ascii="Cambria Math" w:hAnsi="Cambria Math"/>
                                    <w:i/>
                                    <w:lang w:val="de-DE"/>
                                  </w:rPr>
                                </m:ctrlPr>
                              </m:accPr>
                              <m:e>
                                <m:r>
                                  <w:rPr>
                                    <w:rFonts w:ascii="Cambria Math" w:hAnsi="Cambria Math"/>
                                    <w:lang w:val="de-DE"/>
                                  </w:rPr>
                                  <m:t>D</m:t>
                                </m:r>
                              </m:e>
                            </m:acc>
                            <m:r>
                              <w:rPr>
                                <w:rFonts w:ascii="Cambria Math" w:hAnsi="Cambria Math"/>
                                <w:lang w:val="de-DE"/>
                              </w:rPr>
                              <m:t>)</m:t>
                            </m:r>
                          </m:e>
                          <m:sup>
                            <m:r>
                              <w:rPr>
                                <w:rFonts w:ascii="Cambria Math" w:hAnsi="Cambria Math"/>
                                <w:lang w:val="de-DE"/>
                              </w:rPr>
                              <m:t>2</m:t>
                            </m:r>
                          </m:sup>
                        </m:sSup>
                      </m:e>
                    </m:nary>
                  </m:e>
                </m:rad>
              </m:oMath>
            </m:oMathPara>
          </w:p>
        </w:tc>
        <w:tc>
          <w:tcPr>
            <w:tcW w:w="31.25pt" w:type="dxa"/>
            <w:vAlign w:val="center"/>
          </w:tcPr>
          <w:p w14:paraId="22370416" w14:textId="77777777" w:rsidR="00575267" w:rsidRDefault="00575267" w:rsidP="00D01D56">
            <w:pPr>
              <w:spacing w:line="13.80pt" w:lineRule="auto"/>
              <w:jc w:val="center"/>
              <w:rPr>
                <w:lang w:val="de-DE"/>
              </w:rPr>
            </w:pPr>
            <w:r>
              <w:rPr>
                <w:lang w:val="de-DE"/>
              </w:rPr>
              <w:t>(6)</w:t>
            </w:r>
          </w:p>
        </w:tc>
      </w:tr>
      <w:tr w:rsidR="00575267" w14:paraId="094BB340" w14:textId="77777777" w:rsidTr="00CE1507">
        <w:trPr>
          <w:cantSplit/>
          <w:trHeight w:val="1134"/>
        </w:trPr>
        <w:tc>
          <w:tcPr>
            <w:tcW w:w="436.25pt" w:type="dxa"/>
            <w:vAlign w:val="center"/>
          </w:tcPr>
          <w:p w14:paraId="482AC60A" w14:textId="77777777" w:rsidR="00575267" w:rsidRDefault="00575267" w:rsidP="00D01D56">
            <w:pPr>
              <w:jc w:val="center"/>
              <w:rPr>
                <w:rFonts w:ascii="Aptos" w:eastAsia="Times New Roman" w:hAnsi="Aptos"/>
                <w:lang w:val="de-DE"/>
              </w:rPr>
            </w:pPr>
            <m:oMathPara>
              <m:oMath>
                <m:sSub>
                  <m:sSubPr>
                    <m:ctrlPr>
                      <w:rPr>
                        <w:rFonts w:ascii="Cambria Math" w:hAnsi="Cambria Math"/>
                        <w:i/>
                        <w:lang w:val="de-DE"/>
                      </w:rPr>
                    </m:ctrlPr>
                  </m:sSubPr>
                  <m:e>
                    <m:r>
                      <w:rPr>
                        <w:rFonts w:ascii="Cambria Math" w:hAnsi="Cambria Math"/>
                        <w:lang w:val="de-DE"/>
                      </w:rPr>
                      <m:t>D</m:t>
                    </m:r>
                  </m:e>
                  <m:sub>
                    <m:r>
                      <w:rPr>
                        <w:rFonts w:ascii="Cambria Math" w:hAnsi="Cambria Math"/>
                        <w:lang w:val="de-DE"/>
                      </w:rPr>
                      <m:t>i</m:t>
                    </m:r>
                  </m:sub>
                </m:sSub>
                <m:r>
                  <w:rPr>
                    <w:rFonts w:ascii="Cambria Math" w:hAnsi="Cambria Math"/>
                    <w:lang w:val="de-DE"/>
                  </w:rPr>
                  <m:t>=</m:t>
                </m:r>
                <m:d>
                  <m:dPr>
                    <m:begChr m:val="|"/>
                    <m:endChr m:val="|"/>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center</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i</m:t>
                        </m:r>
                      </m:sub>
                    </m:sSub>
                  </m:e>
                </m:d>
                <m:r>
                  <w:rPr>
                    <w:rFonts w:ascii="Cambria Math" w:hAnsi="Cambria Math"/>
                    <w:lang w:val="de-DE"/>
                  </w:rPr>
                  <m:t>,  1≤i ≤8</m:t>
                </m:r>
              </m:oMath>
            </m:oMathPara>
          </w:p>
        </w:tc>
        <w:tc>
          <w:tcPr>
            <w:tcW w:w="31.25pt" w:type="dxa"/>
            <w:vAlign w:val="center"/>
          </w:tcPr>
          <w:p w14:paraId="2BFC4E11" w14:textId="77777777" w:rsidR="00575267" w:rsidRDefault="00575267" w:rsidP="00D01D56">
            <w:pPr>
              <w:jc w:val="center"/>
              <w:rPr>
                <w:lang w:val="de-DE"/>
              </w:rPr>
            </w:pPr>
            <w:r>
              <w:rPr>
                <w:lang w:val="de-DE"/>
              </w:rPr>
              <w:t>(7)</w:t>
            </w:r>
          </w:p>
        </w:tc>
      </w:tr>
    </w:tbl>
    <w:p w14:paraId="38286642" w14:textId="77777777" w:rsidR="00575267" w:rsidRDefault="00575267" w:rsidP="00575267">
      <w:pPr>
        <w:rPr>
          <w:lang w:val="de-DE"/>
        </w:rPr>
      </w:pPr>
      <w:r>
        <w:rPr>
          <w:lang w:val="de-DE"/>
        </w:rPr>
        <w:t xml:space="preserve">Der Wert </w:t>
      </w:r>
      <m:oMath>
        <m:r>
          <w:rPr>
            <w:rFonts w:ascii="Cambria Math" w:hAnsi="Cambria Math"/>
            <w:lang w:val="de-DE"/>
          </w:rPr>
          <m:t>F</m:t>
        </m:r>
        <m:d>
          <m:dPr>
            <m:ctrlPr>
              <w:rPr>
                <w:rFonts w:ascii="Cambria Math" w:hAnsi="Cambria Math"/>
                <w:i/>
                <w:lang w:val="de-DE"/>
              </w:rPr>
            </m:ctrlPr>
          </m:dPr>
          <m:e>
            <m:r>
              <w:rPr>
                <w:rFonts w:ascii="Cambria Math" w:hAnsi="Cambria Math"/>
                <w:lang w:val="de-DE"/>
              </w:rPr>
              <m:t>i,j</m:t>
            </m:r>
          </m:e>
        </m:d>
      </m:oMath>
      <w:r>
        <w:rPr>
          <w:lang w:val="de-DE"/>
        </w:rPr>
        <w:t xml:space="preserve"> wird dann mit einem zuvordefiniertem Grenzwert </w:t>
      </w:r>
      <w:r w:rsidRPr="00EC4E13">
        <w:rPr>
          <w:i/>
          <w:iCs/>
        </w:rPr>
        <w:t>θ</w:t>
      </w:r>
      <w:r>
        <w:rPr>
          <w:lang w:val="de-DE"/>
        </w:rPr>
        <w:t xml:space="preserve"> verglichen und ausgehend davon als verrauscht oder sauber klassifiziert, falls dieser über- oder unterschritten wird.</w:t>
      </w:r>
    </w:p>
    <w:p w14:paraId="00E7BAD0" w14:textId="77777777" w:rsidR="00575267" w:rsidRDefault="00575267" w:rsidP="00575267">
      <w:pPr>
        <w:rPr>
          <w:lang w:val="de-DE"/>
        </w:rPr>
      </w:pPr>
      <w:r>
        <w:rPr>
          <w:lang w:val="de-DE"/>
        </w:rPr>
        <w:t>Wurde ein korrupter Pixel identifiziert, so geht der SRKA in die zweite Phase über; Restauration durch Fuzzy-CA (FCA).</w:t>
      </w:r>
    </w:p>
    <w:p w14:paraId="54F65FF4" w14:textId="77777777" w:rsidR="00575267" w:rsidRDefault="00575267" w:rsidP="00575267">
      <w:pPr>
        <w:rPr>
          <w:lang w:val="de-DE"/>
        </w:rPr>
      </w:pPr>
      <w:r>
        <w:rPr>
          <w:lang w:val="de-DE"/>
        </w:rPr>
        <w:t>Fuzzy-Logik - auch Unschärfemodellierung genannt - wandelt exakte Messwerte, z.B. 0 und 1, in graduelle Zugehörigkeitswerte, z.B. zwischen 0 und 1, um. Dies stellt eine bessere Repräsentation von Verhältnissen in der echten Welt dar und verhilft zu besser fundierten Entscheidungen.</w:t>
      </w:r>
    </w:p>
    <w:p w14:paraId="0ACBFBCC" w14:textId="77777777" w:rsidR="00575267" w:rsidRDefault="00575267" w:rsidP="00575267">
      <w:pPr>
        <w:rPr>
          <w:lang w:val="de-DE"/>
        </w:rPr>
      </w:pPr>
      <w:r>
        <w:rPr>
          <w:lang w:val="de-DE"/>
        </w:rPr>
        <w:t>Fuzzy-Logik besteht aus mehreren Phasen, aber in Kontext von diesem Algorithmus sind nur Fuzzifizierung und Defuzzifizierung von Relevanz. Beim Fuzzifizieren werden exakte, numerische Werte in eine Fuzzy-Menge durch eine geeignete Zugehörigkeitsfunktion überführt. Auf der anderen Seite werden die Fuzzy-Daten wieder durch Defuzzifizierung scharf gemacht, um die Datenpunkte in den originalen Werteraum zu überführen.</w:t>
      </w:r>
    </w:p>
    <w:p w14:paraId="4E876C1E" w14:textId="691131D4" w:rsidR="00575267" w:rsidRDefault="00575267" w:rsidP="00575267">
      <w:pPr>
        <w:rPr>
          <w:lang w:val="de-DE"/>
        </w:rPr>
      </w:pPr>
      <w:r>
        <w:rPr>
          <w:lang w:val="de-DE"/>
        </w:rPr>
        <w:t xml:space="preserve">SRKA nutzt beim Restaurationsschritt die Von Neumann Nachbarschaft und berechnet für jeden Nachbar-Pixel zunächst dessen Fuzzy-Darstellung (8). </w:t>
      </w:r>
      <w:sdt>
        <w:sdtPr>
          <w:rPr>
            <w:lang w:val="de-DE"/>
          </w:rPr>
          <w:id w:val="1891843360"/>
          <w:citation/>
        </w:sdtPr>
        <w:sdtContent>
          <w:r>
            <w:rPr>
              <w:lang w:val="de-DE"/>
            </w:rPr>
            <w:fldChar w:fldCharType="begin"/>
          </w:r>
          <w:r w:rsidRPr="002D3A12">
            <w:rPr>
              <w:lang w:val="de-DE"/>
            </w:rPr>
            <w:instrText xml:space="preserve"> CITATION Sad12 \l</w:instrText>
          </w:r>
          <w:r w:rsidR="00000000">
            <w:rPr>
              <w:lang w:val="de-DE"/>
            </w:rPr>
            <w:instrText xml:space="preserve"> en-US </w:instrText>
          </w:r>
          <w:r>
            <w:rPr>
              <w:lang w:val="de-DE"/>
            </w:rPr>
            <w:fldChar w:fldCharType="separate"/>
          </w:r>
          <w:r w:rsidR="00EA3DF1" w:rsidRPr="00EA3DF1">
            <w:rPr>
              <w:noProof/>
              <w:lang w:val="de-DE"/>
            </w:rPr>
            <w:t>[17]</w:t>
          </w:r>
          <w:r>
            <w:rPr>
              <w:lang w:val="de-DE"/>
            </w:rPr>
            <w:fldChar w:fldCharType="end"/>
          </w:r>
        </w:sdtContent>
      </w:sdt>
      <w:r>
        <w:rPr>
          <w:lang w:val="de-DE"/>
        </w:rPr>
        <w:t xml:space="preserve"> setzt für </w:t>
      </w:r>
      <w:r>
        <w:rPr>
          <w:i/>
          <w:iCs/>
          <w:lang w:val="de-DE"/>
        </w:rPr>
        <w:t xml:space="preserve">w </w:t>
      </w:r>
      <w:r>
        <w:rPr>
          <w:lang w:val="de-DE"/>
        </w:rPr>
        <w:t>den Wert 127.5 an.</w:t>
      </w:r>
    </w:p>
    <w:tbl>
      <w:tblPr>
        <w:tblStyle w:val="TableGrid"/>
        <w:tblW w:w="0pt" w:type="auto"/>
        <w:tblBorders>
          <w:top w:val="none" w:sz="0" w:space="0" w:color="auto"/>
          <w:start w:val="none" w:sz="0" w:space="0" w:color="auto"/>
          <w:bottom w:val="none" w:sz="0" w:space="0" w:color="auto"/>
          <w:end w:val="none" w:sz="0" w:space="0" w:color="auto"/>
          <w:insideH w:val="none" w:sz="0" w:space="0" w:color="auto"/>
          <w:insideV w:val="none" w:sz="0" w:space="0" w:color="auto"/>
        </w:tblBorders>
        <w:tblCellMar>
          <w:top w:w="5.75pt" w:type="dxa"/>
          <w:bottom w:w="5.75pt" w:type="dxa"/>
        </w:tblCellMar>
        <w:tblLook w:firstRow="1" w:lastRow="0" w:firstColumn="1" w:lastColumn="0" w:noHBand="0" w:noVBand="1"/>
      </w:tblPr>
      <w:tblGrid>
        <w:gridCol w:w="4128"/>
        <w:gridCol w:w="738"/>
      </w:tblGrid>
      <w:tr w:rsidR="00575267" w14:paraId="5CDA4B9E" w14:textId="77777777" w:rsidTr="00CE1507">
        <w:tc>
          <w:tcPr>
            <w:tcW w:w="431.75pt" w:type="dxa"/>
          </w:tcPr>
          <w:p w14:paraId="3C4B9EC7" w14:textId="77777777" w:rsidR="00575267" w:rsidRPr="0061498E" w:rsidRDefault="00575267" w:rsidP="00D01D56">
            <w:pPr>
              <w:jc w:val="center"/>
            </w:pPr>
            <m:oMathPara>
              <m:oMath>
                <m:sSub>
                  <m:sSubPr>
                    <m:ctrlPr>
                      <w:rPr>
                        <w:rFonts w:ascii="Cambria Math" w:hAnsi="Cambria Math"/>
                        <w:i/>
                        <w:lang w:val="de-DE"/>
                      </w:rPr>
                    </m:ctrlPr>
                  </m:sSubPr>
                  <m:e>
                    <m:r>
                      <w:rPr>
                        <w:rFonts w:ascii="Cambria Math" w:hAnsi="Cambria Math"/>
                        <w:lang w:val="de-DE"/>
                      </w:rPr>
                      <m:t>M</m:t>
                    </m:r>
                  </m:e>
                  <m:sub>
                    <m:r>
                      <w:rPr>
                        <w:rFonts w:ascii="Cambria Math" w:hAnsi="Cambria Math"/>
                        <w:lang w:val="de-DE"/>
                      </w:rPr>
                      <m:t>i</m:t>
                    </m:r>
                  </m:sub>
                </m:sSub>
                <m:d>
                  <m:dPr>
                    <m:ctrlPr>
                      <w:rPr>
                        <w:rFonts w:ascii="Cambria Math" w:hAnsi="Cambria Math"/>
                        <w:i/>
                        <w:lang w:val="de-DE"/>
                      </w:rPr>
                    </m:ctrlPr>
                  </m:dPr>
                  <m:e>
                    <m:r>
                      <w:rPr>
                        <w:rFonts w:ascii="Cambria Math" w:hAnsi="Cambria Math"/>
                        <w:lang w:val="de-DE"/>
                      </w:rPr>
                      <m:t>x</m:t>
                    </m:r>
                  </m:e>
                </m:d>
                <m:r>
                  <w:rPr>
                    <w:rFonts w:ascii="Cambria Math" w:hAnsi="Cambria Math"/>
                  </w:rPr>
                  <m:t>=</m:t>
                </m:r>
                <m:f>
                  <m:fPr>
                    <m:ctrlPr>
                      <w:rPr>
                        <w:rFonts w:ascii="Cambria Math" w:hAnsi="Cambria Math"/>
                        <w:i/>
                        <w:lang w:val="de-DE"/>
                      </w:rPr>
                    </m:ctrlPr>
                  </m:fPr>
                  <m:num>
                    <m:d>
                      <m:dPr>
                        <m:begChr m:val="|"/>
                        <m:endChr m:val="|"/>
                        <m:ctrlPr>
                          <w:rPr>
                            <w:rFonts w:ascii="Cambria Math" w:hAnsi="Cambria Math"/>
                            <w:i/>
                            <w:lang w:val="de-DE"/>
                          </w:rPr>
                        </m:ctrlPr>
                      </m:dPr>
                      <m:e>
                        <m:r>
                          <w:rPr>
                            <w:rFonts w:ascii="Cambria Math" w:hAnsi="Cambria Math"/>
                            <w:lang w:val="de-DE"/>
                          </w:rPr>
                          <m:t>w</m:t>
                        </m:r>
                        <m:r>
                          <w:rPr>
                            <w:rFonts w:ascii="Cambria Math" w:hAnsi="Cambria Math"/>
                          </w:rPr>
                          <m:t>-</m:t>
                        </m:r>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i</m:t>
                            </m:r>
                          </m:sub>
                        </m:sSub>
                      </m:e>
                    </m:d>
                  </m:num>
                  <m:den>
                    <m:r>
                      <w:rPr>
                        <w:rFonts w:ascii="Cambria Math" w:hAnsi="Cambria Math"/>
                        <w:lang w:val="de-DE"/>
                      </w:rPr>
                      <m:t>w</m:t>
                    </m:r>
                  </m:den>
                </m:f>
                <m:r>
                  <w:rPr>
                    <w:rFonts w:ascii="Cambria Math" w:hAnsi="Cambria Math"/>
                  </w:rPr>
                  <m:t>,           0≤</m:t>
                </m:r>
                <m:r>
                  <w:rPr>
                    <w:rFonts w:ascii="Cambria Math" w:hAnsi="Cambria Math"/>
                    <w:lang w:val="de-DE"/>
                  </w:rPr>
                  <m:t>x</m:t>
                </m:r>
                <m:r>
                  <w:rPr>
                    <w:rFonts w:ascii="Cambria Math" w:hAnsi="Cambria Math"/>
                  </w:rPr>
                  <m:t xml:space="preserve"> ≤255, </m:t>
                </m:r>
                <m:r>
                  <m:rPr>
                    <m:sty m:val="p"/>
                  </m:rPr>
                  <w:rPr>
                    <w:rFonts w:ascii="Cambria Math" w:hAnsi="Cambria Math"/>
                  </w:rPr>
                  <m:t>w = 127.5</m:t>
                </m:r>
              </m:oMath>
            </m:oMathPara>
          </w:p>
        </w:tc>
        <w:tc>
          <w:tcPr>
            <w:tcW w:w="35.75pt" w:type="dxa"/>
          </w:tcPr>
          <w:p w14:paraId="3C171701" w14:textId="77777777" w:rsidR="00575267" w:rsidRDefault="00575267" w:rsidP="00D01D56">
            <w:pPr>
              <w:jc w:val="center"/>
              <w:rPr>
                <w:lang w:val="de-DE"/>
              </w:rPr>
            </w:pPr>
            <w:r>
              <w:rPr>
                <w:lang w:val="de-DE"/>
              </w:rPr>
              <w:t>(8)</w:t>
            </w:r>
          </w:p>
        </w:tc>
      </w:tr>
    </w:tbl>
    <w:p w14:paraId="3D93C676" w14:textId="77777777" w:rsidR="00575267" w:rsidRDefault="00575267" w:rsidP="00575267">
      <w:pPr>
        <w:rPr>
          <w:lang w:val="de-DE"/>
        </w:rPr>
      </w:pPr>
      <w:r>
        <w:rPr>
          <w:lang w:val="de-DE"/>
        </w:rPr>
        <w:t>Beim Defuzzifizieren wird dann der durchschnittliche Schwerpunkt der Nachbarschaft berechnet und dem Zentrum als Neuwert zugewiesen (9).</w:t>
      </w:r>
    </w:p>
    <w:tbl>
      <w:tblPr>
        <w:tblStyle w:val="TableGrid"/>
        <w:tblW w:w="0pt" w:type="auto"/>
        <w:tblBorders>
          <w:top w:val="none" w:sz="0" w:space="0" w:color="auto"/>
          <w:start w:val="none" w:sz="0" w:space="0" w:color="auto"/>
          <w:bottom w:val="none" w:sz="0" w:space="0" w:color="auto"/>
          <w:end w:val="none" w:sz="0" w:space="0" w:color="auto"/>
          <w:insideH w:val="none" w:sz="0" w:space="0" w:color="auto"/>
          <w:insideV w:val="none" w:sz="0" w:space="0" w:color="auto"/>
        </w:tblBorders>
        <w:tblCellMar>
          <w:top w:w="5.75pt" w:type="dxa"/>
          <w:bottom w:w="5.75pt" w:type="dxa"/>
        </w:tblCellMar>
        <w:tblLook w:firstRow="1" w:lastRow="0" w:firstColumn="1" w:lastColumn="0" w:noHBand="0" w:noVBand="1"/>
      </w:tblPr>
      <w:tblGrid>
        <w:gridCol w:w="4128"/>
        <w:gridCol w:w="738"/>
      </w:tblGrid>
      <w:tr w:rsidR="00575267" w14:paraId="471BB366" w14:textId="77777777" w:rsidTr="00CE1507">
        <w:tc>
          <w:tcPr>
            <w:tcW w:w="431.75pt" w:type="dxa"/>
          </w:tcPr>
          <w:p w14:paraId="69318371" w14:textId="77777777" w:rsidR="00575267" w:rsidRDefault="00575267" w:rsidP="00D01D56">
            <w:pPr>
              <w:jc w:val="center"/>
              <w:rPr>
                <w:lang w:val="de-DE"/>
              </w:rPr>
            </w:pPr>
            <m:oMathPara>
              <m:oMath>
                <m:r>
                  <w:rPr>
                    <w:rFonts w:ascii="Cambria Math" w:hAnsi="Cambria Math"/>
                    <w:lang w:val="de-DE"/>
                  </w:rPr>
                  <w:lastRenderedPageBreak/>
                  <m:t xml:space="preserve">Y= </m:t>
                </m:r>
                <m:f>
                  <m:fPr>
                    <m:ctrlPr>
                      <w:rPr>
                        <w:rFonts w:ascii="Cambria Math" w:hAnsi="Cambria Math"/>
                        <w:i/>
                        <w:lang w:val="de-DE"/>
                      </w:rPr>
                    </m:ctrlPr>
                  </m:fPr>
                  <m:num>
                    <m:nary>
                      <m:naryPr>
                        <m:chr m:val="∑"/>
                        <m:limLoc m:val="undOvr"/>
                        <m:ctrlPr>
                          <w:rPr>
                            <w:rFonts w:ascii="Cambria Math" w:hAnsi="Cambria Math"/>
                            <w:i/>
                            <w:lang w:val="de-DE"/>
                          </w:rPr>
                        </m:ctrlPr>
                      </m:naryPr>
                      <m:sub>
                        <m:r>
                          <w:rPr>
                            <w:rFonts w:ascii="Cambria Math" w:hAnsi="Cambria Math"/>
                            <w:lang w:val="de-DE"/>
                          </w:rPr>
                          <m:t>i=1</m:t>
                        </m:r>
                      </m:sub>
                      <m:sup>
                        <m:r>
                          <w:rPr>
                            <w:rFonts w:ascii="Cambria Math" w:hAnsi="Cambria Math"/>
                            <w:lang w:val="de-DE"/>
                          </w:rPr>
                          <m:t>n</m:t>
                        </m:r>
                      </m:sup>
                      <m:e>
                        <m:sSub>
                          <m:sSubPr>
                            <m:ctrlPr>
                              <w:rPr>
                                <w:rFonts w:ascii="Cambria Math" w:hAnsi="Cambria Math"/>
                                <w:i/>
                                <w:lang w:val="de-DE"/>
                              </w:rPr>
                            </m:ctrlPr>
                          </m:sSubPr>
                          <m:e>
                            <m:r>
                              <w:rPr>
                                <w:rFonts w:ascii="Cambria Math" w:hAnsi="Cambria Math"/>
                                <w:lang w:val="de-DE"/>
                              </w:rPr>
                              <m:t>M</m:t>
                            </m:r>
                          </m:e>
                          <m:sub>
                            <m:r>
                              <w:rPr>
                                <w:rFonts w:ascii="Cambria Math" w:hAnsi="Cambria Math"/>
                                <w:lang w:val="de-DE"/>
                              </w:rPr>
                              <m:t>i</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i</m:t>
                            </m:r>
                          </m:sub>
                        </m:sSub>
                      </m:e>
                    </m:nary>
                  </m:num>
                  <m:den>
                    <m:nary>
                      <m:naryPr>
                        <m:chr m:val="∑"/>
                        <m:limLoc m:val="undOvr"/>
                        <m:ctrlPr>
                          <w:rPr>
                            <w:rFonts w:ascii="Cambria Math" w:hAnsi="Cambria Math"/>
                            <w:i/>
                            <w:lang w:val="de-DE"/>
                          </w:rPr>
                        </m:ctrlPr>
                      </m:naryPr>
                      <m:sub>
                        <m:r>
                          <w:rPr>
                            <w:rFonts w:ascii="Cambria Math" w:hAnsi="Cambria Math"/>
                            <w:lang w:val="de-DE"/>
                          </w:rPr>
                          <m:t>i=1</m:t>
                        </m:r>
                      </m:sub>
                      <m:sup>
                        <m:r>
                          <w:rPr>
                            <w:rFonts w:ascii="Cambria Math" w:hAnsi="Cambria Math"/>
                            <w:lang w:val="de-DE"/>
                          </w:rPr>
                          <m:t>n</m:t>
                        </m:r>
                      </m:sup>
                      <m:e>
                        <m:sSub>
                          <m:sSubPr>
                            <m:ctrlPr>
                              <w:rPr>
                                <w:rFonts w:ascii="Cambria Math" w:hAnsi="Cambria Math"/>
                                <w:i/>
                                <w:lang w:val="de-DE"/>
                              </w:rPr>
                            </m:ctrlPr>
                          </m:sSubPr>
                          <m:e>
                            <m:r>
                              <w:rPr>
                                <w:rFonts w:ascii="Cambria Math" w:hAnsi="Cambria Math"/>
                                <w:lang w:val="de-DE"/>
                              </w:rPr>
                              <m:t>M</m:t>
                            </m:r>
                          </m:e>
                          <m:sub>
                            <m:r>
                              <w:rPr>
                                <w:rFonts w:ascii="Cambria Math" w:hAnsi="Cambria Math"/>
                                <w:lang w:val="de-DE"/>
                              </w:rPr>
                              <m:t>i</m:t>
                            </m:r>
                          </m:sub>
                        </m:sSub>
                      </m:e>
                    </m:nary>
                  </m:den>
                </m:f>
              </m:oMath>
            </m:oMathPara>
          </w:p>
        </w:tc>
        <w:tc>
          <w:tcPr>
            <w:tcW w:w="35.75pt" w:type="dxa"/>
            <w:vAlign w:val="center"/>
          </w:tcPr>
          <w:p w14:paraId="2B8C7971" w14:textId="77777777" w:rsidR="00575267" w:rsidRDefault="00575267" w:rsidP="00D01D56">
            <w:pPr>
              <w:jc w:val="center"/>
              <w:rPr>
                <w:lang w:val="de-DE"/>
              </w:rPr>
            </w:pPr>
            <w:r>
              <w:rPr>
                <w:lang w:val="de-DE"/>
              </w:rPr>
              <w:t>(9)</w:t>
            </w:r>
          </w:p>
        </w:tc>
      </w:tr>
    </w:tbl>
    <w:p w14:paraId="52075121" w14:textId="3178B2EF" w:rsidR="001A604A" w:rsidRPr="00114BD9" w:rsidRDefault="00575267" w:rsidP="00DE6217">
      <w:pPr>
        <w:rPr>
          <w:lang w:val="de-DE"/>
        </w:rPr>
      </w:pPr>
      <w:r>
        <w:rPr>
          <w:lang w:val="de-DE"/>
        </w:rPr>
        <w:t>Dieser Algorithmus wird wiederholt angewendet, bis alle Bildpixel zu einem stabilen Zustand konvergieren od</w:t>
      </w:r>
      <w:r w:rsidRPr="00114BD9">
        <w:rPr>
          <w:lang w:val="de-DE"/>
        </w:rPr>
        <w:t xml:space="preserve">er ein gewisser Grenzwert erreicht </w:t>
      </w:r>
      <w:r>
        <w:rPr>
          <w:lang w:val="de-DE"/>
        </w:rPr>
        <w:t>wird</w:t>
      </w:r>
      <w:r w:rsidRPr="00114BD9">
        <w:rPr>
          <w:lang w:val="de-DE"/>
        </w:rPr>
        <w:t>.</w:t>
      </w:r>
    </w:p>
    <w:tbl>
      <w:tblPr>
        <w:tblStyle w:val="TableGrid"/>
        <w:tblW w:w="0pt" w:type="auto"/>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7"/>
        <w:gridCol w:w="4429"/>
      </w:tblGrid>
      <w:tr w:rsidR="00342F15" w:rsidRPr="00342F15" w14:paraId="066B5A64" w14:textId="77777777" w:rsidTr="00D01D56">
        <w:tc>
          <w:tcPr>
            <w:tcW w:w="467.50pt" w:type="dxa"/>
            <w:gridSpan w:val="2"/>
            <w:tcBorders>
              <w:bottom w:val="single" w:sz="4" w:space="0" w:color="auto"/>
            </w:tcBorders>
          </w:tcPr>
          <w:p w14:paraId="3575E1FC" w14:textId="5A5AED05" w:rsidR="00342F15" w:rsidRPr="00DE6217" w:rsidRDefault="00646CFC" w:rsidP="00D80562">
            <w:pPr>
              <w:pStyle w:val="NormalTable"/>
              <w:rPr>
                <w:b/>
                <w:sz w:val="16"/>
                <w:szCs w:val="16"/>
              </w:rPr>
            </w:pPr>
            <w:r w:rsidRPr="00DE6217">
              <w:rPr>
                <w:b/>
                <w:sz w:val="16"/>
                <w:szCs w:val="16"/>
              </w:rPr>
              <w:t>SRKA</w:t>
            </w:r>
            <w:r w:rsidR="00BA0C12" w:rsidRPr="00DE6217">
              <w:rPr>
                <w:b/>
                <w:sz w:val="16"/>
                <w:szCs w:val="16"/>
              </w:rPr>
              <w:t xml:space="preserve"> </w:t>
            </w:r>
            <w:r w:rsidR="00BD50A1" w:rsidRPr="00DE6217">
              <w:rPr>
                <w:b/>
                <w:sz w:val="16"/>
                <w:szCs w:val="16"/>
              </w:rPr>
              <w:t>Verfahren</w:t>
            </w:r>
            <w:r w:rsidR="00342F15" w:rsidRPr="00DE6217">
              <w:rPr>
                <w:b/>
                <w:sz w:val="16"/>
                <w:szCs w:val="16"/>
              </w:rPr>
              <w:t xml:space="preserve"> </w:t>
            </w:r>
            <w:r w:rsidR="00342F15" w:rsidRPr="00DE6217">
              <w:rPr>
                <w:sz w:val="16"/>
                <w:szCs w:val="16"/>
              </w:rPr>
              <w:t xml:space="preserve">aus </w:t>
            </w:r>
            <w:sdt>
              <w:sdtPr>
                <w:rPr>
                  <w:sz w:val="16"/>
                  <w:szCs w:val="16"/>
                </w:rPr>
                <w:id w:val="-2109724629"/>
                <w:citation/>
              </w:sdtPr>
              <w:sdtContent>
                <w:r w:rsidR="00342F15" w:rsidRPr="00DE6217">
                  <w:rPr>
                    <w:sz w:val="16"/>
                    <w:szCs w:val="16"/>
                  </w:rPr>
                  <w:fldChar w:fldCharType="begin"/>
                </w:r>
                <w:r w:rsidR="00342F15" w:rsidRPr="00DE6217">
                  <w:rPr>
                    <w:sz w:val="16"/>
                    <w:szCs w:val="16"/>
                  </w:rPr>
                  <w:instrText xml:space="preserve"> CITATION Sad12 \l</w:instrText>
                </w:r>
                <w:r w:rsidR="00000000">
                  <w:rPr>
                    <w:sz w:val="16"/>
                    <w:szCs w:val="16"/>
                  </w:rPr>
                  <w:instrText xml:space="preserve"> en-US </w:instrText>
                </w:r>
                <w:r w:rsidR="00342F15" w:rsidRPr="00DE6217">
                  <w:rPr>
                    <w:sz w:val="16"/>
                    <w:szCs w:val="16"/>
                  </w:rPr>
                  <w:fldChar w:fldCharType="separate"/>
                </w:r>
                <w:r w:rsidR="00EA3DF1" w:rsidRPr="00EA3DF1">
                  <w:rPr>
                    <w:noProof/>
                    <w:sz w:val="16"/>
                    <w:szCs w:val="16"/>
                  </w:rPr>
                  <w:t>[17]</w:t>
                </w:r>
                <w:r w:rsidR="00342F15" w:rsidRPr="00DE6217">
                  <w:rPr>
                    <w:sz w:val="16"/>
                    <w:szCs w:val="16"/>
                  </w:rPr>
                  <w:fldChar w:fldCharType="end"/>
                </w:r>
              </w:sdtContent>
            </w:sdt>
          </w:p>
        </w:tc>
      </w:tr>
      <w:tr w:rsidR="00342F15" w:rsidRPr="00342F15" w14:paraId="787C5788" w14:textId="77777777" w:rsidTr="00D01D56">
        <w:tc>
          <w:tcPr>
            <w:tcW w:w="24.35pt" w:type="dxa"/>
            <w:tcBorders>
              <w:top w:val="single" w:sz="4" w:space="0" w:color="auto"/>
            </w:tcBorders>
          </w:tcPr>
          <w:p w14:paraId="5F7759A3" w14:textId="77777777" w:rsidR="00342F15" w:rsidRPr="00342F15" w:rsidRDefault="00342F15" w:rsidP="00D80562">
            <w:pPr>
              <w:pStyle w:val="NormalTable"/>
            </w:pPr>
            <w:r w:rsidRPr="00342F15">
              <w:t>1:</w:t>
            </w:r>
          </w:p>
        </w:tc>
        <w:tc>
          <w:tcPr>
            <w:tcW w:w="443.15pt" w:type="dxa"/>
            <w:tcBorders>
              <w:top w:val="single" w:sz="4" w:space="0" w:color="auto"/>
            </w:tcBorders>
          </w:tcPr>
          <w:p w14:paraId="00B69B9C" w14:textId="77777777" w:rsidR="00342F15" w:rsidRPr="00342F15" w:rsidRDefault="00342F15" w:rsidP="00D80562">
            <w:pPr>
              <w:pStyle w:val="NormalTable"/>
              <w:rPr>
                <w:i/>
                <w:iCs/>
              </w:rPr>
            </w:pPr>
            <w:r w:rsidRPr="00342F15">
              <w:rPr>
                <w:b/>
              </w:rPr>
              <w:t xml:space="preserve">Input: </w:t>
            </w:r>
            <w:r w:rsidRPr="00342F15">
              <w:t xml:space="preserve">Noisy image </w:t>
            </w:r>
            <w:r w:rsidRPr="00342F15">
              <w:rPr>
                <w:i/>
                <w:iCs/>
              </w:rPr>
              <w:t>I</w:t>
            </w:r>
          </w:p>
        </w:tc>
      </w:tr>
      <w:tr w:rsidR="00342F15" w:rsidRPr="00342F15" w14:paraId="60EBD7DE" w14:textId="77777777" w:rsidTr="00D01D56">
        <w:tc>
          <w:tcPr>
            <w:tcW w:w="24.35pt" w:type="dxa"/>
          </w:tcPr>
          <w:p w14:paraId="5536EE86" w14:textId="77777777" w:rsidR="00342F15" w:rsidRPr="00342F15" w:rsidRDefault="00342F15" w:rsidP="00D80562">
            <w:pPr>
              <w:pStyle w:val="NormalTable"/>
            </w:pPr>
            <w:r w:rsidRPr="00342F15">
              <w:t>2:</w:t>
            </w:r>
          </w:p>
        </w:tc>
        <w:tc>
          <w:tcPr>
            <w:tcW w:w="443.15pt" w:type="dxa"/>
          </w:tcPr>
          <w:p w14:paraId="37696246" w14:textId="77777777" w:rsidR="00342F15" w:rsidRPr="00342F15" w:rsidRDefault="00342F15" w:rsidP="00D80562">
            <w:pPr>
              <w:pStyle w:val="NormalTable"/>
              <w:rPr>
                <w:i/>
                <w:iCs/>
              </w:rPr>
            </w:pPr>
            <w:r w:rsidRPr="00342F15">
              <w:rPr>
                <w:b/>
              </w:rPr>
              <w:t xml:space="preserve">Output: </w:t>
            </w:r>
            <w:r w:rsidRPr="00342F15">
              <w:t xml:space="preserve">Denoised image </w:t>
            </w:r>
            <w:r w:rsidRPr="00342F15">
              <w:rPr>
                <w:i/>
                <w:iCs/>
              </w:rPr>
              <w:t>I‘</w:t>
            </w:r>
          </w:p>
        </w:tc>
      </w:tr>
      <w:tr w:rsidR="00342F15" w:rsidRPr="004124C2" w14:paraId="4917A536" w14:textId="77777777" w:rsidTr="00D01D56">
        <w:tc>
          <w:tcPr>
            <w:tcW w:w="24.35pt" w:type="dxa"/>
          </w:tcPr>
          <w:p w14:paraId="52C54194" w14:textId="77777777" w:rsidR="00342F15" w:rsidRPr="00342F15" w:rsidRDefault="00342F15" w:rsidP="00D80562">
            <w:pPr>
              <w:pStyle w:val="NormalTable"/>
            </w:pPr>
            <w:r w:rsidRPr="00342F15">
              <w:t>3:</w:t>
            </w:r>
          </w:p>
        </w:tc>
        <w:tc>
          <w:tcPr>
            <w:tcW w:w="443.15pt" w:type="dxa"/>
          </w:tcPr>
          <w:p w14:paraId="7471B41D" w14:textId="77777777" w:rsidR="00342F15" w:rsidRPr="004124C2" w:rsidRDefault="00342F15" w:rsidP="00D80562">
            <w:pPr>
              <w:pStyle w:val="NormalTable"/>
              <w:rPr>
                <w:lang w:val="en-US"/>
              </w:rPr>
            </w:pPr>
            <w:r w:rsidRPr="004124C2">
              <w:rPr>
                <w:lang w:val="en-US"/>
              </w:rPr>
              <w:t xml:space="preserve">Identify </w:t>
            </w:r>
            <w:r w:rsidRPr="004124C2">
              <w:rPr>
                <w:i/>
                <w:iCs/>
                <w:lang w:val="en-US"/>
              </w:rPr>
              <w:t>x</w:t>
            </w:r>
            <w:r w:rsidRPr="004124C2">
              <w:rPr>
                <w:i/>
                <w:iCs/>
                <w:vertAlign w:val="subscript"/>
                <w:lang w:val="en-US"/>
              </w:rPr>
              <w:t>i,j</w:t>
            </w:r>
            <w:r w:rsidRPr="004124C2">
              <w:rPr>
                <w:lang w:val="en-US"/>
              </w:rPr>
              <w:t xml:space="preserve"> in </w:t>
            </w:r>
            <w:r w:rsidRPr="004124C2">
              <w:rPr>
                <w:i/>
                <w:iCs/>
                <w:lang w:val="en-US"/>
              </w:rPr>
              <w:t xml:space="preserve">I </w:t>
            </w:r>
            <w:r w:rsidRPr="004124C2">
              <w:rPr>
                <w:lang w:val="en-US"/>
              </w:rPr>
              <w:t xml:space="preserve">such that  </w:t>
            </w:r>
            <w:r w:rsidRPr="004124C2">
              <w:rPr>
                <w:i/>
                <w:iCs/>
                <w:lang w:val="en-US"/>
              </w:rPr>
              <w:t xml:space="preserve">F(i,j) ≥ </w:t>
            </w:r>
            <w:r w:rsidRPr="00342F15">
              <w:rPr>
                <w:i/>
                <w:iCs/>
              </w:rPr>
              <w:t>θ</w:t>
            </w:r>
          </w:p>
        </w:tc>
      </w:tr>
      <w:tr w:rsidR="00342F15" w:rsidRPr="00342F15" w14:paraId="1D8A9D84" w14:textId="77777777" w:rsidTr="00D01D56">
        <w:tc>
          <w:tcPr>
            <w:tcW w:w="24.35pt" w:type="dxa"/>
          </w:tcPr>
          <w:p w14:paraId="2B29D904" w14:textId="77777777" w:rsidR="00342F15" w:rsidRPr="00342F15" w:rsidRDefault="00342F15" w:rsidP="00D80562">
            <w:pPr>
              <w:pStyle w:val="NormalTable"/>
            </w:pPr>
            <w:r w:rsidRPr="00342F15">
              <w:t>4:</w:t>
            </w:r>
          </w:p>
        </w:tc>
        <w:tc>
          <w:tcPr>
            <w:tcW w:w="443.15pt" w:type="dxa"/>
          </w:tcPr>
          <w:p w14:paraId="7F774478" w14:textId="77777777" w:rsidR="00342F15" w:rsidRPr="00342F15" w:rsidRDefault="00342F15" w:rsidP="00D80562">
            <w:pPr>
              <w:pStyle w:val="NormalTable"/>
              <w:rPr>
                <w:b/>
              </w:rPr>
            </w:pPr>
            <w:r w:rsidRPr="00342F15">
              <w:rPr>
                <w:b/>
              </w:rPr>
              <w:t>Repeat</w:t>
            </w:r>
          </w:p>
        </w:tc>
      </w:tr>
      <w:tr w:rsidR="00342F15" w:rsidRPr="004124C2" w14:paraId="01E80301" w14:textId="77777777" w:rsidTr="00D01D56">
        <w:tc>
          <w:tcPr>
            <w:tcW w:w="24.35pt" w:type="dxa"/>
          </w:tcPr>
          <w:p w14:paraId="69C99669" w14:textId="77777777" w:rsidR="00342F15" w:rsidRPr="00342F15" w:rsidRDefault="00342F15" w:rsidP="00D80562">
            <w:pPr>
              <w:pStyle w:val="NormalTable"/>
            </w:pPr>
            <w:r w:rsidRPr="00342F15">
              <w:t>5:</w:t>
            </w:r>
          </w:p>
        </w:tc>
        <w:tc>
          <w:tcPr>
            <w:tcW w:w="443.15pt" w:type="dxa"/>
          </w:tcPr>
          <w:p w14:paraId="759C2297" w14:textId="77777777" w:rsidR="00342F15" w:rsidRPr="004124C2" w:rsidRDefault="00342F15" w:rsidP="00D80562">
            <w:pPr>
              <w:pStyle w:val="NormalTable"/>
              <w:rPr>
                <w:b/>
                <w:lang w:val="en-US"/>
              </w:rPr>
            </w:pPr>
            <w:r w:rsidRPr="004124C2">
              <w:rPr>
                <w:b/>
                <w:lang w:val="en-US"/>
              </w:rPr>
              <w:t xml:space="preserve">      for </w:t>
            </w:r>
            <w:r w:rsidRPr="004124C2">
              <w:rPr>
                <w:lang w:val="en-US"/>
              </w:rPr>
              <w:t>each noisy pixel x</w:t>
            </w:r>
            <w:r w:rsidRPr="004124C2">
              <w:rPr>
                <w:i/>
                <w:iCs/>
                <w:vertAlign w:val="subscript"/>
                <w:lang w:val="en-US"/>
              </w:rPr>
              <w:t>i,j</w:t>
            </w:r>
            <w:r w:rsidRPr="004124C2">
              <w:rPr>
                <w:lang w:val="en-US"/>
              </w:rPr>
              <w:t xml:space="preserve"> </w:t>
            </w:r>
            <w:r w:rsidRPr="004124C2">
              <w:rPr>
                <w:b/>
                <w:lang w:val="en-US"/>
              </w:rPr>
              <w:t>do</w:t>
            </w:r>
          </w:p>
        </w:tc>
      </w:tr>
      <w:tr w:rsidR="00342F15" w:rsidRPr="004124C2" w14:paraId="09159149" w14:textId="77777777" w:rsidTr="00D01D56">
        <w:tc>
          <w:tcPr>
            <w:tcW w:w="24.35pt" w:type="dxa"/>
          </w:tcPr>
          <w:p w14:paraId="3CC7F27D" w14:textId="77777777" w:rsidR="00342F15" w:rsidRPr="00342F15" w:rsidRDefault="00342F15" w:rsidP="00D80562">
            <w:pPr>
              <w:pStyle w:val="NormalTable"/>
            </w:pPr>
            <w:r w:rsidRPr="00342F15">
              <w:t>6:</w:t>
            </w:r>
          </w:p>
        </w:tc>
        <w:tc>
          <w:tcPr>
            <w:tcW w:w="443.15pt" w:type="dxa"/>
          </w:tcPr>
          <w:p w14:paraId="5DAE76EF" w14:textId="77777777" w:rsidR="00342F15" w:rsidRPr="004124C2" w:rsidRDefault="00342F15" w:rsidP="00D80562">
            <w:pPr>
              <w:pStyle w:val="NormalTable"/>
              <w:rPr>
                <w:b/>
                <w:lang w:val="en-US"/>
              </w:rPr>
            </w:pPr>
            <w:r w:rsidRPr="004124C2">
              <w:rPr>
                <w:b/>
                <w:lang w:val="en-US"/>
              </w:rPr>
              <w:t xml:space="preserve">             for </w:t>
            </w:r>
            <w:r w:rsidRPr="004124C2">
              <w:rPr>
                <w:lang w:val="en-US"/>
              </w:rPr>
              <w:t xml:space="preserve">each pixel </w:t>
            </w:r>
            <w:r w:rsidRPr="004124C2">
              <w:rPr>
                <w:i/>
                <w:iCs/>
                <w:lang w:val="en-US"/>
              </w:rPr>
              <w:t>y</w:t>
            </w:r>
            <w:r w:rsidRPr="004124C2">
              <w:rPr>
                <w:i/>
                <w:iCs/>
                <w:vertAlign w:val="subscript"/>
                <w:lang w:val="en-US"/>
              </w:rPr>
              <w:t>i</w:t>
            </w:r>
            <w:r w:rsidRPr="004124C2">
              <w:rPr>
                <w:lang w:val="en-US"/>
              </w:rPr>
              <w:t xml:space="preserve"> in Von Neumann neighborhood </w:t>
            </w:r>
            <w:r w:rsidRPr="004124C2">
              <w:rPr>
                <w:b/>
                <w:lang w:val="en-US"/>
              </w:rPr>
              <w:t>do</w:t>
            </w:r>
          </w:p>
        </w:tc>
      </w:tr>
      <w:tr w:rsidR="00342F15" w:rsidRPr="004124C2" w14:paraId="6DC3BE3C" w14:textId="77777777" w:rsidTr="00D01D56">
        <w:tc>
          <w:tcPr>
            <w:tcW w:w="24.35pt" w:type="dxa"/>
          </w:tcPr>
          <w:p w14:paraId="1B73448F" w14:textId="77777777" w:rsidR="00342F15" w:rsidRPr="00342F15" w:rsidRDefault="00342F15" w:rsidP="00D80562">
            <w:pPr>
              <w:pStyle w:val="NormalTable"/>
            </w:pPr>
            <w:r w:rsidRPr="00342F15">
              <w:t>7:</w:t>
            </w:r>
          </w:p>
        </w:tc>
        <w:tc>
          <w:tcPr>
            <w:tcW w:w="443.15pt" w:type="dxa"/>
          </w:tcPr>
          <w:p w14:paraId="3019EDC7" w14:textId="77777777" w:rsidR="00342F15" w:rsidRPr="004124C2" w:rsidRDefault="00342F15" w:rsidP="00D80562">
            <w:pPr>
              <w:pStyle w:val="NormalTable"/>
              <w:rPr>
                <w:i/>
                <w:iCs/>
                <w:vertAlign w:val="subscript"/>
                <w:lang w:val="en-US"/>
              </w:rPr>
            </w:pPr>
            <w:r w:rsidRPr="004124C2">
              <w:rPr>
                <w:lang w:val="en-US"/>
              </w:rPr>
              <w:t xml:space="preserve">                  fuzzify </w:t>
            </w:r>
            <w:r w:rsidRPr="004124C2">
              <w:rPr>
                <w:i/>
                <w:iCs/>
                <w:lang w:val="en-US"/>
              </w:rPr>
              <w:t>y</w:t>
            </w:r>
            <w:r w:rsidRPr="004124C2">
              <w:rPr>
                <w:i/>
                <w:iCs/>
                <w:vertAlign w:val="subscript"/>
                <w:lang w:val="en-US"/>
              </w:rPr>
              <w:t>i</w:t>
            </w:r>
            <w:r w:rsidRPr="004124C2">
              <w:rPr>
                <w:i/>
                <w:iCs/>
                <w:lang w:val="en-US"/>
              </w:rPr>
              <w:t xml:space="preserve"> </w:t>
            </w:r>
            <w:r w:rsidRPr="004124C2">
              <w:rPr>
                <w:lang w:val="en-US"/>
              </w:rPr>
              <w:t xml:space="preserve">= </w:t>
            </w:r>
            <m:oMath>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y</m:t>
                  </m:r>
                </m:e>
              </m:d>
            </m:oMath>
          </w:p>
        </w:tc>
      </w:tr>
      <w:tr w:rsidR="00342F15" w:rsidRPr="00342F15" w14:paraId="50A1925A" w14:textId="77777777" w:rsidTr="00D01D56">
        <w:tc>
          <w:tcPr>
            <w:tcW w:w="24.35pt" w:type="dxa"/>
          </w:tcPr>
          <w:p w14:paraId="096606ED" w14:textId="77777777" w:rsidR="00342F15" w:rsidRPr="00342F15" w:rsidRDefault="00342F15" w:rsidP="00D80562">
            <w:pPr>
              <w:pStyle w:val="NormalTable"/>
            </w:pPr>
            <w:r w:rsidRPr="00342F15">
              <w:t>8:</w:t>
            </w:r>
          </w:p>
        </w:tc>
        <w:tc>
          <w:tcPr>
            <w:tcW w:w="443.15pt" w:type="dxa"/>
          </w:tcPr>
          <w:p w14:paraId="2A2460C8" w14:textId="77777777" w:rsidR="00342F15" w:rsidRPr="00342F15" w:rsidRDefault="00342F15" w:rsidP="00D80562">
            <w:pPr>
              <w:pStyle w:val="NormalTable"/>
            </w:pPr>
            <w:r w:rsidRPr="00342F15">
              <w:rPr>
                <w:b/>
              </w:rPr>
              <w:t xml:space="preserve">              end for</w:t>
            </w:r>
          </w:p>
        </w:tc>
      </w:tr>
      <w:tr w:rsidR="00342F15" w:rsidRPr="004124C2" w14:paraId="48938918" w14:textId="77777777" w:rsidTr="00D01D56">
        <w:tc>
          <w:tcPr>
            <w:tcW w:w="24.35pt" w:type="dxa"/>
          </w:tcPr>
          <w:p w14:paraId="61785B4A" w14:textId="77777777" w:rsidR="00342F15" w:rsidRPr="00342F15" w:rsidRDefault="00342F15" w:rsidP="00D80562">
            <w:pPr>
              <w:pStyle w:val="NormalTable"/>
            </w:pPr>
            <w:r w:rsidRPr="00342F15">
              <w:t>9:</w:t>
            </w:r>
          </w:p>
        </w:tc>
        <w:tc>
          <w:tcPr>
            <w:tcW w:w="443.15pt" w:type="dxa"/>
          </w:tcPr>
          <w:p w14:paraId="6153027E" w14:textId="77777777" w:rsidR="00342F15" w:rsidRPr="004124C2" w:rsidRDefault="00342F15" w:rsidP="00D80562">
            <w:pPr>
              <w:pStyle w:val="NormalTable"/>
              <w:rPr>
                <w:lang w:val="en-US"/>
              </w:rPr>
            </w:pPr>
            <w:r w:rsidRPr="004124C2">
              <w:rPr>
                <w:lang w:val="en-US"/>
              </w:rPr>
              <w:t xml:space="preserve">              replace x</w:t>
            </w:r>
            <w:r w:rsidRPr="004124C2">
              <w:rPr>
                <w:i/>
                <w:iCs/>
                <w:vertAlign w:val="subscript"/>
                <w:lang w:val="en-US"/>
              </w:rPr>
              <w:t xml:space="preserve">i,j </w:t>
            </w:r>
            <w:r w:rsidRPr="004124C2">
              <w:rPr>
                <w:lang w:val="en-US"/>
              </w:rPr>
              <w:t>with average center of gravity Y</w:t>
            </w:r>
          </w:p>
        </w:tc>
      </w:tr>
      <w:tr w:rsidR="00342F15" w:rsidRPr="00342F15" w14:paraId="1AD9A463" w14:textId="77777777" w:rsidTr="00E849DE">
        <w:tc>
          <w:tcPr>
            <w:tcW w:w="24.35pt" w:type="dxa"/>
          </w:tcPr>
          <w:p w14:paraId="5EFF3815" w14:textId="77777777" w:rsidR="00342F15" w:rsidRPr="00342F15" w:rsidRDefault="00342F15" w:rsidP="00D80562">
            <w:pPr>
              <w:pStyle w:val="NormalTable"/>
            </w:pPr>
            <w:r w:rsidRPr="00342F15">
              <w:t>10:</w:t>
            </w:r>
          </w:p>
        </w:tc>
        <w:tc>
          <w:tcPr>
            <w:tcW w:w="443.15pt" w:type="dxa"/>
          </w:tcPr>
          <w:p w14:paraId="001759B8" w14:textId="77777777" w:rsidR="00342F15" w:rsidRPr="00342F15" w:rsidRDefault="00342F15" w:rsidP="00D80562">
            <w:pPr>
              <w:pStyle w:val="NormalTable"/>
              <w:rPr>
                <w:b/>
              </w:rPr>
            </w:pPr>
            <w:r w:rsidRPr="00342F15">
              <w:rPr>
                <w:b/>
              </w:rPr>
              <w:t xml:space="preserve">       end for</w:t>
            </w:r>
          </w:p>
        </w:tc>
      </w:tr>
      <w:tr w:rsidR="00342F15" w:rsidRPr="004124C2" w14:paraId="4B786533" w14:textId="77777777" w:rsidTr="00E849DE">
        <w:tc>
          <w:tcPr>
            <w:tcW w:w="24.35pt" w:type="dxa"/>
            <w:tcBorders>
              <w:bottom w:val="single" w:sz="4" w:space="0" w:color="auto"/>
            </w:tcBorders>
          </w:tcPr>
          <w:p w14:paraId="2A843AD1" w14:textId="77777777" w:rsidR="00342F15" w:rsidRPr="00342F15" w:rsidRDefault="00342F15" w:rsidP="00D80562">
            <w:pPr>
              <w:pStyle w:val="NormalTable"/>
            </w:pPr>
            <w:r w:rsidRPr="00342F15">
              <w:t>11:</w:t>
            </w:r>
          </w:p>
        </w:tc>
        <w:tc>
          <w:tcPr>
            <w:tcW w:w="443.15pt" w:type="dxa"/>
            <w:tcBorders>
              <w:bottom w:val="single" w:sz="4" w:space="0" w:color="auto"/>
            </w:tcBorders>
          </w:tcPr>
          <w:p w14:paraId="2DD124AA" w14:textId="77777777" w:rsidR="00342F15" w:rsidRPr="004124C2" w:rsidRDefault="00342F15" w:rsidP="00D80562">
            <w:pPr>
              <w:pStyle w:val="NormalTable"/>
              <w:rPr>
                <w:lang w:val="en-US"/>
              </w:rPr>
            </w:pPr>
            <w:r w:rsidRPr="004124C2">
              <w:rPr>
                <w:b/>
                <w:lang w:val="en-US"/>
              </w:rPr>
              <w:t xml:space="preserve">until </w:t>
            </w:r>
            <w:r w:rsidRPr="004124C2">
              <w:rPr>
                <w:i/>
                <w:iCs/>
                <w:lang w:val="en-US"/>
              </w:rPr>
              <w:t xml:space="preserve">I </w:t>
            </w:r>
            <w:r w:rsidRPr="004124C2">
              <w:rPr>
                <w:lang w:val="en-US"/>
              </w:rPr>
              <w:t>is in a stable state</w:t>
            </w:r>
          </w:p>
        </w:tc>
      </w:tr>
    </w:tbl>
    <w:p w14:paraId="760833BC" w14:textId="13A0AC5A" w:rsidR="00575267" w:rsidRDefault="00715E8A" w:rsidP="00C82EF8">
      <w:pPr>
        <w:pStyle w:val="Heading3"/>
        <w:spacing w:before="6pt"/>
      </w:pPr>
      <w:r>
        <w:t xml:space="preserve">Vergleich mit </w:t>
      </w:r>
      <w:r w:rsidR="00D63AEE">
        <w:t>Median M1</w:t>
      </w:r>
    </w:p>
    <w:p w14:paraId="0B3D3E0C" w14:textId="77777777" w:rsidR="00EB3825" w:rsidRDefault="00EB3825" w:rsidP="00EB3825">
      <w:pPr>
        <w:rPr>
          <w:lang w:val="de-DE"/>
        </w:rPr>
      </w:pPr>
      <w:r w:rsidRPr="00E324F8">
        <w:rPr>
          <w:lang w:val="de-DE"/>
        </w:rPr>
        <w:t>Dieses Verfahren zeigt eine erhöhte Komplexität bei der Identifikation</w:t>
      </w:r>
      <w:r>
        <w:rPr>
          <w:lang w:val="de-DE"/>
        </w:rPr>
        <w:t xml:space="preserve"> von verrauschten Pixeln</w:t>
      </w:r>
      <w:r w:rsidRPr="00E324F8">
        <w:rPr>
          <w:lang w:val="de-DE"/>
        </w:rPr>
        <w:t xml:space="preserve"> auf. Jedoch wird die Definition </w:t>
      </w:r>
      <w:r>
        <w:rPr>
          <w:lang w:val="de-DE"/>
        </w:rPr>
        <w:t>eines verrauschten Pixels im Gegensatz zu den anderen Algorithmen in Korrelation zu den Werten seiner Nachbarspixel</w:t>
      </w:r>
      <w:r w:rsidRPr="00E324F8">
        <w:rPr>
          <w:lang w:val="de-DE"/>
        </w:rPr>
        <w:t xml:space="preserve"> betrachtet und erlaubt </w:t>
      </w:r>
      <w:r>
        <w:rPr>
          <w:lang w:val="de-DE"/>
        </w:rPr>
        <w:t>dadurch eine differenziertere Identifikation von SPN im Kontext seiner Umgebung.</w:t>
      </w:r>
    </w:p>
    <w:p w14:paraId="674804E0" w14:textId="5B4BD021" w:rsidR="00FD23A5" w:rsidRDefault="00EB3825" w:rsidP="00EB3825">
      <w:pPr>
        <w:rPr>
          <w:lang w:val="de-DE"/>
        </w:rPr>
      </w:pPr>
      <w:r>
        <w:rPr>
          <w:lang w:val="de-DE"/>
        </w:rPr>
        <w:t xml:space="preserve">Weiterhin ist aber das Ausmaß dieser Identifikationsmethode sowie dessen Effektivität fragwürdig. </w:t>
      </w:r>
      <w:r w:rsidRPr="0011725B">
        <w:rPr>
          <w:lang w:val="de-DE"/>
        </w:rPr>
        <w:t>Sadeghi, Rezvanian und Kamrani</w:t>
      </w:r>
      <w:r>
        <w:rPr>
          <w:lang w:val="de-DE"/>
        </w:rPr>
        <w:t xml:space="preserve"> </w:t>
      </w:r>
      <w:sdt>
        <w:sdtPr>
          <w:rPr>
            <w:lang w:val="de-DE"/>
          </w:rPr>
          <w:id w:val="1408731576"/>
          <w:citation/>
        </w:sdtPr>
        <w:sdtContent>
          <w:r>
            <w:rPr>
              <w:lang w:val="de-DE"/>
            </w:rPr>
            <w:fldChar w:fldCharType="begin"/>
          </w:r>
          <w:r w:rsidRPr="00EE2033">
            <w:rPr>
              <w:lang w:val="de-DE"/>
            </w:rPr>
            <w:instrText xml:space="preserve"> CITATION Sad12 \l</w:instrText>
          </w:r>
          <w:r w:rsidR="00000000">
            <w:rPr>
              <w:lang w:val="de-DE"/>
            </w:rPr>
            <w:instrText xml:space="preserve"> en-US </w:instrText>
          </w:r>
          <w:r>
            <w:rPr>
              <w:lang w:val="de-DE"/>
            </w:rPr>
            <w:fldChar w:fldCharType="separate"/>
          </w:r>
          <w:r w:rsidR="00EA3DF1" w:rsidRPr="00EA3DF1">
            <w:rPr>
              <w:noProof/>
              <w:lang w:val="de-DE"/>
            </w:rPr>
            <w:t>[17]</w:t>
          </w:r>
          <w:r>
            <w:rPr>
              <w:lang w:val="de-DE"/>
            </w:rPr>
            <w:fldChar w:fldCharType="end"/>
          </w:r>
        </w:sdtContent>
      </w:sdt>
      <w:r>
        <w:rPr>
          <w:lang w:val="de-DE"/>
        </w:rPr>
        <w:t xml:space="preserve"> geben keinen Richtwert für den Grenzwert </w:t>
      </w:r>
      <w:r w:rsidRPr="00EC4E13">
        <w:rPr>
          <w:i/>
          <w:iCs/>
        </w:rPr>
        <w:t>θ</w:t>
      </w:r>
      <w:r w:rsidRPr="006B5099">
        <w:rPr>
          <w:i/>
          <w:iCs/>
          <w:lang w:val="de-DE"/>
        </w:rPr>
        <w:t xml:space="preserve"> </w:t>
      </w:r>
      <w:r>
        <w:rPr>
          <w:lang w:val="de-DE"/>
        </w:rPr>
        <w:t>an und dokumentierten auch ihre Testwerte nicht in ausreichendem Detail, sodass dieser aus deren Bericht entnommen werden konnte.</w:t>
      </w:r>
    </w:p>
    <w:p w14:paraId="559F4E63" w14:textId="14886E78" w:rsidR="00035495" w:rsidRDefault="00EB3825" w:rsidP="00035495">
      <w:pPr>
        <w:rPr>
          <w:lang w:val="de-DE"/>
        </w:rPr>
      </w:pPr>
      <w:r>
        <w:rPr>
          <w:lang w:val="de-DE"/>
        </w:rPr>
        <w:t xml:space="preserve">Desweiteren wurde von den Autoren angemerkt, dass verrauschte Pixel durch dieses Verfahren nur ungefähr erkannt werden können </w:t>
      </w:r>
      <w:sdt>
        <w:sdtPr>
          <w:rPr>
            <w:lang w:val="de-DE"/>
          </w:rPr>
          <w:id w:val="2065834992"/>
          <w:citation/>
        </w:sdtPr>
        <w:sdtContent>
          <w:r>
            <w:rPr>
              <w:lang w:val="de-DE"/>
            </w:rPr>
            <w:fldChar w:fldCharType="begin"/>
          </w:r>
          <w:r>
            <w:rPr>
              <w:lang w:val="de-DE"/>
            </w:rPr>
            <w:instrText>CITATION Sad12 \p 776 \l</w:instrText>
          </w:r>
          <w:r w:rsidR="00000000">
            <w:rPr>
              <w:lang w:val="de-DE"/>
            </w:rPr>
            <w:instrText xml:space="preserve"> en-US </w:instrText>
          </w:r>
          <w:r>
            <w:rPr>
              <w:lang w:val="de-DE"/>
            </w:rPr>
            <w:fldChar w:fldCharType="separate"/>
          </w:r>
          <w:r w:rsidR="00EA3DF1" w:rsidRPr="00EA3DF1">
            <w:rPr>
              <w:noProof/>
              <w:lang w:val="de-DE"/>
            </w:rPr>
            <w:t>[17, p. 776]</w:t>
          </w:r>
          <w:r>
            <w:rPr>
              <w:lang w:val="de-DE"/>
            </w:rPr>
            <w:fldChar w:fldCharType="end"/>
          </w:r>
        </w:sdtContent>
      </w:sdt>
      <w:r>
        <w:rPr>
          <w:lang w:val="de-DE"/>
        </w:rPr>
        <w:t xml:space="preserve">. Das ist im Kontext von SPN, welches Extremwert-Rauschen definiert, unzureichend ist, da ein simpler Wertevergleich zur Identifikation ebenfalls ausreicht, wie es die anderen Algorithmen </w:t>
      </w:r>
      <w:sdt>
        <w:sdtPr>
          <w:rPr>
            <w:lang w:val="de-DE"/>
          </w:rPr>
          <w:id w:val="-2082291087"/>
          <w:citation/>
        </w:sdtPr>
        <w:sdtContent>
          <w:r>
            <w:rPr>
              <w:lang w:val="de-DE"/>
            </w:rPr>
            <w:fldChar w:fldCharType="begin"/>
          </w:r>
          <w:r w:rsidRPr="004E762A">
            <w:rPr>
              <w:lang w:val="de-DE"/>
            </w:rPr>
            <w:instrText xml:space="preserve"> CITATION Kon26 \l</w:instrText>
          </w:r>
          <w:r w:rsidR="00000000">
            <w:rPr>
              <w:lang w:val="de-DE"/>
            </w:rPr>
            <w:instrText xml:space="preserve"> en-US </w:instrText>
          </w:r>
          <w:r>
            <w:rPr>
              <w:lang w:val="de-DE"/>
            </w:rPr>
            <w:fldChar w:fldCharType="separate"/>
          </w:r>
          <w:r w:rsidR="00EA3DF1" w:rsidRPr="00EA3DF1">
            <w:rPr>
              <w:noProof/>
              <w:lang w:val="de-DE"/>
            </w:rPr>
            <w:t>[5]</w:t>
          </w:r>
          <w:r>
            <w:rPr>
              <w:lang w:val="de-DE"/>
            </w:rPr>
            <w:fldChar w:fldCharType="end"/>
          </w:r>
        </w:sdtContent>
      </w:sdt>
      <w:r>
        <w:rPr>
          <w:lang w:val="de-DE"/>
        </w:rPr>
        <w:t xml:space="preserve"> und </w:t>
      </w:r>
      <w:sdt>
        <w:sdtPr>
          <w:rPr>
            <w:lang w:val="de-DE"/>
          </w:rPr>
          <w:id w:val="-1725675320"/>
          <w:citation/>
        </w:sdtPr>
        <w:sdtContent>
          <w:r>
            <w:rPr>
              <w:lang w:val="de-DE"/>
            </w:rPr>
            <w:fldChar w:fldCharType="begin"/>
          </w:r>
          <w:r w:rsidRPr="007A4C8A">
            <w:rPr>
              <w:lang w:val="de-DE"/>
            </w:rPr>
            <w:instrText xml:space="preserve"> CITATION Ang19 \l</w:instrText>
          </w:r>
          <w:r w:rsidR="00000000">
            <w:rPr>
              <w:lang w:val="de-DE"/>
            </w:rPr>
            <w:instrText xml:space="preserve"> en-US </w:instrText>
          </w:r>
          <w:r>
            <w:rPr>
              <w:lang w:val="de-DE"/>
            </w:rPr>
            <w:fldChar w:fldCharType="separate"/>
          </w:r>
          <w:r w:rsidR="00EA3DF1" w:rsidRPr="00EA3DF1">
            <w:rPr>
              <w:noProof/>
              <w:lang w:val="de-DE"/>
            </w:rPr>
            <w:t>[18]</w:t>
          </w:r>
          <w:r>
            <w:rPr>
              <w:lang w:val="de-DE"/>
            </w:rPr>
            <w:fldChar w:fldCharType="end"/>
          </w:r>
        </w:sdtContent>
      </w:sdt>
      <w:r>
        <w:rPr>
          <w:lang w:val="de-DE"/>
        </w:rPr>
        <w:t xml:space="preserve"> bewiesen haben.</w:t>
      </w:r>
    </w:p>
    <w:p w14:paraId="761A8413" w14:textId="77777777" w:rsidR="0032430E" w:rsidRDefault="0032430E" w:rsidP="0032430E">
      <w:pPr>
        <w:rPr>
          <w:lang w:val="de-DE"/>
        </w:rPr>
      </w:pPr>
      <w:r>
        <w:rPr>
          <w:lang w:val="de-DE"/>
        </w:rPr>
        <w:t>Hier stellt sich die Frage, ob eine vereinfachte Identifikationsmethode eine ähnliche Leistung erreichen würde wie die momentane Version.</w:t>
      </w:r>
    </w:p>
    <w:p w14:paraId="7025D2F2" w14:textId="7249B7F9" w:rsidR="0032430E" w:rsidRDefault="0032430E" w:rsidP="0032430E">
      <w:pPr>
        <w:rPr>
          <w:lang w:val="de-DE"/>
        </w:rPr>
      </w:pPr>
      <w:r>
        <w:rPr>
          <w:lang w:val="de-DE"/>
        </w:rPr>
        <w:t xml:space="preserve">Ungeachtet dessen, zeigt auch der SRKA eine klare Verbesserung in Bezug auf Leistung und Ergebnisqualität. Es behält bis ungefähr 45% Rauschdichte gute Bildqualität bei mit einer PSNR von über 30dB (vgl. </w:t>
      </w:r>
      <w:r>
        <w:rPr>
          <w:lang w:val="de-DE"/>
        </w:rPr>
        <w:fldChar w:fldCharType="begin"/>
      </w:r>
      <w:r>
        <w:rPr>
          <w:lang w:val="de-DE"/>
        </w:rPr>
        <w:instrText xml:space="preserve"> REF _Ref234160862 \h </w:instrText>
      </w:r>
      <w:r>
        <w:rPr>
          <w:lang w:val="de-DE"/>
        </w:rPr>
      </w:r>
      <w:r>
        <w:rPr>
          <w:lang w:val="de-DE"/>
        </w:rPr>
        <w:fldChar w:fldCharType="separate"/>
      </w:r>
      <w:r w:rsidRPr="005617A9">
        <w:rPr>
          <w:lang w:val="de-DE"/>
        </w:rPr>
        <w:t xml:space="preserve">Abb. </w:t>
      </w:r>
      <w:r>
        <w:rPr>
          <w:noProof/>
          <w:lang w:val="de-DE"/>
        </w:rPr>
        <w:t>6</w:t>
      </w:r>
      <w:r>
        <w:rPr>
          <w:lang w:val="de-DE"/>
        </w:rPr>
        <w:fldChar w:fldCharType="end"/>
      </w:r>
      <w:r>
        <w:rPr>
          <w:lang w:val="de-DE"/>
        </w:rPr>
        <w:t>).</w:t>
      </w:r>
    </w:p>
    <w:p w14:paraId="158FB833" w14:textId="77777777" w:rsidR="00AC6455" w:rsidRDefault="00AC6455" w:rsidP="00AC6455">
      <w:pPr>
        <w:keepNext/>
        <w:ind w:firstLine="0pt"/>
      </w:pPr>
      <w:r>
        <w:rPr>
          <w:noProof/>
          <w:lang w:val="de-DE"/>
        </w:rPr>
        <w:drawing>
          <wp:inline distT="0" distB="0" distL="0" distR="0" wp14:anchorId="473EC763" wp14:editId="4E740C1D">
            <wp:extent cx="2871326" cy="1371600"/>
            <wp:effectExtent l="0" t="0" r="5715" b="0"/>
            <wp:docPr id="627140854"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71326" cy="1371600"/>
                    </a:xfrm>
                    <a:prstGeom prst="rect">
                      <a:avLst/>
                    </a:prstGeom>
                    <a:noFill/>
                    <a:ln>
                      <a:noFill/>
                    </a:ln>
                  </pic:spPr>
                </pic:pic>
              </a:graphicData>
            </a:graphic>
          </wp:inline>
        </w:drawing>
      </w:r>
    </w:p>
    <w:p w14:paraId="3F1BF9D7" w14:textId="25B23812" w:rsidR="00F51EB3" w:rsidRDefault="00AC6455" w:rsidP="00AC6455">
      <w:pPr>
        <w:rPr>
          <w:lang w:val="de-DE"/>
        </w:rPr>
      </w:pPr>
      <w:bookmarkStart w:id="5" w:name="_Ref234160862"/>
      <w:r w:rsidRPr="005617A9">
        <w:rPr>
          <w:lang w:val="de-DE"/>
        </w:rPr>
        <w:t xml:space="preserve">Abb. </w:t>
      </w:r>
      <w:r>
        <w:fldChar w:fldCharType="begin"/>
      </w:r>
      <w:r w:rsidRPr="005617A9">
        <w:rPr>
          <w:lang w:val="de-DE"/>
        </w:rPr>
        <w:instrText xml:space="preserve"> SEQ Abb. \* ARABIC </w:instrText>
      </w:r>
      <w:r>
        <w:fldChar w:fldCharType="separate"/>
      </w:r>
      <w:r>
        <w:rPr>
          <w:noProof/>
          <w:lang w:val="de-DE"/>
        </w:rPr>
        <w:t>6</w:t>
      </w:r>
      <w:r>
        <w:fldChar w:fldCharType="end"/>
      </w:r>
      <w:bookmarkEnd w:id="5"/>
      <w:r w:rsidRPr="005617A9">
        <w:rPr>
          <w:lang w:val="de-DE"/>
        </w:rPr>
        <w:t>: PSNR</w:t>
      </w:r>
      <w:r>
        <w:rPr>
          <w:lang w:val="de-DE"/>
        </w:rPr>
        <w:t>-Werte</w:t>
      </w:r>
      <w:r w:rsidRPr="005617A9">
        <w:rPr>
          <w:lang w:val="de-DE"/>
        </w:rPr>
        <w:t xml:space="preserve"> für SRKA</w:t>
      </w:r>
      <w:r>
        <w:rPr>
          <w:lang w:val="de-DE"/>
        </w:rPr>
        <w:t xml:space="preserve"> (rot)</w:t>
      </w:r>
      <w:r w:rsidRPr="005617A9">
        <w:rPr>
          <w:lang w:val="de-DE"/>
        </w:rPr>
        <w:t xml:space="preserve"> im Vergleich zu Median M1</w:t>
      </w:r>
      <w:r>
        <w:rPr>
          <w:lang w:val="de-DE"/>
        </w:rPr>
        <w:t xml:space="preserve"> (blau)</w:t>
      </w:r>
      <w:r w:rsidRPr="005617A9">
        <w:rPr>
          <w:lang w:val="de-DE"/>
        </w:rPr>
        <w:t>, Quelle:</w:t>
      </w:r>
      <w:sdt>
        <w:sdtPr>
          <w:id w:val="-703787922"/>
          <w:citation/>
        </w:sdtPr>
        <w:sdtContent>
          <w:r>
            <w:fldChar w:fldCharType="begin"/>
          </w:r>
          <w:r w:rsidRPr="005617A9">
            <w:rPr>
              <w:lang w:val="de-DE"/>
            </w:rPr>
            <w:instrText xml:space="preserve"> CITATION Sad12 \l</w:instrText>
          </w:r>
          <w:r w:rsidR="00000000">
            <w:rPr>
              <w:lang w:val="de-DE"/>
            </w:rPr>
            <w:instrText xml:space="preserve"> en-US </w:instrText>
          </w:r>
          <w:r>
            <w:fldChar w:fldCharType="separate"/>
          </w:r>
          <w:r>
            <w:rPr>
              <w:noProof/>
              <w:lang w:val="de-DE"/>
            </w:rPr>
            <w:t xml:space="preserve"> </w:t>
          </w:r>
          <w:r w:rsidRPr="00EA3DF1">
            <w:rPr>
              <w:noProof/>
              <w:lang w:val="de-DE"/>
            </w:rPr>
            <w:t>[17]</w:t>
          </w:r>
          <w:r>
            <w:fldChar w:fldCharType="end"/>
          </w:r>
        </w:sdtContent>
      </w:sdt>
      <w:sdt>
        <w:sdtPr>
          <w:id w:val="538254188"/>
          <w:citation/>
        </w:sdtPr>
        <w:sdtContent>
          <w:r>
            <w:fldChar w:fldCharType="begin"/>
          </w:r>
          <w:r w:rsidRPr="005617A9">
            <w:rPr>
              <w:lang w:val="de-DE"/>
            </w:rPr>
            <w:instrText xml:space="preserve"> CITATION Kon26 \l</w:instrText>
          </w:r>
          <w:r w:rsidR="00000000">
            <w:rPr>
              <w:lang w:val="de-DE"/>
            </w:rPr>
            <w:instrText xml:space="preserve"> en-US </w:instrText>
          </w:r>
          <w:r>
            <w:fldChar w:fldCharType="separate"/>
          </w:r>
          <w:r>
            <w:rPr>
              <w:noProof/>
              <w:lang w:val="de-DE"/>
            </w:rPr>
            <w:t xml:space="preserve"> </w:t>
          </w:r>
          <w:r w:rsidRPr="00EA3DF1">
            <w:rPr>
              <w:noProof/>
              <w:lang w:val="de-DE"/>
            </w:rPr>
            <w:t>[5]</w:t>
          </w:r>
          <w:r>
            <w:fldChar w:fldCharType="end"/>
          </w:r>
        </w:sdtContent>
      </w:sdt>
    </w:p>
    <w:tbl>
      <w:tblPr>
        <w:tblStyle w:val="TableGrid"/>
        <w:tblW w:w="0pt" w:type="auto"/>
        <w:tblLook w:firstRow="1" w:lastRow="0" w:firstColumn="1" w:lastColumn="0" w:noHBand="0" w:noVBand="1"/>
      </w:tblPr>
      <w:tblGrid>
        <w:gridCol w:w="438"/>
        <w:gridCol w:w="4418"/>
        <w:gridCol w:w="10"/>
      </w:tblGrid>
      <w:tr w:rsidR="00EF2CB0" w14:paraId="51500531" w14:textId="77777777" w:rsidTr="00CE1507">
        <w:trPr>
          <w:gridAfter w:val="1"/>
          <w:wAfter w:w="0.50pt" w:type="dxa"/>
        </w:trPr>
        <w:tc>
          <w:tcPr>
            <w:tcW w:w="242.80pt" w:type="dxa"/>
            <w:gridSpan w:val="2"/>
            <w:tcBorders>
              <w:top w:val="nil"/>
              <w:start w:val="nil"/>
              <w:bottom w:val="nil"/>
              <w:end w:val="nil"/>
            </w:tcBorders>
          </w:tcPr>
          <w:p w14:paraId="078A11D3" w14:textId="77777777" w:rsidR="00EF2CB0" w:rsidRDefault="00EF2CB0" w:rsidP="00EF2CB0">
            <w:pPr>
              <w:keepNext/>
              <w:ind w:firstLine="0pt"/>
              <w:jc w:val="center"/>
            </w:pPr>
            <w:r>
              <w:rPr>
                <w:noProof/>
              </w:rPr>
              <w:drawing>
                <wp:inline distT="0" distB="0" distL="0" distR="0" wp14:anchorId="7B56CE99" wp14:editId="5EDE1255">
                  <wp:extent cx="1695450" cy="1578074"/>
                  <wp:effectExtent l="0" t="0" r="0" b="3175"/>
                  <wp:docPr id="18864902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33356" cy="1613356"/>
                          </a:xfrm>
                          <a:prstGeom prst="rect">
                            <a:avLst/>
                          </a:prstGeom>
                          <a:noFill/>
                          <a:ln>
                            <a:noFill/>
                          </a:ln>
                        </pic:spPr>
                      </pic:pic>
                    </a:graphicData>
                  </a:graphic>
                </wp:inline>
              </w:drawing>
            </w:r>
          </w:p>
          <w:p w14:paraId="422CF216" w14:textId="2E7F6093" w:rsidR="00EF2CB0" w:rsidRDefault="00EF2CB0" w:rsidP="00CE1507">
            <w:pPr>
              <w:pStyle w:val="Caption"/>
              <w:rPr>
                <w:lang w:val="de-DE"/>
              </w:rPr>
            </w:pPr>
            <w:bookmarkStart w:id="6" w:name="_Ref234160895"/>
            <w:r w:rsidRPr="00EF2CB0">
              <w:rPr>
                <w:lang w:val="de-DE"/>
              </w:rPr>
              <w:t xml:space="preserve">Abb. </w:t>
            </w:r>
            <w:r>
              <w:fldChar w:fldCharType="begin"/>
            </w:r>
            <w:r w:rsidRPr="00EF2CB0">
              <w:rPr>
                <w:lang w:val="de-DE"/>
              </w:rPr>
              <w:instrText xml:space="preserve"> SEQ Abb. \* ARABIC </w:instrText>
            </w:r>
            <w:r>
              <w:fldChar w:fldCharType="separate"/>
            </w:r>
            <w:r w:rsidR="00685AD9">
              <w:rPr>
                <w:noProof/>
                <w:lang w:val="de-DE"/>
              </w:rPr>
              <w:t>7</w:t>
            </w:r>
            <w:r>
              <w:fldChar w:fldCharType="end"/>
            </w:r>
            <w:bookmarkEnd w:id="6"/>
            <w:r w:rsidRPr="00EF2CB0">
              <w:rPr>
                <w:lang w:val="de-DE"/>
              </w:rPr>
              <w:t xml:space="preserve">: Primärregeln </w:t>
            </w:r>
            <w:r w:rsidRPr="008423E1">
              <w:t>ψ</w:t>
            </w:r>
            <w:r w:rsidRPr="00EF2CB0">
              <w:rPr>
                <w:vertAlign w:val="subscript"/>
                <w:lang w:val="de-DE"/>
              </w:rPr>
              <w:t>1</w:t>
            </w:r>
            <w:r w:rsidRPr="00EF2CB0">
              <w:rPr>
                <w:lang w:val="de-DE"/>
              </w:rPr>
              <w:t xml:space="preserve"> bis </w:t>
            </w:r>
            <w:r w:rsidRPr="008423E1">
              <w:t>ψ</w:t>
            </w:r>
            <w:r w:rsidRPr="00EF2CB0">
              <w:rPr>
                <w:vertAlign w:val="subscript"/>
                <w:lang w:val="de-DE"/>
              </w:rPr>
              <w:t>24</w:t>
            </w:r>
            <w:r w:rsidRPr="00EF2CB0">
              <w:rPr>
                <w:lang w:val="de-DE"/>
              </w:rPr>
              <w:t xml:space="preserve"> </w:t>
            </w:r>
            <w:r>
              <w:rPr>
                <w:lang w:val="de-DE"/>
              </w:rPr>
              <w:t>gemäß Zentrumnähe</w:t>
            </w:r>
            <w:r w:rsidRPr="00EF2CB0">
              <w:rPr>
                <w:lang w:val="de-DE"/>
              </w:rPr>
              <w:t>, Quelle:</w:t>
            </w:r>
            <w:sdt>
              <w:sdtPr>
                <w:id w:val="1810355339"/>
                <w:citation/>
              </w:sdtPr>
              <w:sdtContent>
                <w:r>
                  <w:fldChar w:fldCharType="begin"/>
                </w:r>
                <w:r w:rsidRPr="00EF2CB0">
                  <w:rPr>
                    <w:lang w:val="de-DE"/>
                  </w:rPr>
                  <w:instrText xml:space="preserve"> CITATION Jee18 \l</w:instrText>
                </w:r>
                <w:r w:rsidR="00000000">
                  <w:rPr>
                    <w:lang w:val="de-DE"/>
                  </w:rPr>
                  <w:instrText xml:space="preserve"> en-US </w:instrText>
                </w:r>
                <w:r>
                  <w:fldChar w:fldCharType="separate"/>
                </w:r>
                <w:r w:rsidR="00EA3DF1">
                  <w:rPr>
                    <w:noProof/>
                    <w:lang w:val="de-DE"/>
                  </w:rPr>
                  <w:t xml:space="preserve"> </w:t>
                </w:r>
                <w:r w:rsidR="00EA3DF1" w:rsidRPr="00EA3DF1">
                  <w:rPr>
                    <w:noProof/>
                    <w:lang w:val="de-DE"/>
                  </w:rPr>
                  <w:t>[16]</w:t>
                </w:r>
                <w:r>
                  <w:fldChar w:fldCharType="end"/>
                </w:r>
              </w:sdtContent>
            </w:sdt>
          </w:p>
        </w:tc>
      </w:tr>
      <w:tr w:rsidR="007538C4" w14:paraId="061A7839" w14:textId="77777777" w:rsidTr="00CE1507">
        <w:trPr>
          <w:gridAfter w:val="1"/>
          <w:wAfter w:w="0.50pt" w:type="dxa"/>
        </w:trPr>
        <w:tc>
          <w:tcPr>
            <w:tcW w:w="242.80pt" w:type="dxa"/>
            <w:gridSpan w:val="2"/>
            <w:tcBorders>
              <w:top w:val="nil"/>
              <w:start w:val="nil"/>
              <w:bottom w:val="nil"/>
              <w:end w:val="nil"/>
            </w:tcBorders>
          </w:tcPr>
          <w:p w14:paraId="024A846E" w14:textId="77777777" w:rsidR="007538C4" w:rsidRDefault="007538C4" w:rsidP="007538C4">
            <w:pPr>
              <w:pStyle w:val="Heading2"/>
              <w:rPr>
                <w:lang w:val="de-DE"/>
              </w:rPr>
            </w:pPr>
            <w:r>
              <w:rPr>
                <w:lang w:val="de-DE"/>
              </w:rPr>
              <w:t>Verfahren 4: Direktes Ersetzen des Zentrums</w:t>
            </w:r>
          </w:p>
          <w:p w14:paraId="7FC71A71" w14:textId="4BA92BA2" w:rsidR="007538C4" w:rsidRDefault="007538C4" w:rsidP="007538C4">
            <w:pPr>
              <w:rPr>
                <w:lang w:val="de-DE"/>
              </w:rPr>
            </w:pPr>
            <w:r>
              <w:rPr>
                <w:lang w:val="de-DE"/>
              </w:rPr>
              <w:t xml:space="preserve">Der letzte Algorithmus, der zum Vergleich herangeführt werden soll, wurde von Jeelani und Qadir </w:t>
            </w:r>
            <w:sdt>
              <w:sdtPr>
                <w:rPr>
                  <w:lang w:val="de-DE"/>
                </w:rPr>
                <w:id w:val="-1724431127"/>
                <w:citation/>
              </w:sdtPr>
              <w:sdtContent>
                <w:r>
                  <w:rPr>
                    <w:lang w:val="de-DE"/>
                  </w:rPr>
                  <w:fldChar w:fldCharType="begin"/>
                </w:r>
                <w:r w:rsidRPr="00C60842">
                  <w:rPr>
                    <w:lang w:val="de-DE"/>
                  </w:rPr>
                  <w:instrText xml:space="preserve"> CITATION Jee18 \l</w:instrText>
                </w:r>
                <w:r w:rsidR="00000000">
                  <w:rPr>
                    <w:lang w:val="de-DE"/>
                  </w:rPr>
                  <w:instrText xml:space="preserve"> en-US </w:instrText>
                </w:r>
                <w:r>
                  <w:rPr>
                    <w:lang w:val="de-DE"/>
                  </w:rPr>
                  <w:fldChar w:fldCharType="separate"/>
                </w:r>
                <w:r w:rsidRPr="00EA3DF1">
                  <w:rPr>
                    <w:noProof/>
                    <w:lang w:val="de-DE"/>
                  </w:rPr>
                  <w:t>[16]</w:t>
                </w:r>
                <w:r>
                  <w:rPr>
                    <w:lang w:val="de-DE"/>
                  </w:rPr>
                  <w:fldChar w:fldCharType="end"/>
                </w:r>
              </w:sdtContent>
            </w:sdt>
            <w:r>
              <w:rPr>
                <w:lang w:val="de-DE"/>
              </w:rPr>
              <w:t xml:space="preserve"> konzipiert und präsentiert vier Filter, welche alle dem gleichen Grundprinzip folgen.</w:t>
            </w:r>
          </w:p>
          <w:p w14:paraId="144E60E2" w14:textId="77777777" w:rsidR="007538C4" w:rsidRDefault="007538C4" w:rsidP="007538C4">
            <w:pPr>
              <w:rPr>
                <w:lang w:val="de-DE"/>
              </w:rPr>
            </w:pPr>
            <w:r>
              <w:rPr>
                <w:lang w:val="de-DE"/>
              </w:rPr>
              <w:t>Die Identifikation von verrauschten Pixeln folgt dem bekannten Verfahren und wird durch einen Extremwertabgleich – 0 für Salt, 255 für Pepper - festgemacht.</w:t>
            </w:r>
          </w:p>
          <w:p w14:paraId="1DE78403" w14:textId="5B4942BB" w:rsidR="007538C4" w:rsidRDefault="007538C4" w:rsidP="007538C4">
            <w:pPr>
              <w:rPr>
                <w:lang w:val="de-DE"/>
              </w:rPr>
            </w:pPr>
            <w:r>
              <w:rPr>
                <w:lang w:val="de-DE"/>
              </w:rPr>
              <w:t xml:space="preserve">Konzeptionell betrachtet der Algorithmus eine Von Neumann Nachbarschaft mit einer vierfachen Manhattan Distanz. Die Nachbarspixel werden als sogenannte Primärregel (engl.: </w:t>
            </w:r>
            <w:r>
              <w:rPr>
                <w:i/>
                <w:iCs/>
                <w:lang w:val="de-DE"/>
              </w:rPr>
              <w:t>primary rule</w:t>
            </w:r>
            <w:r>
              <w:rPr>
                <w:lang w:val="de-DE"/>
              </w:rPr>
              <w:t xml:space="preserve">) von </w:t>
            </w:r>
            <w:r w:rsidRPr="00293BC2">
              <w:rPr>
                <w:i/>
                <w:iCs/>
              </w:rPr>
              <w:t>ψ</w:t>
            </w:r>
            <w:r>
              <w:rPr>
                <w:i/>
                <w:iCs/>
                <w:vertAlign w:val="subscript"/>
                <w:lang w:val="de-DE"/>
              </w:rPr>
              <w:t>1</w:t>
            </w:r>
            <w:r>
              <w:rPr>
                <w:lang w:val="de-DE"/>
              </w:rPr>
              <w:t xml:space="preserve"> bis </w:t>
            </w:r>
            <w:r w:rsidRPr="00293BC2">
              <w:rPr>
                <w:i/>
                <w:iCs/>
              </w:rPr>
              <w:t>ψ</w:t>
            </w:r>
            <w:r w:rsidRPr="005E29B8">
              <w:rPr>
                <w:i/>
                <w:iCs/>
                <w:vertAlign w:val="subscript"/>
                <w:lang w:val="de-DE"/>
              </w:rPr>
              <w:t>24</w:t>
            </w:r>
            <w:r>
              <w:rPr>
                <w:lang w:val="de-DE"/>
              </w:rPr>
              <w:t xml:space="preserve"> basierend auf deren Nähe zum Zentrum durchnummeriert und stellen später den Ersatzwert des Zentrums dar (siehe </w:t>
            </w:r>
            <w:r>
              <w:rPr>
                <w:lang w:val="de-DE"/>
              </w:rPr>
              <w:fldChar w:fldCharType="begin"/>
            </w:r>
            <w:r>
              <w:rPr>
                <w:lang w:val="de-DE"/>
              </w:rPr>
              <w:instrText xml:space="preserve"> REF _Ref234160895 \h </w:instrText>
            </w:r>
            <w:r>
              <w:rPr>
                <w:lang w:val="de-DE"/>
              </w:rPr>
            </w:r>
            <w:r>
              <w:rPr>
                <w:lang w:val="de-DE"/>
              </w:rPr>
              <w:instrText xml:space="preserve"> \* MERGEFORMAT </w:instrText>
            </w:r>
            <w:r>
              <w:rPr>
                <w:lang w:val="de-DE"/>
              </w:rPr>
              <w:fldChar w:fldCharType="separate"/>
            </w:r>
            <w:r w:rsidRPr="00EF2CB0">
              <w:rPr>
                <w:lang w:val="de-DE"/>
              </w:rPr>
              <w:t xml:space="preserve">Abb. </w:t>
            </w:r>
            <w:r>
              <w:rPr>
                <w:noProof/>
                <w:lang w:val="de-DE"/>
              </w:rPr>
              <w:t>7</w:t>
            </w:r>
            <w:r>
              <w:rPr>
                <w:lang w:val="de-DE"/>
              </w:rPr>
              <w:fldChar w:fldCharType="end"/>
            </w:r>
            <w:r>
              <w:rPr>
                <w:lang w:val="de-DE"/>
              </w:rPr>
              <w:t xml:space="preserve">) </w:t>
            </w:r>
            <w:sdt>
              <w:sdtPr>
                <w:rPr>
                  <w:lang w:val="de-DE"/>
                </w:rPr>
                <w:id w:val="152883834"/>
                <w:citation/>
              </w:sdtPr>
              <w:sdtContent>
                <w:r>
                  <w:rPr>
                    <w:lang w:val="de-DE"/>
                  </w:rPr>
                  <w:fldChar w:fldCharType="begin"/>
                </w:r>
                <w:r w:rsidRPr="00444AD4">
                  <w:rPr>
                    <w:lang w:val="de-DE"/>
                  </w:rPr>
                  <w:instrText xml:space="preserve"> CITATION Jee18 \l</w:instrText>
                </w:r>
                <w:r w:rsidR="00000000">
                  <w:rPr>
                    <w:lang w:val="de-DE"/>
                  </w:rPr>
                  <w:instrText xml:space="preserve"> en-US </w:instrText>
                </w:r>
                <w:r>
                  <w:rPr>
                    <w:lang w:val="de-DE"/>
                  </w:rPr>
                  <w:fldChar w:fldCharType="separate"/>
                </w:r>
                <w:r w:rsidRPr="00EA3DF1">
                  <w:rPr>
                    <w:noProof/>
                    <w:lang w:val="de-DE"/>
                  </w:rPr>
                  <w:t>[16]</w:t>
                </w:r>
                <w:r>
                  <w:rPr>
                    <w:lang w:val="de-DE"/>
                  </w:rPr>
                  <w:fldChar w:fldCharType="end"/>
                </w:r>
              </w:sdtContent>
            </w:sdt>
            <w:r>
              <w:rPr>
                <w:lang w:val="de-DE"/>
              </w:rPr>
              <w:t>.</w:t>
            </w:r>
          </w:p>
          <w:p w14:paraId="55C02C9F" w14:textId="0CDA75E5" w:rsidR="007538C4" w:rsidRDefault="007538C4" w:rsidP="007538C4">
            <w:pPr>
              <w:rPr>
                <w:lang w:val="de-DE"/>
              </w:rPr>
            </w:pPr>
            <w:r>
              <w:rPr>
                <w:lang w:val="de-DE"/>
              </w:rPr>
              <w:t xml:space="preserve">In der ersten Version des Filters (Filter 1) werden Primärregeln 1 bis 12 genutzt. Bei Anwendung iteriert der Filter über das gesamte Bild, bis ein verrauschter Pixel aufgefunden wurde, woraufhin die erste Primärregel in Sequenz gewählt wird, welche nicht verrauscht ist. Die Restauration des Pixels findet unter Ersetzen des Zentrum-Werts über den Wert der gewählten Regel </w:t>
            </w:r>
            <w:sdt>
              <w:sdtPr>
                <w:rPr>
                  <w:lang w:val="de-DE"/>
                </w:rPr>
                <w:id w:val="-1366667233"/>
                <w:citation/>
              </w:sdtPr>
              <w:sdtContent>
                <w:r>
                  <w:rPr>
                    <w:lang w:val="de-DE"/>
                  </w:rPr>
                  <w:fldChar w:fldCharType="begin"/>
                </w:r>
                <w:r w:rsidRPr="00076492">
                  <w:rPr>
                    <w:lang w:val="de-DE"/>
                  </w:rPr>
                  <w:instrText xml:space="preserve"> CITATION Jee18 \l</w:instrText>
                </w:r>
                <w:r w:rsidR="00000000">
                  <w:rPr>
                    <w:lang w:val="de-DE"/>
                  </w:rPr>
                  <w:instrText xml:space="preserve"> en-US </w:instrText>
                </w:r>
                <w:r>
                  <w:rPr>
                    <w:lang w:val="de-DE"/>
                  </w:rPr>
                  <w:fldChar w:fldCharType="separate"/>
                </w:r>
                <w:r w:rsidRPr="00EA3DF1">
                  <w:rPr>
                    <w:noProof/>
                    <w:lang w:val="de-DE"/>
                  </w:rPr>
                  <w:t>[16]</w:t>
                </w:r>
                <w:r>
                  <w:rPr>
                    <w:lang w:val="de-DE"/>
                  </w:rPr>
                  <w:fldChar w:fldCharType="end"/>
                </w:r>
              </w:sdtContent>
            </w:sdt>
            <w:r>
              <w:rPr>
                <w:lang w:val="de-DE"/>
              </w:rPr>
              <w:t>.</w:t>
            </w:r>
          </w:p>
          <w:p w14:paraId="487CBF2E" w14:textId="2188B97C" w:rsidR="007538C4" w:rsidRDefault="007538C4" w:rsidP="007538C4">
            <w:pPr>
              <w:rPr>
                <w:lang w:val="de-DE"/>
              </w:rPr>
            </w:pPr>
            <w:r>
              <w:rPr>
                <w:lang w:val="de-DE"/>
              </w:rPr>
              <w:t xml:space="preserve">Jeelani und Qadir </w:t>
            </w:r>
            <w:sdt>
              <w:sdtPr>
                <w:rPr>
                  <w:lang w:val="de-DE"/>
                </w:rPr>
                <w:id w:val="1254159504"/>
                <w:citation/>
              </w:sdtPr>
              <w:sdtContent>
                <w:r>
                  <w:rPr>
                    <w:lang w:val="de-DE"/>
                  </w:rPr>
                  <w:fldChar w:fldCharType="begin"/>
                </w:r>
                <w:r w:rsidRPr="006C4233">
                  <w:rPr>
                    <w:lang w:val="de-DE"/>
                  </w:rPr>
                  <w:instrText xml:space="preserve"> CITATION Jee18 \l</w:instrText>
                </w:r>
                <w:r w:rsidR="00000000">
                  <w:rPr>
                    <w:lang w:val="de-DE"/>
                  </w:rPr>
                  <w:instrText xml:space="preserve"> en-US </w:instrText>
                </w:r>
                <w:r>
                  <w:rPr>
                    <w:lang w:val="de-DE"/>
                  </w:rPr>
                  <w:fldChar w:fldCharType="separate"/>
                </w:r>
                <w:r w:rsidRPr="00EA3DF1">
                  <w:rPr>
                    <w:noProof/>
                    <w:lang w:val="de-DE"/>
                  </w:rPr>
                  <w:t>[16]</w:t>
                </w:r>
                <w:r>
                  <w:rPr>
                    <w:lang w:val="de-DE"/>
                  </w:rPr>
                  <w:fldChar w:fldCharType="end"/>
                </w:r>
              </w:sdtContent>
            </w:sdt>
            <w:r>
              <w:rPr>
                <w:lang w:val="de-DE"/>
              </w:rPr>
              <w:t xml:space="preserve"> fanden während dem Testen heraus, dass eine normale Abfolge beim Abarbeiten zu vertikalen Folgefehler führte. Dementsprechend wurde in der zweiten Iteration (Filter 2) konzipiert, welche das Bild in umgekehrter horizontaler und vertikaler Reihenfolge abgearbeitet – von unten nach oben und rechts nach links. Darauffolgende Iterationen verliefen wieder in gleicher Abfolge jedoch mit anderen Sets an Primärregeln. </w:t>
            </w:r>
          </w:p>
          <w:p w14:paraId="7F449BD0" w14:textId="74BF255E" w:rsidR="007538C4" w:rsidRPr="007538C4" w:rsidRDefault="007538C4" w:rsidP="007538C4">
            <w:pPr>
              <w:keepNext/>
              <w:ind w:firstLine="0pt"/>
              <w:rPr>
                <w:noProof/>
                <w:lang w:val="de-DE"/>
              </w:rPr>
            </w:pPr>
            <w:r>
              <w:rPr>
                <w:lang w:val="de-DE"/>
              </w:rPr>
              <w:t>Um die Länge dieser Arbeit einzugrenzen, wird zu Vergleichszwecken repräsentativ Filter 2 aus den vorgeschlagenen Verfahren gewählt, da es sich Metrik-basiert um die effektivste Version handelt. Dieser Filter wird analog zu den anderen Verfahren im weiteren Text mit JQA abgekürzt.</w:t>
            </w:r>
          </w:p>
        </w:tc>
      </w:tr>
      <w:tr w:rsidR="00204398" w:rsidRPr="00204398" w14:paraId="78917545" w14:textId="77777777" w:rsidTr="008D3645">
        <w:tblPrEx>
          <w:tblBorders>
            <w:top w:val="none" w:sz="0" w:space="0" w:color="auto"/>
            <w:start w:val="none" w:sz="0" w:space="0" w:color="auto"/>
            <w:bottom w:val="none" w:sz="0" w:space="0" w:color="auto"/>
            <w:end w:val="none" w:sz="0" w:space="0" w:color="auto"/>
            <w:insideH w:val="none" w:sz="0" w:space="0" w:color="auto"/>
            <w:insideV w:val="none" w:sz="0" w:space="0" w:color="auto"/>
          </w:tblBorders>
        </w:tblPrEx>
        <w:tc>
          <w:tcPr>
            <w:tcW w:w="243.30pt" w:type="dxa"/>
            <w:gridSpan w:val="3"/>
            <w:tcBorders>
              <w:bottom w:val="single" w:sz="4" w:space="0" w:color="auto"/>
            </w:tcBorders>
          </w:tcPr>
          <w:p w14:paraId="17FDA436" w14:textId="6791FE89" w:rsidR="00204398" w:rsidRPr="0062321E" w:rsidRDefault="00204398" w:rsidP="0062321E">
            <w:pPr>
              <w:pStyle w:val="NormalTable"/>
              <w:rPr>
                <w:b/>
                <w:sz w:val="16"/>
                <w:szCs w:val="16"/>
              </w:rPr>
            </w:pPr>
            <w:r w:rsidRPr="0062321E">
              <w:rPr>
                <w:b/>
                <w:sz w:val="16"/>
                <w:szCs w:val="16"/>
              </w:rPr>
              <w:t xml:space="preserve">JQA </w:t>
            </w:r>
            <w:r w:rsidR="005C1FCC" w:rsidRPr="0062321E">
              <w:rPr>
                <w:b/>
                <w:sz w:val="16"/>
                <w:szCs w:val="16"/>
              </w:rPr>
              <w:t>Verfahren</w:t>
            </w:r>
            <w:r w:rsidRPr="0062321E">
              <w:rPr>
                <w:b/>
                <w:sz w:val="16"/>
                <w:szCs w:val="16"/>
              </w:rPr>
              <w:t xml:space="preserve"> </w:t>
            </w:r>
            <w:r w:rsidRPr="0062321E">
              <w:rPr>
                <w:sz w:val="16"/>
                <w:szCs w:val="16"/>
              </w:rPr>
              <w:t xml:space="preserve">aus </w:t>
            </w:r>
            <w:sdt>
              <w:sdtPr>
                <w:rPr>
                  <w:sz w:val="16"/>
                  <w:szCs w:val="16"/>
                </w:rPr>
                <w:id w:val="1852214237"/>
                <w:citation/>
              </w:sdtPr>
              <w:sdtContent>
                <w:r w:rsidRPr="0062321E">
                  <w:rPr>
                    <w:sz w:val="16"/>
                    <w:szCs w:val="16"/>
                  </w:rPr>
                  <w:fldChar w:fldCharType="begin"/>
                </w:r>
                <w:r w:rsidRPr="0062321E">
                  <w:rPr>
                    <w:sz w:val="16"/>
                    <w:szCs w:val="16"/>
                  </w:rPr>
                  <w:instrText xml:space="preserve"> CITATION Jee18 \l</w:instrText>
                </w:r>
                <w:r w:rsidR="00000000">
                  <w:rPr>
                    <w:sz w:val="16"/>
                    <w:szCs w:val="16"/>
                  </w:rPr>
                  <w:instrText xml:space="preserve"> en-US </w:instrText>
                </w:r>
                <w:r w:rsidRPr="0062321E">
                  <w:rPr>
                    <w:sz w:val="16"/>
                    <w:szCs w:val="16"/>
                  </w:rPr>
                  <w:fldChar w:fldCharType="separate"/>
                </w:r>
                <w:r w:rsidR="00EA3DF1" w:rsidRPr="00EA3DF1">
                  <w:rPr>
                    <w:noProof/>
                    <w:sz w:val="16"/>
                    <w:szCs w:val="16"/>
                  </w:rPr>
                  <w:t>[16]</w:t>
                </w:r>
                <w:r w:rsidRPr="0062321E">
                  <w:rPr>
                    <w:sz w:val="16"/>
                    <w:szCs w:val="16"/>
                  </w:rPr>
                  <w:fldChar w:fldCharType="end"/>
                </w:r>
              </w:sdtContent>
            </w:sdt>
          </w:p>
        </w:tc>
      </w:tr>
      <w:tr w:rsidR="00204398" w:rsidRPr="00204398" w14:paraId="145952E8" w14:textId="77777777" w:rsidTr="008D3645">
        <w:tblPrEx>
          <w:tblBorders>
            <w:top w:val="none" w:sz="0" w:space="0" w:color="auto"/>
            <w:start w:val="none" w:sz="0" w:space="0" w:color="auto"/>
            <w:bottom w:val="none" w:sz="0" w:space="0" w:color="auto"/>
            <w:end w:val="none" w:sz="0" w:space="0" w:color="auto"/>
            <w:insideH w:val="none" w:sz="0" w:space="0" w:color="auto"/>
            <w:insideV w:val="none" w:sz="0" w:space="0" w:color="auto"/>
          </w:tblBorders>
        </w:tblPrEx>
        <w:tc>
          <w:tcPr>
            <w:tcW w:w="21.90pt" w:type="dxa"/>
            <w:tcBorders>
              <w:top w:val="single" w:sz="4" w:space="0" w:color="auto"/>
            </w:tcBorders>
          </w:tcPr>
          <w:p w14:paraId="7F4CC71B" w14:textId="77777777" w:rsidR="00204398" w:rsidRPr="00204398" w:rsidRDefault="00204398" w:rsidP="0062321E">
            <w:pPr>
              <w:pStyle w:val="NormalTable"/>
            </w:pPr>
            <w:r w:rsidRPr="00204398">
              <w:t>1:</w:t>
            </w:r>
          </w:p>
        </w:tc>
        <w:tc>
          <w:tcPr>
            <w:tcW w:w="221.40pt" w:type="dxa"/>
            <w:gridSpan w:val="2"/>
            <w:tcBorders>
              <w:top w:val="single" w:sz="4" w:space="0" w:color="auto"/>
            </w:tcBorders>
          </w:tcPr>
          <w:p w14:paraId="3F7F5E81" w14:textId="77777777" w:rsidR="00204398" w:rsidRPr="00204398" w:rsidRDefault="00204398" w:rsidP="0062321E">
            <w:pPr>
              <w:pStyle w:val="NormalTable"/>
              <w:rPr>
                <w:i/>
                <w:iCs/>
              </w:rPr>
            </w:pPr>
            <w:r w:rsidRPr="00204398">
              <w:rPr>
                <w:b/>
              </w:rPr>
              <w:t xml:space="preserve">Input: </w:t>
            </w:r>
            <w:r w:rsidRPr="00204398">
              <w:t xml:space="preserve">Noisy image </w:t>
            </w:r>
            <w:r w:rsidRPr="00204398">
              <w:rPr>
                <w:i/>
                <w:iCs/>
              </w:rPr>
              <w:t>C</w:t>
            </w:r>
          </w:p>
        </w:tc>
      </w:tr>
      <w:tr w:rsidR="00204398" w:rsidRPr="00204398" w14:paraId="774CFE3F" w14:textId="77777777" w:rsidTr="008D3645">
        <w:tblPrEx>
          <w:tblBorders>
            <w:top w:val="none" w:sz="0" w:space="0" w:color="auto"/>
            <w:start w:val="none" w:sz="0" w:space="0" w:color="auto"/>
            <w:bottom w:val="none" w:sz="0" w:space="0" w:color="auto"/>
            <w:end w:val="none" w:sz="0" w:space="0" w:color="auto"/>
            <w:insideH w:val="none" w:sz="0" w:space="0" w:color="auto"/>
            <w:insideV w:val="none" w:sz="0" w:space="0" w:color="auto"/>
          </w:tblBorders>
        </w:tblPrEx>
        <w:tc>
          <w:tcPr>
            <w:tcW w:w="21.90pt" w:type="dxa"/>
          </w:tcPr>
          <w:p w14:paraId="41CE522B" w14:textId="77777777" w:rsidR="00204398" w:rsidRPr="00204398" w:rsidRDefault="00204398" w:rsidP="0062321E">
            <w:pPr>
              <w:pStyle w:val="NormalTable"/>
            </w:pPr>
            <w:r w:rsidRPr="00204398">
              <w:t>2:</w:t>
            </w:r>
          </w:p>
        </w:tc>
        <w:tc>
          <w:tcPr>
            <w:tcW w:w="221.40pt" w:type="dxa"/>
            <w:gridSpan w:val="2"/>
          </w:tcPr>
          <w:p w14:paraId="233304D4" w14:textId="77777777" w:rsidR="00204398" w:rsidRPr="00204398" w:rsidRDefault="00204398" w:rsidP="0062321E">
            <w:pPr>
              <w:pStyle w:val="NormalTable"/>
              <w:rPr>
                <w:i/>
                <w:iCs/>
              </w:rPr>
            </w:pPr>
            <w:r w:rsidRPr="00204398">
              <w:rPr>
                <w:b/>
              </w:rPr>
              <w:t xml:space="preserve">Output: </w:t>
            </w:r>
            <w:r w:rsidRPr="00204398">
              <w:t xml:space="preserve">Denoised image </w:t>
            </w:r>
            <w:r w:rsidRPr="00204398">
              <w:rPr>
                <w:i/>
                <w:iCs/>
              </w:rPr>
              <w:t>C‘</w:t>
            </w:r>
          </w:p>
        </w:tc>
      </w:tr>
      <w:tr w:rsidR="00204398" w:rsidRPr="004124C2" w14:paraId="24F369FD" w14:textId="77777777" w:rsidTr="008D3645">
        <w:tblPrEx>
          <w:tblBorders>
            <w:top w:val="none" w:sz="0" w:space="0" w:color="auto"/>
            <w:start w:val="none" w:sz="0" w:space="0" w:color="auto"/>
            <w:bottom w:val="none" w:sz="0" w:space="0" w:color="auto"/>
            <w:end w:val="none" w:sz="0" w:space="0" w:color="auto"/>
            <w:insideH w:val="none" w:sz="0" w:space="0" w:color="auto"/>
            <w:insideV w:val="none" w:sz="0" w:space="0" w:color="auto"/>
          </w:tblBorders>
        </w:tblPrEx>
        <w:tc>
          <w:tcPr>
            <w:tcW w:w="21.90pt" w:type="dxa"/>
          </w:tcPr>
          <w:p w14:paraId="5FC2B0CB" w14:textId="77777777" w:rsidR="00204398" w:rsidRPr="00204398" w:rsidRDefault="00204398" w:rsidP="0062321E">
            <w:pPr>
              <w:pStyle w:val="NormalTable"/>
            </w:pPr>
            <w:r w:rsidRPr="00204398">
              <w:t>3:</w:t>
            </w:r>
          </w:p>
        </w:tc>
        <w:tc>
          <w:tcPr>
            <w:tcW w:w="221.40pt" w:type="dxa"/>
            <w:gridSpan w:val="2"/>
          </w:tcPr>
          <w:p w14:paraId="4B0549F7" w14:textId="77777777" w:rsidR="00204398" w:rsidRPr="004124C2" w:rsidRDefault="00204398" w:rsidP="0062321E">
            <w:pPr>
              <w:pStyle w:val="NormalTable"/>
              <w:rPr>
                <w:b/>
                <w:lang w:val="en-US"/>
              </w:rPr>
            </w:pPr>
            <w:r w:rsidRPr="004124C2">
              <w:rPr>
                <w:b/>
                <w:lang w:val="en-US"/>
              </w:rPr>
              <w:t xml:space="preserve">for </w:t>
            </w:r>
            <w:r w:rsidRPr="004124C2">
              <w:rPr>
                <w:lang w:val="en-US"/>
              </w:rPr>
              <w:t xml:space="preserve">all pixel (i,j) in </w:t>
            </w:r>
            <w:r w:rsidRPr="004124C2">
              <w:rPr>
                <w:i/>
                <w:iCs/>
                <w:lang w:val="en-US"/>
              </w:rPr>
              <w:t xml:space="preserve">C </w:t>
            </w:r>
            <w:r w:rsidRPr="004124C2">
              <w:rPr>
                <w:lang w:val="en-US"/>
              </w:rPr>
              <w:t>in reverse order</w:t>
            </w:r>
            <w:r w:rsidRPr="004124C2">
              <w:rPr>
                <w:i/>
                <w:iCs/>
                <w:lang w:val="en-US"/>
              </w:rPr>
              <w:t xml:space="preserve"> </w:t>
            </w:r>
            <w:r w:rsidRPr="004124C2">
              <w:rPr>
                <w:b/>
                <w:lang w:val="en-US"/>
              </w:rPr>
              <w:t>do</w:t>
            </w:r>
          </w:p>
        </w:tc>
      </w:tr>
      <w:tr w:rsidR="00204398" w:rsidRPr="004124C2" w14:paraId="10C93C87" w14:textId="77777777" w:rsidTr="008D3645">
        <w:tblPrEx>
          <w:tblBorders>
            <w:top w:val="none" w:sz="0" w:space="0" w:color="auto"/>
            <w:start w:val="none" w:sz="0" w:space="0" w:color="auto"/>
            <w:bottom w:val="none" w:sz="0" w:space="0" w:color="auto"/>
            <w:end w:val="none" w:sz="0" w:space="0" w:color="auto"/>
            <w:insideH w:val="none" w:sz="0" w:space="0" w:color="auto"/>
            <w:insideV w:val="none" w:sz="0" w:space="0" w:color="auto"/>
          </w:tblBorders>
        </w:tblPrEx>
        <w:tc>
          <w:tcPr>
            <w:tcW w:w="21.90pt" w:type="dxa"/>
          </w:tcPr>
          <w:p w14:paraId="2935DFE9" w14:textId="77777777" w:rsidR="00204398" w:rsidRPr="00204398" w:rsidRDefault="00204398" w:rsidP="0062321E">
            <w:pPr>
              <w:pStyle w:val="NormalTable"/>
            </w:pPr>
            <w:r w:rsidRPr="00204398">
              <w:t>4:</w:t>
            </w:r>
          </w:p>
        </w:tc>
        <w:tc>
          <w:tcPr>
            <w:tcW w:w="221.40pt" w:type="dxa"/>
            <w:gridSpan w:val="2"/>
          </w:tcPr>
          <w:p w14:paraId="12DBAEAF" w14:textId="77777777" w:rsidR="00204398" w:rsidRPr="004124C2" w:rsidRDefault="00204398" w:rsidP="0062321E">
            <w:pPr>
              <w:pStyle w:val="NormalTable"/>
              <w:rPr>
                <w:b/>
                <w:i/>
                <w:iCs/>
                <w:lang w:val="en-US"/>
              </w:rPr>
            </w:pPr>
            <w:r w:rsidRPr="004124C2">
              <w:rPr>
                <w:b/>
                <w:lang w:val="en-US"/>
              </w:rPr>
              <w:t xml:space="preserve">     if </w:t>
            </w:r>
            <w:r w:rsidRPr="004124C2">
              <w:rPr>
                <w:i/>
                <w:iCs/>
                <w:lang w:val="en-US"/>
              </w:rPr>
              <w:t xml:space="preserve">C(i,j) </w:t>
            </w:r>
            <w:r w:rsidRPr="004124C2">
              <w:rPr>
                <w:lang w:val="en-US"/>
              </w:rPr>
              <w:t xml:space="preserve">= 0 or 255 </w:t>
            </w:r>
            <w:r w:rsidRPr="004124C2">
              <w:rPr>
                <w:b/>
                <w:lang w:val="en-US"/>
              </w:rPr>
              <w:t>then</w:t>
            </w:r>
          </w:p>
        </w:tc>
      </w:tr>
      <w:tr w:rsidR="00204398" w:rsidRPr="00204398" w14:paraId="2E8E97CC" w14:textId="77777777" w:rsidTr="008D3645">
        <w:tblPrEx>
          <w:tblBorders>
            <w:top w:val="none" w:sz="0" w:space="0" w:color="auto"/>
            <w:start w:val="none" w:sz="0" w:space="0" w:color="auto"/>
            <w:bottom w:val="none" w:sz="0" w:space="0" w:color="auto"/>
            <w:end w:val="none" w:sz="0" w:space="0" w:color="auto"/>
            <w:insideH w:val="none" w:sz="0" w:space="0" w:color="auto"/>
            <w:insideV w:val="none" w:sz="0" w:space="0" w:color="auto"/>
          </w:tblBorders>
        </w:tblPrEx>
        <w:tc>
          <w:tcPr>
            <w:tcW w:w="21.90pt" w:type="dxa"/>
          </w:tcPr>
          <w:p w14:paraId="1323CF6D" w14:textId="77777777" w:rsidR="00204398" w:rsidRPr="00204398" w:rsidRDefault="00204398" w:rsidP="0062321E">
            <w:pPr>
              <w:pStyle w:val="NormalTable"/>
            </w:pPr>
            <w:r w:rsidRPr="00204398">
              <w:t>5:</w:t>
            </w:r>
          </w:p>
        </w:tc>
        <w:tc>
          <w:tcPr>
            <w:tcW w:w="221.40pt" w:type="dxa"/>
            <w:gridSpan w:val="2"/>
          </w:tcPr>
          <w:p w14:paraId="5FD94DE8" w14:textId="77777777" w:rsidR="00204398" w:rsidRPr="00204398" w:rsidRDefault="00204398" w:rsidP="0062321E">
            <w:pPr>
              <w:pStyle w:val="NormalTable"/>
              <w:rPr>
                <w:b/>
              </w:rPr>
            </w:pPr>
            <w:r w:rsidRPr="00204398">
              <w:rPr>
                <w:b/>
              </w:rPr>
              <w:t xml:space="preserve">          for </w:t>
            </w:r>
            <w:r w:rsidRPr="00204398">
              <w:t xml:space="preserve">k ← 1 to 12 </w:t>
            </w:r>
            <w:r w:rsidRPr="00204398">
              <w:rPr>
                <w:b/>
              </w:rPr>
              <w:t>do</w:t>
            </w:r>
          </w:p>
        </w:tc>
      </w:tr>
      <w:tr w:rsidR="00204398" w:rsidRPr="004124C2" w14:paraId="45423908" w14:textId="77777777" w:rsidTr="008D3645">
        <w:tblPrEx>
          <w:tblBorders>
            <w:top w:val="none" w:sz="0" w:space="0" w:color="auto"/>
            <w:start w:val="none" w:sz="0" w:space="0" w:color="auto"/>
            <w:bottom w:val="none" w:sz="0" w:space="0" w:color="auto"/>
            <w:end w:val="none" w:sz="0" w:space="0" w:color="auto"/>
            <w:insideH w:val="none" w:sz="0" w:space="0" w:color="auto"/>
            <w:insideV w:val="none" w:sz="0" w:space="0" w:color="auto"/>
          </w:tblBorders>
        </w:tblPrEx>
        <w:tc>
          <w:tcPr>
            <w:tcW w:w="21.90pt" w:type="dxa"/>
          </w:tcPr>
          <w:p w14:paraId="2F6230C5" w14:textId="77777777" w:rsidR="00204398" w:rsidRPr="00204398" w:rsidRDefault="00204398" w:rsidP="0062321E">
            <w:pPr>
              <w:pStyle w:val="NormalTable"/>
            </w:pPr>
            <w:r w:rsidRPr="00204398">
              <w:t xml:space="preserve">6: </w:t>
            </w:r>
          </w:p>
        </w:tc>
        <w:tc>
          <w:tcPr>
            <w:tcW w:w="221.40pt" w:type="dxa"/>
            <w:gridSpan w:val="2"/>
          </w:tcPr>
          <w:p w14:paraId="64F5D03A" w14:textId="77777777" w:rsidR="00204398" w:rsidRPr="004124C2" w:rsidRDefault="00204398" w:rsidP="0062321E">
            <w:pPr>
              <w:pStyle w:val="NormalTable"/>
              <w:rPr>
                <w:b/>
                <w:lang w:val="en-US"/>
              </w:rPr>
            </w:pPr>
            <w:r w:rsidRPr="004124C2">
              <w:rPr>
                <w:b/>
                <w:lang w:val="en-US"/>
              </w:rPr>
              <w:t xml:space="preserve">                if </w:t>
            </w:r>
            <w:r w:rsidRPr="00204398">
              <w:rPr>
                <w:i/>
                <w:iCs/>
              </w:rPr>
              <w:t>ψ</w:t>
            </w:r>
            <w:r w:rsidRPr="004124C2">
              <w:rPr>
                <w:i/>
                <w:iCs/>
                <w:vertAlign w:val="subscript"/>
                <w:lang w:val="en-US"/>
              </w:rPr>
              <w:t>k</w:t>
            </w:r>
            <w:r w:rsidRPr="004124C2">
              <w:rPr>
                <w:i/>
                <w:iCs/>
                <w:lang w:val="en-US"/>
              </w:rPr>
              <w:t>(C(i, j))</w:t>
            </w:r>
            <w:r w:rsidRPr="004124C2">
              <w:rPr>
                <w:lang w:val="en-US"/>
              </w:rPr>
              <w:t xml:space="preserve"> ≠ 0 and 255 </w:t>
            </w:r>
            <w:r w:rsidRPr="004124C2">
              <w:rPr>
                <w:b/>
                <w:lang w:val="en-US"/>
              </w:rPr>
              <w:t>then</w:t>
            </w:r>
          </w:p>
        </w:tc>
      </w:tr>
      <w:tr w:rsidR="00204398" w:rsidRPr="004124C2" w14:paraId="1D5EBBAA" w14:textId="77777777" w:rsidTr="008D3645">
        <w:tblPrEx>
          <w:tblBorders>
            <w:top w:val="none" w:sz="0" w:space="0" w:color="auto"/>
            <w:start w:val="none" w:sz="0" w:space="0" w:color="auto"/>
            <w:bottom w:val="none" w:sz="0" w:space="0" w:color="auto"/>
            <w:end w:val="none" w:sz="0" w:space="0" w:color="auto"/>
            <w:insideH w:val="none" w:sz="0" w:space="0" w:color="auto"/>
            <w:insideV w:val="none" w:sz="0" w:space="0" w:color="auto"/>
          </w:tblBorders>
        </w:tblPrEx>
        <w:tc>
          <w:tcPr>
            <w:tcW w:w="21.90pt" w:type="dxa"/>
          </w:tcPr>
          <w:p w14:paraId="1892BA55" w14:textId="77777777" w:rsidR="00204398" w:rsidRPr="00204398" w:rsidRDefault="00204398" w:rsidP="0062321E">
            <w:pPr>
              <w:pStyle w:val="NormalTable"/>
            </w:pPr>
            <w:r w:rsidRPr="00204398">
              <w:t>7:</w:t>
            </w:r>
          </w:p>
        </w:tc>
        <w:tc>
          <w:tcPr>
            <w:tcW w:w="221.40pt" w:type="dxa"/>
            <w:gridSpan w:val="2"/>
          </w:tcPr>
          <w:p w14:paraId="5002FADC" w14:textId="77777777" w:rsidR="00204398" w:rsidRPr="004124C2" w:rsidRDefault="00204398" w:rsidP="0062321E">
            <w:pPr>
              <w:pStyle w:val="NormalTable"/>
              <w:rPr>
                <w:lang w:val="en-US"/>
              </w:rPr>
            </w:pPr>
            <w:r w:rsidRPr="004124C2">
              <w:rPr>
                <w:b/>
                <w:lang w:val="en-US"/>
              </w:rPr>
              <w:t xml:space="preserve">                    </w:t>
            </w:r>
            <w:r w:rsidRPr="004124C2">
              <w:rPr>
                <w:i/>
                <w:iCs/>
                <w:lang w:val="en-US"/>
              </w:rPr>
              <w:t xml:space="preserve">C(i’,j’) </w:t>
            </w:r>
            <w:r w:rsidRPr="004124C2">
              <w:rPr>
                <w:lang w:val="en-US"/>
              </w:rPr>
              <w:t xml:space="preserve">= </w:t>
            </w:r>
            <w:r w:rsidRPr="00204398">
              <w:rPr>
                <w:i/>
                <w:iCs/>
              </w:rPr>
              <w:t>ψ</w:t>
            </w:r>
            <w:r w:rsidRPr="004124C2">
              <w:rPr>
                <w:i/>
                <w:iCs/>
                <w:vertAlign w:val="subscript"/>
                <w:lang w:val="en-US"/>
              </w:rPr>
              <w:t>k</w:t>
            </w:r>
            <w:r w:rsidRPr="004124C2">
              <w:rPr>
                <w:i/>
                <w:iCs/>
                <w:lang w:val="en-US"/>
              </w:rPr>
              <w:t>(C(i, j))</w:t>
            </w:r>
          </w:p>
        </w:tc>
      </w:tr>
      <w:tr w:rsidR="00204398" w:rsidRPr="00204398" w14:paraId="12C7B718" w14:textId="77777777" w:rsidTr="008D3645">
        <w:tblPrEx>
          <w:tblBorders>
            <w:top w:val="none" w:sz="0" w:space="0" w:color="auto"/>
            <w:start w:val="none" w:sz="0" w:space="0" w:color="auto"/>
            <w:bottom w:val="none" w:sz="0" w:space="0" w:color="auto"/>
            <w:end w:val="none" w:sz="0" w:space="0" w:color="auto"/>
            <w:insideH w:val="none" w:sz="0" w:space="0" w:color="auto"/>
            <w:insideV w:val="none" w:sz="0" w:space="0" w:color="auto"/>
          </w:tblBorders>
        </w:tblPrEx>
        <w:tc>
          <w:tcPr>
            <w:tcW w:w="21.90pt" w:type="dxa"/>
          </w:tcPr>
          <w:p w14:paraId="56523841" w14:textId="77777777" w:rsidR="00204398" w:rsidRPr="00204398" w:rsidRDefault="00204398" w:rsidP="0062321E">
            <w:pPr>
              <w:pStyle w:val="NormalTable"/>
            </w:pPr>
            <w:r w:rsidRPr="00204398">
              <w:t>8:</w:t>
            </w:r>
          </w:p>
        </w:tc>
        <w:tc>
          <w:tcPr>
            <w:tcW w:w="221.40pt" w:type="dxa"/>
            <w:gridSpan w:val="2"/>
          </w:tcPr>
          <w:p w14:paraId="2B450B1A" w14:textId="77777777" w:rsidR="00204398" w:rsidRPr="00204398" w:rsidRDefault="00204398" w:rsidP="0062321E">
            <w:pPr>
              <w:pStyle w:val="NormalTable"/>
              <w:rPr>
                <w:b/>
              </w:rPr>
            </w:pPr>
            <w:r w:rsidRPr="00204398">
              <w:rPr>
                <w:b/>
              </w:rPr>
              <w:t xml:space="preserve">                    break</w:t>
            </w:r>
          </w:p>
        </w:tc>
      </w:tr>
      <w:tr w:rsidR="00204398" w:rsidRPr="00204398" w14:paraId="4649E78F" w14:textId="77777777" w:rsidTr="008D3645">
        <w:tblPrEx>
          <w:tblBorders>
            <w:top w:val="none" w:sz="0" w:space="0" w:color="auto"/>
            <w:start w:val="none" w:sz="0" w:space="0" w:color="auto"/>
            <w:bottom w:val="none" w:sz="0" w:space="0" w:color="auto"/>
            <w:end w:val="none" w:sz="0" w:space="0" w:color="auto"/>
            <w:insideH w:val="none" w:sz="0" w:space="0" w:color="auto"/>
            <w:insideV w:val="none" w:sz="0" w:space="0" w:color="auto"/>
          </w:tblBorders>
        </w:tblPrEx>
        <w:tc>
          <w:tcPr>
            <w:tcW w:w="21.90pt" w:type="dxa"/>
          </w:tcPr>
          <w:p w14:paraId="12C7D49C" w14:textId="77777777" w:rsidR="00204398" w:rsidRPr="00204398" w:rsidRDefault="00204398" w:rsidP="0062321E">
            <w:pPr>
              <w:pStyle w:val="NormalTable"/>
            </w:pPr>
            <w:r w:rsidRPr="00204398">
              <w:t>9:</w:t>
            </w:r>
          </w:p>
        </w:tc>
        <w:tc>
          <w:tcPr>
            <w:tcW w:w="221.40pt" w:type="dxa"/>
            <w:gridSpan w:val="2"/>
          </w:tcPr>
          <w:p w14:paraId="173423B0" w14:textId="77777777" w:rsidR="00204398" w:rsidRPr="00204398" w:rsidRDefault="00204398" w:rsidP="0062321E">
            <w:pPr>
              <w:pStyle w:val="NormalTable"/>
            </w:pPr>
            <w:r w:rsidRPr="00204398">
              <w:rPr>
                <w:b/>
              </w:rPr>
              <w:t xml:space="preserve">                end if</w:t>
            </w:r>
          </w:p>
        </w:tc>
      </w:tr>
      <w:tr w:rsidR="00204398" w:rsidRPr="00204398" w14:paraId="2C14DE8C" w14:textId="77777777" w:rsidTr="008D3645">
        <w:tblPrEx>
          <w:tblBorders>
            <w:top w:val="none" w:sz="0" w:space="0" w:color="auto"/>
            <w:start w:val="none" w:sz="0" w:space="0" w:color="auto"/>
            <w:bottom w:val="none" w:sz="0" w:space="0" w:color="auto"/>
            <w:end w:val="none" w:sz="0" w:space="0" w:color="auto"/>
            <w:insideH w:val="none" w:sz="0" w:space="0" w:color="auto"/>
            <w:insideV w:val="none" w:sz="0" w:space="0" w:color="auto"/>
          </w:tblBorders>
        </w:tblPrEx>
        <w:tc>
          <w:tcPr>
            <w:tcW w:w="21.90pt" w:type="dxa"/>
          </w:tcPr>
          <w:p w14:paraId="1C4543E0" w14:textId="77777777" w:rsidR="00204398" w:rsidRPr="00204398" w:rsidRDefault="00204398" w:rsidP="0062321E">
            <w:pPr>
              <w:pStyle w:val="NormalTable"/>
            </w:pPr>
            <w:r w:rsidRPr="00204398">
              <w:lastRenderedPageBreak/>
              <w:t>10:</w:t>
            </w:r>
          </w:p>
        </w:tc>
        <w:tc>
          <w:tcPr>
            <w:tcW w:w="221.40pt" w:type="dxa"/>
            <w:gridSpan w:val="2"/>
          </w:tcPr>
          <w:p w14:paraId="2849A392" w14:textId="77777777" w:rsidR="00204398" w:rsidRPr="00204398" w:rsidRDefault="00204398" w:rsidP="0062321E">
            <w:pPr>
              <w:pStyle w:val="NormalTable"/>
              <w:rPr>
                <w:b/>
              </w:rPr>
            </w:pPr>
            <w:r w:rsidRPr="00204398">
              <w:rPr>
                <w:b/>
              </w:rPr>
              <w:t xml:space="preserve">          end for</w:t>
            </w:r>
          </w:p>
        </w:tc>
      </w:tr>
      <w:tr w:rsidR="00204398" w:rsidRPr="00204398" w14:paraId="2517E8AF" w14:textId="77777777" w:rsidTr="008D3645">
        <w:tblPrEx>
          <w:tblBorders>
            <w:top w:val="none" w:sz="0" w:space="0" w:color="auto"/>
            <w:start w:val="none" w:sz="0" w:space="0" w:color="auto"/>
            <w:bottom w:val="none" w:sz="0" w:space="0" w:color="auto"/>
            <w:end w:val="none" w:sz="0" w:space="0" w:color="auto"/>
            <w:insideH w:val="none" w:sz="0" w:space="0" w:color="auto"/>
            <w:insideV w:val="none" w:sz="0" w:space="0" w:color="auto"/>
          </w:tblBorders>
        </w:tblPrEx>
        <w:tc>
          <w:tcPr>
            <w:tcW w:w="21.90pt" w:type="dxa"/>
          </w:tcPr>
          <w:p w14:paraId="37AA77C7" w14:textId="77777777" w:rsidR="00204398" w:rsidRPr="00204398" w:rsidRDefault="00204398" w:rsidP="0062321E">
            <w:pPr>
              <w:pStyle w:val="NormalTable"/>
            </w:pPr>
            <w:r w:rsidRPr="00204398">
              <w:t>11:</w:t>
            </w:r>
          </w:p>
        </w:tc>
        <w:tc>
          <w:tcPr>
            <w:tcW w:w="221.40pt" w:type="dxa"/>
            <w:gridSpan w:val="2"/>
          </w:tcPr>
          <w:p w14:paraId="21C1DBBF" w14:textId="77777777" w:rsidR="00204398" w:rsidRPr="00204398" w:rsidRDefault="00204398" w:rsidP="0062321E">
            <w:pPr>
              <w:pStyle w:val="NormalTable"/>
              <w:rPr>
                <w:b/>
              </w:rPr>
            </w:pPr>
            <w:r w:rsidRPr="00204398">
              <w:rPr>
                <w:b/>
              </w:rPr>
              <w:t xml:space="preserve">      end if</w:t>
            </w:r>
          </w:p>
        </w:tc>
      </w:tr>
      <w:tr w:rsidR="00204398" w:rsidRPr="00204398" w14:paraId="6960CF5E" w14:textId="77777777" w:rsidTr="008D3645">
        <w:tblPrEx>
          <w:tblBorders>
            <w:top w:val="none" w:sz="0" w:space="0" w:color="auto"/>
            <w:start w:val="none" w:sz="0" w:space="0" w:color="auto"/>
            <w:bottom w:val="none" w:sz="0" w:space="0" w:color="auto"/>
            <w:end w:val="none" w:sz="0" w:space="0" w:color="auto"/>
            <w:insideH w:val="none" w:sz="0" w:space="0" w:color="auto"/>
            <w:insideV w:val="none" w:sz="0" w:space="0" w:color="auto"/>
          </w:tblBorders>
        </w:tblPrEx>
        <w:tc>
          <w:tcPr>
            <w:tcW w:w="21.90pt" w:type="dxa"/>
            <w:tcBorders>
              <w:bottom w:val="single" w:sz="4" w:space="0" w:color="auto"/>
            </w:tcBorders>
          </w:tcPr>
          <w:p w14:paraId="21464131" w14:textId="77777777" w:rsidR="00204398" w:rsidRPr="00204398" w:rsidRDefault="00204398" w:rsidP="0062321E">
            <w:pPr>
              <w:pStyle w:val="NormalTable"/>
            </w:pPr>
            <w:r w:rsidRPr="00204398">
              <w:t>12:</w:t>
            </w:r>
          </w:p>
        </w:tc>
        <w:tc>
          <w:tcPr>
            <w:tcW w:w="221.40pt" w:type="dxa"/>
            <w:gridSpan w:val="2"/>
            <w:tcBorders>
              <w:bottom w:val="single" w:sz="4" w:space="0" w:color="auto"/>
            </w:tcBorders>
          </w:tcPr>
          <w:p w14:paraId="1F3FB072" w14:textId="77777777" w:rsidR="00204398" w:rsidRPr="00204398" w:rsidRDefault="00204398" w:rsidP="0062321E">
            <w:pPr>
              <w:pStyle w:val="NormalTable"/>
              <w:rPr>
                <w:b/>
              </w:rPr>
            </w:pPr>
            <w:r w:rsidRPr="00204398">
              <w:rPr>
                <w:b/>
              </w:rPr>
              <w:t>end for</w:t>
            </w:r>
          </w:p>
        </w:tc>
      </w:tr>
    </w:tbl>
    <w:p w14:paraId="143BC051" w14:textId="3C2412D3" w:rsidR="00602BC9" w:rsidRDefault="00BC3503" w:rsidP="00853CCB">
      <w:pPr>
        <w:pStyle w:val="Heading3"/>
        <w:spacing w:before="6pt"/>
        <w:rPr>
          <w:lang w:val="de-DE"/>
        </w:rPr>
      </w:pPr>
      <w:r>
        <w:rPr>
          <w:lang w:val="de-DE"/>
        </w:rPr>
        <w:t>Vergleich mit Median M2</w:t>
      </w:r>
    </w:p>
    <w:p w14:paraId="7362D102" w14:textId="77777777" w:rsidR="00683137" w:rsidRDefault="00683137" w:rsidP="00726C9F">
      <w:pPr>
        <w:rPr>
          <w:lang w:val="de-DE"/>
        </w:rPr>
      </w:pPr>
      <w:r>
        <w:rPr>
          <w:lang w:val="de-DE"/>
        </w:rPr>
        <w:t>Der JQA stellt innerhalb der hier präsentierten Verfahren das rechnerisch simpelste Verfahren dar, denn der Zielwert des Zentrums wird nicht nochmals über die Nachbarschaft berechnet und stattdessen direkt über die gewählte Primärregel übernommen.</w:t>
      </w:r>
    </w:p>
    <w:p w14:paraId="07A81AAB" w14:textId="19B52090" w:rsidR="00C07874" w:rsidRDefault="00C07874" w:rsidP="00726C9F">
      <w:pPr>
        <w:rPr>
          <w:lang w:val="de-DE"/>
        </w:rPr>
      </w:pPr>
      <w:r>
        <w:rPr>
          <w:lang w:val="de-DE"/>
        </w:rPr>
        <w:t>Um einen Vergleich zu einem Median mit ähnlicher genutzter Informationsdichte zu gewährleisten, wurde eine Version des Filters genutzt, welche ebenfalls eine Von Neumann Nachbarschaft mit zweifacher Distanz nutzt. Trotz seiner Einfachheit übertrifft auch dieser Algorithmus den Medianfilter und weist hohe Effektivität vor.</w:t>
      </w:r>
    </w:p>
    <w:p w14:paraId="539E53A8" w14:textId="77777777" w:rsidR="00AB23D2" w:rsidRDefault="00AB23D2" w:rsidP="00AB23D2">
      <w:pPr>
        <w:rPr>
          <w:lang w:val="de-DE"/>
        </w:rPr>
      </w:pPr>
      <w:r>
        <w:rPr>
          <w:lang w:val="de-DE"/>
        </w:rPr>
        <w:t>Um einen Vergleich zu einem Median mit ähnlicher genutzter Informationsdichte zu gewährleisten, wurde eine Version des Filters genutzt, welche ebenfalls eine Von Neumann Nachbarschaft mit zweifacher Distanz nutzt. Trotz seiner Einfachheit übertrifft auch dieser Algorithmus den Medianfilter und weist hohe Effektivität vor.</w:t>
      </w:r>
    </w:p>
    <w:p w14:paraId="7BFC40E6" w14:textId="77777777" w:rsidR="00AB23D2" w:rsidRDefault="00AB23D2" w:rsidP="00AB23D2">
      <w:pPr>
        <w:rPr>
          <w:lang w:val="de-DE"/>
        </w:rPr>
      </w:pPr>
      <w:r>
        <w:rPr>
          <w:lang w:val="de-DE"/>
        </w:rPr>
        <w:t xml:space="preserve">In Relation zum PSNR fällt die Qualität des JQA jedoch schon ab 35% unter 30dB, was sich auch im SSIM widerspiegelt, aber liefert akzeptable Ergebnisse bis einschließlich 65% (vgl. </w:t>
      </w:r>
      <w:r>
        <w:rPr>
          <w:lang w:val="de-DE"/>
        </w:rPr>
        <w:fldChar w:fldCharType="begin"/>
      </w:r>
      <w:r>
        <w:rPr>
          <w:lang w:val="de-DE"/>
        </w:rPr>
        <w:instrText xml:space="preserve"> REF _Ref234160916 \h </w:instrText>
      </w:r>
      <w:r>
        <w:rPr>
          <w:lang w:val="de-DE"/>
        </w:rPr>
      </w:r>
      <w:r>
        <w:rPr>
          <w:lang w:val="de-DE"/>
        </w:rPr>
        <w:fldChar w:fldCharType="separate"/>
      </w:r>
      <w:r w:rsidRPr="003C4F89">
        <w:rPr>
          <w:lang w:val="de-DE"/>
        </w:rPr>
        <w:t xml:space="preserve">Abb. </w:t>
      </w:r>
      <w:r>
        <w:rPr>
          <w:noProof/>
          <w:lang w:val="de-DE"/>
        </w:rPr>
        <w:t>8</w:t>
      </w:r>
      <w:r>
        <w:rPr>
          <w:lang w:val="de-DE"/>
        </w:rPr>
        <w:fldChar w:fldCharType="end"/>
      </w:r>
      <w:r>
        <w:rPr>
          <w:lang w:val="de-DE"/>
        </w:rPr>
        <w:fldChar w:fldCharType="begin"/>
      </w:r>
      <w:r>
        <w:rPr>
          <w:lang w:val="de-DE"/>
        </w:rPr>
        <w:instrText xml:space="preserve"> REF _Ref234160917 \h </w:instrText>
      </w:r>
      <w:r>
        <w:rPr>
          <w:lang w:val="de-DE"/>
        </w:rPr>
      </w:r>
      <w:r>
        <w:rPr>
          <w:lang w:val="de-DE"/>
        </w:rPr>
        <w:fldChar w:fldCharType="separate"/>
      </w:r>
      <w:r>
        <w:rPr>
          <w:lang w:val="de-DE"/>
        </w:rPr>
        <w:t>,</w:t>
      </w:r>
      <w:r w:rsidRPr="003C4F89">
        <w:rPr>
          <w:lang w:val="de-DE"/>
        </w:rPr>
        <w:t xml:space="preserve"> </w:t>
      </w:r>
      <w:r>
        <w:rPr>
          <w:noProof/>
          <w:lang w:val="de-DE"/>
        </w:rPr>
        <w:t>9</w:t>
      </w:r>
      <w:r>
        <w:rPr>
          <w:lang w:val="de-DE"/>
        </w:rPr>
        <w:fldChar w:fldCharType="end"/>
      </w:r>
      <w:r>
        <w:rPr>
          <w:lang w:val="de-DE"/>
        </w:rPr>
        <w:t>). Ab dieser Rauschdichte treten jedoch stark bemerkbare visuelle Verzerrungen auf, welche sich über schlieren-ähnlich Artefakte äußern. Diese ziehen sich tendenziell von dem Zentrum-Pixel in Richtung der gewählten Primärregel über das Bild.</w:t>
      </w:r>
    </w:p>
    <w:p w14:paraId="698CA4E2" w14:textId="77777777" w:rsidR="00AB23D2" w:rsidRDefault="00AB23D2" w:rsidP="00726C9F">
      <w:pPr>
        <w:rPr>
          <w:lang w:val="de-DE"/>
        </w:rPr>
      </w:pPr>
    </w:p>
    <w:tbl>
      <w:tblPr>
        <w:tblStyle w:val="TableGrid"/>
        <w:tblW w:w="0pt" w:type="auto"/>
        <w:tblLook w:firstRow="1" w:lastRow="0" w:firstColumn="1" w:lastColumn="0" w:noHBand="0" w:noVBand="1"/>
      </w:tblPr>
      <w:tblGrid>
        <w:gridCol w:w="4856"/>
      </w:tblGrid>
      <w:tr w:rsidR="005A0AB6" w14:paraId="136B2BEE" w14:textId="77777777" w:rsidTr="001721DA">
        <w:tc>
          <w:tcPr>
            <w:tcW w:w="242.80pt" w:type="dxa"/>
            <w:tcBorders>
              <w:top w:val="nil"/>
              <w:start w:val="nil"/>
              <w:bottom w:val="nil"/>
              <w:end w:val="nil"/>
            </w:tcBorders>
          </w:tcPr>
          <w:p w14:paraId="51FBC4D5" w14:textId="77777777" w:rsidR="00B816E9" w:rsidRDefault="00853CCB" w:rsidP="00B816E9">
            <w:pPr>
              <w:keepNext/>
              <w:ind w:firstLine="0pt"/>
              <w:jc w:val="center"/>
            </w:pPr>
            <w:r>
              <w:rPr>
                <w:noProof/>
                <w:lang w:val="de-DE"/>
              </w:rPr>
              <w:drawing>
                <wp:inline distT="0" distB="0" distL="0" distR="0" wp14:anchorId="3298CFE6" wp14:editId="5534FEE8">
                  <wp:extent cx="2877962" cy="1371600"/>
                  <wp:effectExtent l="0" t="0" r="0" b="0"/>
                  <wp:docPr id="408768978"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77962" cy="1371600"/>
                          </a:xfrm>
                          <a:prstGeom prst="rect">
                            <a:avLst/>
                          </a:prstGeom>
                          <a:noFill/>
                          <a:ln>
                            <a:noFill/>
                          </a:ln>
                        </pic:spPr>
                      </pic:pic>
                    </a:graphicData>
                  </a:graphic>
                </wp:inline>
              </w:drawing>
            </w:r>
          </w:p>
          <w:p w14:paraId="1D3EF5DF" w14:textId="0CB31995" w:rsidR="005A0AB6" w:rsidRDefault="00B816E9" w:rsidP="004A18C1">
            <w:pPr>
              <w:pStyle w:val="Caption"/>
              <w:rPr>
                <w:lang w:val="de-DE"/>
              </w:rPr>
            </w:pPr>
            <w:bookmarkStart w:id="7" w:name="_Ref234160916"/>
            <w:r w:rsidRPr="003C4F89">
              <w:rPr>
                <w:lang w:val="de-DE"/>
              </w:rPr>
              <w:t xml:space="preserve">Abb. </w:t>
            </w:r>
            <w:r>
              <w:fldChar w:fldCharType="begin"/>
            </w:r>
            <w:r w:rsidRPr="003C4F89">
              <w:rPr>
                <w:lang w:val="de-DE"/>
              </w:rPr>
              <w:instrText xml:space="preserve"> SEQ Abb. \* ARABIC </w:instrText>
            </w:r>
            <w:r>
              <w:fldChar w:fldCharType="separate"/>
            </w:r>
            <w:r w:rsidR="00685AD9">
              <w:rPr>
                <w:noProof/>
                <w:lang w:val="de-DE"/>
              </w:rPr>
              <w:t>8</w:t>
            </w:r>
            <w:r>
              <w:fldChar w:fldCharType="end"/>
            </w:r>
            <w:bookmarkEnd w:id="7"/>
            <w:r w:rsidRPr="003C4F89">
              <w:rPr>
                <w:lang w:val="de-DE"/>
              </w:rPr>
              <w:t>: PSNR</w:t>
            </w:r>
            <w:r w:rsidR="00FF60B5">
              <w:rPr>
                <w:lang w:val="de-DE"/>
              </w:rPr>
              <w:t>-</w:t>
            </w:r>
            <w:r w:rsidRPr="003C4F89">
              <w:rPr>
                <w:lang w:val="de-DE"/>
              </w:rPr>
              <w:t>Werte für JQA</w:t>
            </w:r>
            <w:r w:rsidR="00D671C0">
              <w:rPr>
                <w:lang w:val="de-DE"/>
              </w:rPr>
              <w:t xml:space="preserve"> (rot)</w:t>
            </w:r>
            <w:r w:rsidRPr="003C4F89">
              <w:rPr>
                <w:lang w:val="de-DE"/>
              </w:rPr>
              <w:t xml:space="preserve"> im Vergleich zu Median M2</w:t>
            </w:r>
            <w:r w:rsidR="00373A38">
              <w:rPr>
                <w:lang w:val="de-DE"/>
              </w:rPr>
              <w:t xml:space="preserve"> (blau</w:t>
            </w:r>
            <w:r w:rsidR="00BC0377">
              <w:rPr>
                <w:lang w:val="de-DE"/>
              </w:rPr>
              <w:t>)</w:t>
            </w:r>
            <w:r w:rsidRPr="003C4F89">
              <w:rPr>
                <w:lang w:val="de-DE"/>
              </w:rPr>
              <w:t>, Quelle:</w:t>
            </w:r>
            <w:sdt>
              <w:sdtPr>
                <w:id w:val="-1385564169"/>
                <w:citation/>
              </w:sdtPr>
              <w:sdtContent>
                <w:r>
                  <w:fldChar w:fldCharType="begin"/>
                </w:r>
                <w:r w:rsidRPr="003C4F89">
                  <w:rPr>
                    <w:lang w:val="de-DE"/>
                  </w:rPr>
                  <w:instrText xml:space="preserve"> CITATION Jee18 \l</w:instrText>
                </w:r>
                <w:r w:rsidR="00000000">
                  <w:rPr>
                    <w:lang w:val="de-DE"/>
                  </w:rPr>
                  <w:instrText xml:space="preserve"> en-US </w:instrText>
                </w:r>
                <w:r>
                  <w:fldChar w:fldCharType="separate"/>
                </w:r>
                <w:r w:rsidR="00EA3DF1">
                  <w:rPr>
                    <w:noProof/>
                    <w:lang w:val="de-DE"/>
                  </w:rPr>
                  <w:t xml:space="preserve"> </w:t>
                </w:r>
                <w:r w:rsidR="00EA3DF1" w:rsidRPr="00EA3DF1">
                  <w:rPr>
                    <w:noProof/>
                    <w:lang w:val="de-DE"/>
                  </w:rPr>
                  <w:t>[16]</w:t>
                </w:r>
                <w:r>
                  <w:fldChar w:fldCharType="end"/>
                </w:r>
              </w:sdtContent>
            </w:sdt>
          </w:p>
        </w:tc>
      </w:tr>
      <w:tr w:rsidR="001730CF" w14:paraId="7B3B2407" w14:textId="77777777" w:rsidTr="001721DA">
        <w:tc>
          <w:tcPr>
            <w:tcW w:w="242.80pt" w:type="dxa"/>
            <w:tcBorders>
              <w:top w:val="nil"/>
              <w:start w:val="nil"/>
              <w:bottom w:val="nil"/>
              <w:end w:val="nil"/>
            </w:tcBorders>
          </w:tcPr>
          <w:p w14:paraId="5F3410DD" w14:textId="77777777" w:rsidR="00B816E9" w:rsidRDefault="001730CF" w:rsidP="00B816E9">
            <w:pPr>
              <w:keepNext/>
              <w:ind w:firstLine="0pt"/>
              <w:jc w:val="center"/>
            </w:pPr>
            <w:r>
              <w:rPr>
                <w:noProof/>
                <w:lang w:val="de-DE"/>
              </w:rPr>
              <w:drawing>
                <wp:inline distT="0" distB="0" distL="0" distR="0" wp14:anchorId="4B1672AC" wp14:editId="373A0920">
                  <wp:extent cx="2875836" cy="1372185"/>
                  <wp:effectExtent l="0" t="0" r="1270" b="0"/>
                  <wp:docPr id="909725001"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09725001"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875836" cy="1372185"/>
                          </a:xfrm>
                          <a:prstGeom prst="rect">
                            <a:avLst/>
                          </a:prstGeom>
                          <a:noFill/>
                          <a:ln>
                            <a:noFill/>
                          </a:ln>
                        </pic:spPr>
                      </pic:pic>
                    </a:graphicData>
                  </a:graphic>
                </wp:inline>
              </w:drawing>
            </w:r>
          </w:p>
          <w:p w14:paraId="41EB4ECF" w14:textId="01408BE7" w:rsidR="001730CF" w:rsidRDefault="00B816E9" w:rsidP="008A261F">
            <w:pPr>
              <w:pStyle w:val="Caption"/>
              <w:rPr>
                <w:noProof/>
                <w:lang w:val="de-DE"/>
              </w:rPr>
            </w:pPr>
            <w:bookmarkStart w:id="8" w:name="_Ref234160917"/>
            <w:r w:rsidRPr="003C4F89">
              <w:rPr>
                <w:lang w:val="de-DE"/>
              </w:rPr>
              <w:t xml:space="preserve">Abb. </w:t>
            </w:r>
            <w:r>
              <w:fldChar w:fldCharType="begin"/>
            </w:r>
            <w:r w:rsidRPr="003C4F89">
              <w:rPr>
                <w:lang w:val="de-DE"/>
              </w:rPr>
              <w:instrText xml:space="preserve"> SEQ Abb. \* ARABIC </w:instrText>
            </w:r>
            <w:r>
              <w:fldChar w:fldCharType="separate"/>
            </w:r>
            <w:r w:rsidR="00685AD9">
              <w:rPr>
                <w:noProof/>
                <w:lang w:val="de-DE"/>
              </w:rPr>
              <w:t>9</w:t>
            </w:r>
            <w:r>
              <w:fldChar w:fldCharType="end"/>
            </w:r>
            <w:bookmarkEnd w:id="8"/>
            <w:r w:rsidRPr="003C4F89">
              <w:rPr>
                <w:lang w:val="de-DE"/>
              </w:rPr>
              <w:t>: SSIM</w:t>
            </w:r>
            <w:r w:rsidR="00312E7D">
              <w:rPr>
                <w:lang w:val="de-DE"/>
              </w:rPr>
              <w:t>-</w:t>
            </w:r>
            <w:r w:rsidRPr="003C4F89">
              <w:rPr>
                <w:lang w:val="de-DE"/>
              </w:rPr>
              <w:t>Werte für JQA</w:t>
            </w:r>
            <w:r w:rsidR="007C263B">
              <w:rPr>
                <w:lang w:val="de-DE"/>
              </w:rPr>
              <w:t xml:space="preserve"> </w:t>
            </w:r>
            <w:r w:rsidR="00BC4137">
              <w:rPr>
                <w:lang w:val="de-DE"/>
              </w:rPr>
              <w:t>(rot)</w:t>
            </w:r>
            <w:r w:rsidRPr="003C4F89">
              <w:rPr>
                <w:lang w:val="de-DE"/>
              </w:rPr>
              <w:t xml:space="preserve"> im Vergleich zu Median M2</w:t>
            </w:r>
            <w:r w:rsidR="007C263B">
              <w:rPr>
                <w:lang w:val="de-DE"/>
              </w:rPr>
              <w:t xml:space="preserve"> (blau)</w:t>
            </w:r>
            <w:r w:rsidRPr="003C4F89">
              <w:rPr>
                <w:lang w:val="de-DE"/>
              </w:rPr>
              <w:t>, Quelle:</w:t>
            </w:r>
            <w:sdt>
              <w:sdtPr>
                <w:id w:val="-469372075"/>
                <w:citation/>
              </w:sdtPr>
              <w:sdtContent>
                <w:r>
                  <w:fldChar w:fldCharType="begin"/>
                </w:r>
                <w:r w:rsidRPr="003C4F89">
                  <w:rPr>
                    <w:lang w:val="de-DE"/>
                  </w:rPr>
                  <w:instrText xml:space="preserve"> CITATION Jee18 \l</w:instrText>
                </w:r>
                <w:r w:rsidR="00000000">
                  <w:rPr>
                    <w:lang w:val="de-DE"/>
                  </w:rPr>
                  <w:instrText xml:space="preserve"> en-US </w:instrText>
                </w:r>
                <w:r>
                  <w:fldChar w:fldCharType="separate"/>
                </w:r>
                <w:r w:rsidR="00EA3DF1">
                  <w:rPr>
                    <w:noProof/>
                    <w:lang w:val="de-DE"/>
                  </w:rPr>
                  <w:t xml:space="preserve"> </w:t>
                </w:r>
                <w:r w:rsidR="00EA3DF1" w:rsidRPr="00EA3DF1">
                  <w:rPr>
                    <w:noProof/>
                    <w:lang w:val="de-DE"/>
                  </w:rPr>
                  <w:t>[16]</w:t>
                </w:r>
                <w:r>
                  <w:fldChar w:fldCharType="end"/>
                </w:r>
              </w:sdtContent>
            </w:sdt>
          </w:p>
        </w:tc>
      </w:tr>
    </w:tbl>
    <w:p w14:paraId="051AB1F4" w14:textId="1FFA06B0" w:rsidR="003C4F89" w:rsidRDefault="00CE459A" w:rsidP="00CE459A">
      <w:pPr>
        <w:pStyle w:val="Heading1"/>
        <w:rPr>
          <w:lang w:val="de-DE"/>
        </w:rPr>
      </w:pPr>
      <w:r>
        <w:rPr>
          <w:lang w:val="de-DE"/>
        </w:rPr>
        <w:t>Vergleich und Analyse aller Algorithmen</w:t>
      </w:r>
    </w:p>
    <w:p w14:paraId="1926A281" w14:textId="55ECA367" w:rsidR="00D61C42" w:rsidRDefault="00D61C42" w:rsidP="00D61C42">
      <w:pPr>
        <w:rPr>
          <w:lang w:val="de-DE"/>
        </w:rPr>
      </w:pPr>
      <w:r>
        <w:rPr>
          <w:lang w:val="de-DE"/>
        </w:rPr>
        <w:t xml:space="preserve">Wie zuvor erwähnt, nutzen Jeelani und Qadir </w:t>
      </w:r>
      <w:sdt>
        <w:sdtPr>
          <w:rPr>
            <w:lang w:val="de-DE"/>
          </w:rPr>
          <w:id w:val="1906647180"/>
          <w:citation/>
        </w:sdtPr>
        <w:sdtContent>
          <w:r>
            <w:rPr>
              <w:lang w:val="de-DE"/>
            </w:rPr>
            <w:fldChar w:fldCharType="begin"/>
          </w:r>
          <w:r w:rsidRPr="00970574">
            <w:rPr>
              <w:lang w:val="de-DE"/>
            </w:rPr>
            <w:instrText xml:space="preserve"> CITATION Jee18 \l</w:instrText>
          </w:r>
          <w:r w:rsidR="00000000">
            <w:rPr>
              <w:lang w:val="de-DE"/>
            </w:rPr>
            <w:instrText xml:space="preserve"> en-US </w:instrText>
          </w:r>
          <w:r>
            <w:rPr>
              <w:lang w:val="de-DE"/>
            </w:rPr>
            <w:fldChar w:fldCharType="separate"/>
          </w:r>
          <w:r w:rsidR="00EA3DF1" w:rsidRPr="00EA3DF1">
            <w:rPr>
              <w:noProof/>
              <w:lang w:val="de-DE"/>
            </w:rPr>
            <w:t>[16]</w:t>
          </w:r>
          <w:r>
            <w:rPr>
              <w:lang w:val="de-DE"/>
            </w:rPr>
            <w:fldChar w:fldCharType="end"/>
          </w:r>
        </w:sdtContent>
      </w:sdt>
      <w:r>
        <w:rPr>
          <w:lang w:val="de-DE"/>
        </w:rPr>
        <w:t xml:space="preserve"> einen Testwertbereich von 5% bis 95% Rauschdichte. Obwohl die </w:t>
      </w:r>
      <w:r>
        <w:rPr>
          <w:lang w:val="de-DE"/>
        </w:rPr>
        <w:t>Effektivität des gegebenen Algorithmus stetig abnimmt und ein plötzlicher Anstieg in den Zwischenintervallen unwahrscheinlich ist, sind die Zwischenwerte in den Graphen dennoch interpoliert und nicht maßgebend für die wirklich Leistung des JQA bei den jeweiligen Rauschdichten.</w:t>
      </w:r>
    </w:p>
    <w:p w14:paraId="7A34F49E" w14:textId="4C0FC309" w:rsidR="00D61C42" w:rsidRDefault="00D61C42" w:rsidP="00D61C42">
      <w:pPr>
        <w:rPr>
          <w:lang w:val="de-DE"/>
        </w:rPr>
      </w:pPr>
      <w:r>
        <w:rPr>
          <w:lang w:val="de-DE"/>
        </w:rPr>
        <w:t xml:space="preserve">Desweiteren zeigt die Effektivität der Standard-Implementation des Medianfilters teils große Abweichungen zwischen verschiedenen wissenschaftlichen Werken </w:t>
      </w:r>
      <w:sdt>
        <w:sdtPr>
          <w:rPr>
            <w:lang w:val="de-DE"/>
          </w:rPr>
          <w:id w:val="-322429074"/>
          <w:citation/>
        </w:sdtPr>
        <w:sdtContent>
          <w:r>
            <w:rPr>
              <w:lang w:val="de-DE"/>
            </w:rPr>
            <w:fldChar w:fldCharType="begin"/>
          </w:r>
          <w:r w:rsidRPr="002607D3">
            <w:rPr>
              <w:lang w:val="de-DE"/>
            </w:rPr>
            <w:instrText xml:space="preserve"> CITATION Kon26 \l</w:instrText>
          </w:r>
          <w:r w:rsidR="00000000">
            <w:rPr>
              <w:lang w:val="de-DE"/>
            </w:rPr>
            <w:instrText xml:space="preserve"> en-US </w:instrText>
          </w:r>
          <w:r>
            <w:rPr>
              <w:lang w:val="de-DE"/>
            </w:rPr>
            <w:fldChar w:fldCharType="separate"/>
          </w:r>
          <w:r w:rsidR="00EA3DF1" w:rsidRPr="00EA3DF1">
            <w:rPr>
              <w:noProof/>
              <w:lang w:val="de-DE"/>
            </w:rPr>
            <w:t>[5]</w:t>
          </w:r>
          <w:r>
            <w:rPr>
              <w:lang w:val="de-DE"/>
            </w:rPr>
            <w:fldChar w:fldCharType="end"/>
          </w:r>
        </w:sdtContent>
      </w:sdt>
      <w:r>
        <w:rPr>
          <w:lang w:val="de-DE"/>
        </w:rPr>
        <w:t xml:space="preserve"> </w:t>
      </w:r>
      <w:sdt>
        <w:sdtPr>
          <w:rPr>
            <w:lang w:val="de-DE"/>
          </w:rPr>
          <w:id w:val="1008326539"/>
          <w:citation/>
        </w:sdtPr>
        <w:sdtContent>
          <w:r>
            <w:rPr>
              <w:lang w:val="de-DE"/>
            </w:rPr>
            <w:fldChar w:fldCharType="begin"/>
          </w:r>
          <w:r w:rsidRPr="002607D3">
            <w:rPr>
              <w:lang w:val="de-DE"/>
            </w:rPr>
            <w:instrText xml:space="preserve"> CITATION Jee18 \l</w:instrText>
          </w:r>
          <w:r w:rsidR="00000000">
            <w:rPr>
              <w:lang w:val="de-DE"/>
            </w:rPr>
            <w:instrText xml:space="preserve"> en-US </w:instrText>
          </w:r>
          <w:r>
            <w:rPr>
              <w:lang w:val="de-DE"/>
            </w:rPr>
            <w:fldChar w:fldCharType="separate"/>
          </w:r>
          <w:r w:rsidR="00EA3DF1" w:rsidRPr="00EA3DF1">
            <w:rPr>
              <w:noProof/>
              <w:lang w:val="de-DE"/>
            </w:rPr>
            <w:t>[16]</w:t>
          </w:r>
          <w:r>
            <w:rPr>
              <w:lang w:val="de-DE"/>
            </w:rPr>
            <w:fldChar w:fldCharType="end"/>
          </w:r>
        </w:sdtContent>
      </w:sdt>
      <w:r>
        <w:rPr>
          <w:lang w:val="de-DE"/>
        </w:rPr>
        <w:t xml:space="preserve">, welche nicht zu vernachlässigen sind. Zwischen den Testdaten aus </w:t>
      </w:r>
      <w:sdt>
        <w:sdtPr>
          <w:rPr>
            <w:lang w:val="de-DE"/>
          </w:rPr>
          <w:id w:val="-332059989"/>
          <w:citation/>
        </w:sdtPr>
        <w:sdtContent>
          <w:r>
            <w:rPr>
              <w:lang w:val="de-DE"/>
            </w:rPr>
            <w:fldChar w:fldCharType="begin"/>
          </w:r>
          <w:r w:rsidRPr="002607D3">
            <w:rPr>
              <w:lang w:val="de-DE"/>
            </w:rPr>
            <w:instrText xml:space="preserve"> CITATION Kon26 \l</w:instrText>
          </w:r>
          <w:r w:rsidR="00000000">
            <w:rPr>
              <w:lang w:val="de-DE"/>
            </w:rPr>
            <w:instrText xml:space="preserve"> en-US </w:instrText>
          </w:r>
          <w:r>
            <w:rPr>
              <w:lang w:val="de-DE"/>
            </w:rPr>
            <w:fldChar w:fldCharType="separate"/>
          </w:r>
          <w:r w:rsidR="00EA3DF1" w:rsidRPr="00EA3DF1">
            <w:rPr>
              <w:noProof/>
              <w:lang w:val="de-DE"/>
            </w:rPr>
            <w:t>[5]</w:t>
          </w:r>
          <w:r>
            <w:rPr>
              <w:lang w:val="de-DE"/>
            </w:rPr>
            <w:fldChar w:fldCharType="end"/>
          </w:r>
        </w:sdtContent>
      </w:sdt>
      <w:r>
        <w:rPr>
          <w:lang w:val="de-DE"/>
        </w:rPr>
        <w:t xml:space="preserve"> und </w:t>
      </w:r>
      <w:sdt>
        <w:sdtPr>
          <w:rPr>
            <w:lang w:val="de-DE"/>
          </w:rPr>
          <w:id w:val="-253591814"/>
          <w:citation/>
        </w:sdtPr>
        <w:sdtContent>
          <w:r>
            <w:rPr>
              <w:lang w:val="de-DE"/>
            </w:rPr>
            <w:fldChar w:fldCharType="begin"/>
          </w:r>
          <w:r w:rsidRPr="002607D3">
            <w:rPr>
              <w:lang w:val="de-DE"/>
            </w:rPr>
            <w:instrText xml:space="preserve"> CITATION Jee18 \l</w:instrText>
          </w:r>
          <w:r w:rsidR="00000000">
            <w:rPr>
              <w:lang w:val="de-DE"/>
            </w:rPr>
            <w:instrText xml:space="preserve"> en-US </w:instrText>
          </w:r>
          <w:r>
            <w:rPr>
              <w:lang w:val="de-DE"/>
            </w:rPr>
            <w:fldChar w:fldCharType="separate"/>
          </w:r>
          <w:r w:rsidR="00EA3DF1" w:rsidRPr="00EA3DF1">
            <w:rPr>
              <w:noProof/>
              <w:lang w:val="de-DE"/>
            </w:rPr>
            <w:t>[16]</w:t>
          </w:r>
          <w:r>
            <w:rPr>
              <w:lang w:val="de-DE"/>
            </w:rPr>
            <w:fldChar w:fldCharType="end"/>
          </w:r>
        </w:sdtContent>
      </w:sdt>
      <w:r>
        <w:rPr>
          <w:lang w:val="de-DE"/>
        </w:rPr>
        <w:t xml:space="preserve"> herrschen beispielsweise Diskrepanzen von bis zu 4dB PSNR und 0.10 SSIM bei deren Median M1 Implementierungen, was bei Zweiteren eine signifikante Differenz darstellt.</w:t>
      </w:r>
    </w:p>
    <w:p w14:paraId="5C9955B8" w14:textId="1A9B5BF5" w:rsidR="00D61C42" w:rsidRDefault="00D61C42" w:rsidP="00D61C42">
      <w:pPr>
        <w:rPr>
          <w:lang w:val="de-DE"/>
        </w:rPr>
      </w:pPr>
      <w:r>
        <w:rPr>
          <w:lang w:val="de-DE"/>
        </w:rPr>
        <w:t xml:space="preserve">Dessen ungeachtet, erfolgt aufgrund der Limitationen dieser Arbeit dennoch ein allgemeiner Vergleich der Algorithmen in Hinsicht auf PSNR und SSIM. Vergleichswerte zum Median M1 und M2 werden jeweils aus </w:t>
      </w:r>
      <w:sdt>
        <w:sdtPr>
          <w:rPr>
            <w:lang w:val="de-DE"/>
          </w:rPr>
          <w:id w:val="-1771535334"/>
          <w:citation/>
        </w:sdtPr>
        <w:sdtContent>
          <w:r>
            <w:rPr>
              <w:lang w:val="de-DE"/>
            </w:rPr>
            <w:fldChar w:fldCharType="begin"/>
          </w:r>
          <w:r w:rsidRPr="003679B7">
            <w:rPr>
              <w:lang w:val="de-DE"/>
            </w:rPr>
            <w:instrText xml:space="preserve"> CITATION Kon26 \l</w:instrText>
          </w:r>
          <w:r w:rsidR="00000000">
            <w:rPr>
              <w:lang w:val="de-DE"/>
            </w:rPr>
            <w:instrText xml:space="preserve"> en-US </w:instrText>
          </w:r>
          <w:r>
            <w:rPr>
              <w:lang w:val="de-DE"/>
            </w:rPr>
            <w:fldChar w:fldCharType="separate"/>
          </w:r>
          <w:r w:rsidR="00EA3DF1" w:rsidRPr="00EA3DF1">
            <w:rPr>
              <w:noProof/>
              <w:lang w:val="de-DE"/>
            </w:rPr>
            <w:t>[5]</w:t>
          </w:r>
          <w:r>
            <w:rPr>
              <w:lang w:val="de-DE"/>
            </w:rPr>
            <w:fldChar w:fldCharType="end"/>
          </w:r>
        </w:sdtContent>
      </w:sdt>
      <w:r>
        <w:rPr>
          <w:lang w:val="de-DE"/>
        </w:rPr>
        <w:t xml:space="preserve"> und </w:t>
      </w:r>
      <w:sdt>
        <w:sdtPr>
          <w:rPr>
            <w:lang w:val="de-DE"/>
          </w:rPr>
          <w:id w:val="-1743944913"/>
          <w:citation/>
        </w:sdtPr>
        <w:sdtContent>
          <w:r>
            <w:rPr>
              <w:lang w:val="de-DE"/>
            </w:rPr>
            <w:fldChar w:fldCharType="begin"/>
          </w:r>
          <w:r w:rsidRPr="003679B7">
            <w:rPr>
              <w:lang w:val="de-DE"/>
            </w:rPr>
            <w:instrText xml:space="preserve"> CITATION Jee18 \l</w:instrText>
          </w:r>
          <w:r w:rsidR="00000000">
            <w:rPr>
              <w:lang w:val="de-DE"/>
            </w:rPr>
            <w:instrText xml:space="preserve"> en-US </w:instrText>
          </w:r>
          <w:r>
            <w:rPr>
              <w:lang w:val="de-DE"/>
            </w:rPr>
            <w:fldChar w:fldCharType="separate"/>
          </w:r>
          <w:r w:rsidR="00EA3DF1" w:rsidRPr="00EA3DF1">
            <w:rPr>
              <w:noProof/>
              <w:lang w:val="de-DE"/>
            </w:rPr>
            <w:t>[16]</w:t>
          </w:r>
          <w:r>
            <w:rPr>
              <w:lang w:val="de-DE"/>
            </w:rPr>
            <w:fldChar w:fldCharType="end"/>
          </w:r>
        </w:sdtContent>
      </w:sdt>
      <w:r>
        <w:rPr>
          <w:lang w:val="de-DE"/>
        </w:rPr>
        <w:t xml:space="preserve"> genommen. Im Falle vom SRKA und MERIG Algorithmus finden diese nur in Hinsicht auf deren jeweilige getestete Metrik – je PSNR und SSIM - statt.</w:t>
      </w:r>
    </w:p>
    <w:p w14:paraId="7B64C76C" w14:textId="1D632E1B" w:rsidR="000E06FE" w:rsidRDefault="000E06FE" w:rsidP="000E06FE">
      <w:pPr>
        <w:rPr>
          <w:lang w:val="de-DE"/>
        </w:rPr>
      </w:pPr>
      <w:r>
        <w:rPr>
          <w:lang w:val="de-DE"/>
        </w:rPr>
        <w:t xml:space="preserve">Für den PSNR wird mathematisch-bedingt eine Differenz von 3dB als signifikant angesehen </w:t>
      </w:r>
      <w:sdt>
        <w:sdtPr>
          <w:rPr>
            <w:lang w:val="de-DE"/>
          </w:rPr>
          <w:id w:val="-1813626816"/>
          <w:citation/>
        </w:sdtPr>
        <w:sdtContent>
          <w:r>
            <w:rPr>
              <w:lang w:val="de-DE"/>
            </w:rPr>
            <w:fldChar w:fldCharType="begin"/>
          </w:r>
          <w:r w:rsidRPr="007C2B30">
            <w:rPr>
              <w:lang w:val="de-DE"/>
            </w:rPr>
            <w:instrText xml:space="preserve"> CITATION Sap26 \l</w:instrText>
          </w:r>
          <w:r w:rsidR="00000000">
            <w:rPr>
              <w:lang w:val="de-DE"/>
            </w:rPr>
            <w:instrText xml:space="preserve"> en-US </w:instrText>
          </w:r>
          <w:r>
            <w:rPr>
              <w:lang w:val="de-DE"/>
            </w:rPr>
            <w:fldChar w:fldCharType="separate"/>
          </w:r>
          <w:r w:rsidR="00EA3DF1" w:rsidRPr="00EA3DF1">
            <w:rPr>
              <w:noProof/>
              <w:lang w:val="de-DE"/>
            </w:rPr>
            <w:t>[13]</w:t>
          </w:r>
          <w:r>
            <w:rPr>
              <w:lang w:val="de-DE"/>
            </w:rPr>
            <w:fldChar w:fldCharType="end"/>
          </w:r>
        </w:sdtContent>
      </w:sdt>
      <w:r>
        <w:rPr>
          <w:lang w:val="de-DE"/>
        </w:rPr>
        <w:t xml:space="preserve">, während bei SSIM eine Differenz von 0.05 als bedeutend eingestuft wird, wobei Grenzunterschreitung nochmals aussagekräftiger sind </w:t>
      </w:r>
      <w:sdt>
        <w:sdtPr>
          <w:rPr>
            <w:lang w:val="de-DE"/>
          </w:rPr>
          <w:id w:val="-1224291295"/>
          <w:citation/>
        </w:sdtPr>
        <w:sdtContent>
          <w:r>
            <w:rPr>
              <w:lang w:val="de-DE"/>
            </w:rPr>
            <w:fldChar w:fldCharType="begin"/>
          </w:r>
          <w:r w:rsidRPr="00153087">
            <w:rPr>
              <w:lang w:val="de-DE"/>
            </w:rPr>
            <w:instrText xml:space="preserve"> CITATION Lak25 \l</w:instrText>
          </w:r>
          <w:r w:rsidR="00000000">
            <w:rPr>
              <w:lang w:val="de-DE"/>
            </w:rPr>
            <w:instrText xml:space="preserve"> en-US </w:instrText>
          </w:r>
          <w:r>
            <w:rPr>
              <w:lang w:val="de-DE"/>
            </w:rPr>
            <w:fldChar w:fldCharType="separate"/>
          </w:r>
          <w:r w:rsidR="00EA3DF1" w:rsidRPr="00EA3DF1">
            <w:rPr>
              <w:noProof/>
              <w:lang w:val="de-DE"/>
            </w:rPr>
            <w:t>[12]</w:t>
          </w:r>
          <w:r>
            <w:rPr>
              <w:lang w:val="de-DE"/>
            </w:rPr>
            <w:fldChar w:fldCharType="end"/>
          </w:r>
        </w:sdtContent>
      </w:sdt>
      <w:sdt>
        <w:sdtPr>
          <w:rPr>
            <w:lang w:val="de-DE"/>
          </w:rPr>
          <w:id w:val="440185262"/>
          <w:citation/>
        </w:sdtPr>
        <w:sdtContent>
          <w:r>
            <w:rPr>
              <w:lang w:val="de-DE"/>
            </w:rPr>
            <w:fldChar w:fldCharType="begin"/>
          </w:r>
          <w:r w:rsidRPr="00153087">
            <w:rPr>
              <w:lang w:val="de-DE"/>
            </w:rPr>
            <w:instrText xml:space="preserve"> CITATION Lak26 \l</w:instrText>
          </w:r>
          <w:r w:rsidR="00000000">
            <w:rPr>
              <w:lang w:val="de-DE"/>
            </w:rPr>
            <w:instrText xml:space="preserve"> en-US </w:instrText>
          </w:r>
          <w:r>
            <w:rPr>
              <w:lang w:val="de-DE"/>
            </w:rPr>
            <w:fldChar w:fldCharType="separate"/>
          </w:r>
          <w:r w:rsidR="00EA3DF1">
            <w:rPr>
              <w:noProof/>
              <w:lang w:val="de-DE"/>
            </w:rPr>
            <w:t xml:space="preserve"> </w:t>
          </w:r>
          <w:r w:rsidR="00EA3DF1" w:rsidRPr="00EA3DF1">
            <w:rPr>
              <w:noProof/>
              <w:lang w:val="de-DE"/>
            </w:rPr>
            <w:t>[15]</w:t>
          </w:r>
          <w:r>
            <w:rPr>
              <w:lang w:val="de-DE"/>
            </w:rPr>
            <w:fldChar w:fldCharType="end"/>
          </w:r>
        </w:sdtContent>
      </w:sdt>
      <w:r>
        <w:rPr>
          <w:lang w:val="de-DE"/>
        </w:rPr>
        <w:t>.</w:t>
      </w:r>
    </w:p>
    <w:p w14:paraId="7C8E5521" w14:textId="75D4A87F" w:rsidR="000E06FE" w:rsidRDefault="0064439F" w:rsidP="00AB7C24">
      <w:pPr>
        <w:rPr>
          <w:lang w:val="de-DE"/>
        </w:rPr>
      </w:pPr>
      <w:r>
        <w:rPr>
          <w:lang w:val="de-DE"/>
        </w:rPr>
        <w:t xml:space="preserve">Wie schon in den individuellen Evaluationen aus vorhergehenden Sektionen angemerkt, übertreffen jegliche hier präsentierte Algorithmen sowohl den Median M1 als auch den Median M2 und zeigen erhebliche Verbesserung in Bildqualität bezüglich PSNR und SSIM nach Restauration (vgl. </w:t>
      </w:r>
      <w:r w:rsidR="00170489">
        <w:rPr>
          <w:lang w:val="de-DE"/>
        </w:rPr>
        <w:fldChar w:fldCharType="begin"/>
      </w:r>
      <w:r w:rsidR="00170489">
        <w:rPr>
          <w:lang w:val="de-DE"/>
        </w:rPr>
        <w:instrText xml:space="preserve"> REF _Ref234161441 \h </w:instrText>
      </w:r>
      <w:r w:rsidR="00170489">
        <w:rPr>
          <w:lang w:val="de-DE"/>
        </w:rPr>
      </w:r>
      <w:r w:rsidR="00170489">
        <w:rPr>
          <w:lang w:val="de-DE"/>
        </w:rPr>
        <w:fldChar w:fldCharType="separate"/>
      </w:r>
      <w:r w:rsidR="00170489" w:rsidRPr="00685AD9">
        <w:rPr>
          <w:lang w:val="de-DE"/>
        </w:rPr>
        <w:t xml:space="preserve">Abb. </w:t>
      </w:r>
      <w:r w:rsidR="00170489" w:rsidRPr="00685AD9">
        <w:rPr>
          <w:noProof/>
          <w:lang w:val="de-DE"/>
        </w:rPr>
        <w:t>10</w:t>
      </w:r>
      <w:r w:rsidR="00170489">
        <w:rPr>
          <w:lang w:val="de-DE"/>
        </w:rPr>
        <w:fldChar w:fldCharType="end"/>
      </w:r>
      <w:r w:rsidR="00170489">
        <w:rPr>
          <w:lang w:val="de-DE"/>
        </w:rPr>
        <w:fldChar w:fldCharType="begin"/>
      </w:r>
      <w:r w:rsidR="00170489">
        <w:rPr>
          <w:lang w:val="de-DE"/>
        </w:rPr>
        <w:instrText xml:space="preserve"> REF _Ref234159537 \h </w:instrText>
      </w:r>
      <w:r w:rsidR="00170489">
        <w:rPr>
          <w:lang w:val="de-DE"/>
        </w:rPr>
      </w:r>
      <w:r w:rsidR="00170489">
        <w:rPr>
          <w:lang w:val="de-DE"/>
        </w:rPr>
        <w:fldChar w:fldCharType="separate"/>
      </w:r>
      <w:r w:rsidR="00170489">
        <w:rPr>
          <w:lang w:val="de-DE"/>
        </w:rPr>
        <w:t>,</w:t>
      </w:r>
      <w:r w:rsidR="00170489" w:rsidRPr="00685AD9">
        <w:rPr>
          <w:lang w:val="de-DE"/>
        </w:rPr>
        <w:t xml:space="preserve"> </w:t>
      </w:r>
      <w:r w:rsidR="00170489" w:rsidRPr="00685AD9">
        <w:rPr>
          <w:noProof/>
          <w:lang w:val="de-DE"/>
        </w:rPr>
        <w:t>11</w:t>
      </w:r>
      <w:r w:rsidR="00170489">
        <w:rPr>
          <w:lang w:val="de-DE"/>
        </w:rPr>
        <w:fldChar w:fldCharType="end"/>
      </w:r>
      <w:r>
        <w:rPr>
          <w:lang w:val="de-DE"/>
        </w:rPr>
        <w:t>).</w:t>
      </w:r>
    </w:p>
    <w:tbl>
      <w:tblPr>
        <w:tblStyle w:val="TableGrid"/>
        <w:tblW w:w="0pt" w:type="auto"/>
        <w:tblLook w:firstRow="1" w:lastRow="0" w:firstColumn="1" w:lastColumn="0" w:noHBand="0" w:noVBand="1"/>
      </w:tblPr>
      <w:tblGrid>
        <w:gridCol w:w="4856"/>
      </w:tblGrid>
      <w:tr w:rsidR="000A1ACF" w14:paraId="51695861" w14:textId="77777777" w:rsidTr="00A77E63">
        <w:tc>
          <w:tcPr>
            <w:tcW w:w="242.80pt" w:type="dxa"/>
            <w:tcBorders>
              <w:top w:val="nil"/>
              <w:start w:val="nil"/>
              <w:bottom w:val="nil"/>
              <w:end w:val="nil"/>
            </w:tcBorders>
          </w:tcPr>
          <w:p w14:paraId="7DE09A2E" w14:textId="77777777" w:rsidR="00685AD9" w:rsidRDefault="000A1ACF" w:rsidP="00685AD9">
            <w:pPr>
              <w:keepNext/>
              <w:ind w:firstLine="0pt"/>
            </w:pPr>
            <w:r>
              <w:rPr>
                <w:noProof/>
                <w:lang w:val="de-DE"/>
              </w:rPr>
              <w:drawing>
                <wp:inline distT="0" distB="0" distL="0" distR="0" wp14:anchorId="595D04E5" wp14:editId="6091AF97">
                  <wp:extent cx="2928349" cy="1560392"/>
                  <wp:effectExtent l="0" t="0" r="5715" b="1905"/>
                  <wp:docPr id="104966279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49662799" name="Picture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928349" cy="1560392"/>
                          </a:xfrm>
                          <a:prstGeom prst="rect">
                            <a:avLst/>
                          </a:prstGeom>
                          <a:noFill/>
                          <a:ln>
                            <a:noFill/>
                          </a:ln>
                        </pic:spPr>
                      </pic:pic>
                    </a:graphicData>
                  </a:graphic>
                </wp:inline>
              </w:drawing>
            </w:r>
          </w:p>
          <w:p w14:paraId="4DB91BB9" w14:textId="75D8170E" w:rsidR="000A1ACF" w:rsidRDefault="00685AD9" w:rsidP="00685AD9">
            <w:pPr>
              <w:pStyle w:val="Caption"/>
              <w:jc w:val="both"/>
              <w:rPr>
                <w:lang w:val="de-DE"/>
              </w:rPr>
            </w:pPr>
            <w:bookmarkStart w:id="9" w:name="_Ref234161441"/>
            <w:r w:rsidRPr="00685AD9">
              <w:rPr>
                <w:lang w:val="de-DE"/>
              </w:rPr>
              <w:t xml:space="preserve">Abb. </w:t>
            </w:r>
            <w:r>
              <w:fldChar w:fldCharType="begin"/>
            </w:r>
            <w:r w:rsidRPr="00685AD9">
              <w:rPr>
                <w:lang w:val="de-DE"/>
              </w:rPr>
              <w:instrText xml:space="preserve"> SEQ Abb. \* ARABIC </w:instrText>
            </w:r>
            <w:r>
              <w:fldChar w:fldCharType="separate"/>
            </w:r>
            <w:r w:rsidRPr="00685AD9">
              <w:rPr>
                <w:noProof/>
                <w:lang w:val="de-DE"/>
              </w:rPr>
              <w:t>10</w:t>
            </w:r>
            <w:r>
              <w:fldChar w:fldCharType="end"/>
            </w:r>
            <w:bookmarkEnd w:id="9"/>
            <w:r w:rsidRPr="00685AD9">
              <w:rPr>
                <w:lang w:val="de-DE"/>
              </w:rPr>
              <w:t>: PSNR-Werte aller Algorithmen im Vergleich zu Median M1 und M2, Quelle:</w:t>
            </w:r>
            <w:sdt>
              <w:sdtPr>
                <w:id w:val="-477309542"/>
                <w:citation/>
              </w:sdtPr>
              <w:sdtContent>
                <w:r>
                  <w:fldChar w:fldCharType="begin"/>
                </w:r>
                <w:r w:rsidRPr="00685AD9">
                  <w:rPr>
                    <w:lang w:val="de-DE"/>
                  </w:rPr>
                  <w:instrText xml:space="preserve"> CITATION Kon26 \l</w:instrText>
                </w:r>
                <w:r w:rsidR="00000000">
                  <w:rPr>
                    <w:lang w:val="de-DE"/>
                  </w:rPr>
                  <w:instrText xml:space="preserve"> en-US </w:instrText>
                </w:r>
                <w:r>
                  <w:fldChar w:fldCharType="separate"/>
                </w:r>
                <w:r w:rsidR="00EA3DF1">
                  <w:rPr>
                    <w:noProof/>
                    <w:lang w:val="de-DE"/>
                  </w:rPr>
                  <w:t xml:space="preserve"> </w:t>
                </w:r>
                <w:r w:rsidR="00EA3DF1" w:rsidRPr="00EA3DF1">
                  <w:rPr>
                    <w:noProof/>
                    <w:lang w:val="de-DE"/>
                  </w:rPr>
                  <w:t>[5]</w:t>
                </w:r>
                <w:r>
                  <w:fldChar w:fldCharType="end"/>
                </w:r>
              </w:sdtContent>
            </w:sdt>
            <w:sdt>
              <w:sdtPr>
                <w:id w:val="2078628264"/>
                <w:citation/>
              </w:sdtPr>
              <w:sdtContent>
                <w:r>
                  <w:fldChar w:fldCharType="begin"/>
                </w:r>
                <w:r w:rsidRPr="00685AD9">
                  <w:rPr>
                    <w:lang w:val="de-DE"/>
                  </w:rPr>
                  <w:instrText xml:space="preserve"> CITATION Ang19 \l</w:instrText>
                </w:r>
                <w:r w:rsidR="00000000">
                  <w:rPr>
                    <w:lang w:val="de-DE"/>
                  </w:rPr>
                  <w:instrText xml:space="preserve"> en-US </w:instrText>
                </w:r>
                <w:r>
                  <w:fldChar w:fldCharType="separate"/>
                </w:r>
                <w:r w:rsidR="00EA3DF1">
                  <w:rPr>
                    <w:noProof/>
                    <w:lang w:val="de-DE"/>
                  </w:rPr>
                  <w:t xml:space="preserve"> </w:t>
                </w:r>
                <w:r w:rsidR="00EA3DF1" w:rsidRPr="00EA3DF1">
                  <w:rPr>
                    <w:noProof/>
                    <w:lang w:val="de-DE"/>
                  </w:rPr>
                  <w:t>[18]</w:t>
                </w:r>
                <w:r>
                  <w:fldChar w:fldCharType="end"/>
                </w:r>
              </w:sdtContent>
            </w:sdt>
            <w:sdt>
              <w:sdtPr>
                <w:id w:val="1158190128"/>
                <w:citation/>
              </w:sdtPr>
              <w:sdtContent>
                <w:r>
                  <w:fldChar w:fldCharType="begin"/>
                </w:r>
                <w:r w:rsidRPr="00685AD9">
                  <w:rPr>
                    <w:lang w:val="de-DE"/>
                  </w:rPr>
                  <w:instrText xml:space="preserve"> CITATION Jee18 \l</w:instrText>
                </w:r>
                <w:r w:rsidR="00000000">
                  <w:rPr>
                    <w:lang w:val="de-DE"/>
                  </w:rPr>
                  <w:instrText xml:space="preserve"> en-US </w:instrText>
                </w:r>
                <w:r>
                  <w:fldChar w:fldCharType="separate"/>
                </w:r>
                <w:r w:rsidR="00EA3DF1">
                  <w:rPr>
                    <w:noProof/>
                    <w:lang w:val="de-DE"/>
                  </w:rPr>
                  <w:t xml:space="preserve"> </w:t>
                </w:r>
                <w:r w:rsidR="00EA3DF1" w:rsidRPr="00EA3DF1">
                  <w:rPr>
                    <w:noProof/>
                    <w:lang w:val="de-DE"/>
                  </w:rPr>
                  <w:t>[16]</w:t>
                </w:r>
                <w:r>
                  <w:fldChar w:fldCharType="end"/>
                </w:r>
              </w:sdtContent>
            </w:sdt>
            <w:sdt>
              <w:sdtPr>
                <w:id w:val="-2131002451"/>
                <w:citation/>
              </w:sdtPr>
              <w:sdtContent>
                <w:r>
                  <w:fldChar w:fldCharType="begin"/>
                </w:r>
                <w:r w:rsidRPr="00685AD9">
                  <w:rPr>
                    <w:lang w:val="de-DE"/>
                  </w:rPr>
                  <w:instrText xml:space="preserve"> CITATION Sad12 \l</w:instrText>
                </w:r>
                <w:r w:rsidR="00000000">
                  <w:rPr>
                    <w:lang w:val="de-DE"/>
                  </w:rPr>
                  <w:instrText xml:space="preserve"> en-US </w:instrText>
                </w:r>
                <w:r>
                  <w:fldChar w:fldCharType="separate"/>
                </w:r>
                <w:r w:rsidR="00EA3DF1">
                  <w:rPr>
                    <w:noProof/>
                    <w:lang w:val="de-DE"/>
                  </w:rPr>
                  <w:t xml:space="preserve"> </w:t>
                </w:r>
                <w:r w:rsidR="00EA3DF1" w:rsidRPr="00EA3DF1">
                  <w:rPr>
                    <w:noProof/>
                    <w:lang w:val="de-DE"/>
                  </w:rPr>
                  <w:t>[17]</w:t>
                </w:r>
                <w:r>
                  <w:fldChar w:fldCharType="end"/>
                </w:r>
              </w:sdtContent>
            </w:sdt>
          </w:p>
        </w:tc>
      </w:tr>
      <w:tr w:rsidR="000A1ACF" w14:paraId="606E0866" w14:textId="77777777" w:rsidTr="004A18C1">
        <w:trPr>
          <w:trHeight w:val="2906"/>
        </w:trPr>
        <w:tc>
          <w:tcPr>
            <w:tcW w:w="242.80pt" w:type="dxa"/>
            <w:tcBorders>
              <w:top w:val="nil"/>
              <w:start w:val="nil"/>
              <w:bottom w:val="nil"/>
              <w:end w:val="nil"/>
            </w:tcBorders>
          </w:tcPr>
          <w:p w14:paraId="0B58D636" w14:textId="77777777" w:rsidR="00685AD9" w:rsidRDefault="000A1ACF" w:rsidP="00685AD9">
            <w:pPr>
              <w:keepNext/>
              <w:ind w:firstLine="0pt"/>
            </w:pPr>
            <w:r>
              <w:rPr>
                <w:noProof/>
                <w:lang w:val="de-DE"/>
              </w:rPr>
              <w:drawing>
                <wp:inline distT="0" distB="0" distL="0" distR="0" wp14:anchorId="1209C74F" wp14:editId="1C2FD81A">
                  <wp:extent cx="2941201" cy="1567240"/>
                  <wp:effectExtent l="0" t="0" r="0" b="0"/>
                  <wp:docPr id="1460031644"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60031644" name="Picture 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941201" cy="1567240"/>
                          </a:xfrm>
                          <a:prstGeom prst="rect">
                            <a:avLst/>
                          </a:prstGeom>
                          <a:noFill/>
                          <a:ln>
                            <a:noFill/>
                          </a:ln>
                        </pic:spPr>
                      </pic:pic>
                    </a:graphicData>
                  </a:graphic>
                </wp:inline>
              </w:drawing>
            </w:r>
          </w:p>
          <w:p w14:paraId="517068B7" w14:textId="1A2224AF" w:rsidR="000A1ACF" w:rsidRDefault="00685AD9" w:rsidP="00685AD9">
            <w:pPr>
              <w:pStyle w:val="Caption"/>
              <w:jc w:val="both"/>
              <w:rPr>
                <w:lang w:val="de-DE"/>
              </w:rPr>
            </w:pPr>
            <w:bookmarkStart w:id="10" w:name="_Ref234159537"/>
            <w:r w:rsidRPr="00685AD9">
              <w:rPr>
                <w:lang w:val="de-DE"/>
              </w:rPr>
              <w:t xml:space="preserve">Abb. </w:t>
            </w:r>
            <w:r>
              <w:fldChar w:fldCharType="begin"/>
            </w:r>
            <w:r w:rsidRPr="00685AD9">
              <w:rPr>
                <w:lang w:val="de-DE"/>
              </w:rPr>
              <w:instrText xml:space="preserve"> SEQ Abb. \* ARABIC </w:instrText>
            </w:r>
            <w:r>
              <w:fldChar w:fldCharType="separate"/>
            </w:r>
            <w:r w:rsidRPr="00685AD9">
              <w:rPr>
                <w:noProof/>
                <w:lang w:val="de-DE"/>
              </w:rPr>
              <w:t>11</w:t>
            </w:r>
            <w:r>
              <w:fldChar w:fldCharType="end"/>
            </w:r>
            <w:bookmarkEnd w:id="10"/>
            <w:r w:rsidRPr="00685AD9">
              <w:rPr>
                <w:lang w:val="de-DE"/>
              </w:rPr>
              <w:t>: SSIM-Werte aller Algorithmen im Vergleich zu Median M1 und M2, Quelle:</w:t>
            </w:r>
            <w:sdt>
              <w:sdtPr>
                <w:id w:val="1445650146"/>
                <w:citation/>
              </w:sdtPr>
              <w:sdtContent>
                <w:r>
                  <w:fldChar w:fldCharType="begin"/>
                </w:r>
                <w:r w:rsidRPr="00685AD9">
                  <w:rPr>
                    <w:lang w:val="de-DE"/>
                  </w:rPr>
                  <w:instrText xml:space="preserve"> CITATION Kon26 \l</w:instrText>
                </w:r>
                <w:r w:rsidR="00000000">
                  <w:rPr>
                    <w:lang w:val="de-DE"/>
                  </w:rPr>
                  <w:instrText xml:space="preserve"> en-US </w:instrText>
                </w:r>
                <w:r>
                  <w:fldChar w:fldCharType="separate"/>
                </w:r>
                <w:r w:rsidR="00EA3DF1">
                  <w:rPr>
                    <w:noProof/>
                    <w:lang w:val="de-DE"/>
                  </w:rPr>
                  <w:t xml:space="preserve"> </w:t>
                </w:r>
                <w:r w:rsidR="00EA3DF1" w:rsidRPr="00EA3DF1">
                  <w:rPr>
                    <w:noProof/>
                    <w:lang w:val="de-DE"/>
                  </w:rPr>
                  <w:t>[5]</w:t>
                </w:r>
                <w:r>
                  <w:fldChar w:fldCharType="end"/>
                </w:r>
              </w:sdtContent>
            </w:sdt>
            <w:sdt>
              <w:sdtPr>
                <w:id w:val="-262991842"/>
                <w:citation/>
              </w:sdtPr>
              <w:sdtContent>
                <w:r>
                  <w:fldChar w:fldCharType="begin"/>
                </w:r>
                <w:r w:rsidRPr="00685AD9">
                  <w:rPr>
                    <w:lang w:val="de-DE"/>
                  </w:rPr>
                  <w:instrText xml:space="preserve"> CITATION Ang19 \l</w:instrText>
                </w:r>
                <w:r w:rsidR="00000000">
                  <w:rPr>
                    <w:lang w:val="de-DE"/>
                  </w:rPr>
                  <w:instrText xml:space="preserve"> en-US </w:instrText>
                </w:r>
                <w:r>
                  <w:fldChar w:fldCharType="separate"/>
                </w:r>
                <w:r w:rsidR="00EA3DF1">
                  <w:rPr>
                    <w:noProof/>
                    <w:lang w:val="de-DE"/>
                  </w:rPr>
                  <w:t xml:space="preserve"> </w:t>
                </w:r>
                <w:r w:rsidR="00EA3DF1" w:rsidRPr="00EA3DF1">
                  <w:rPr>
                    <w:noProof/>
                    <w:lang w:val="de-DE"/>
                  </w:rPr>
                  <w:t>[18]</w:t>
                </w:r>
                <w:r>
                  <w:fldChar w:fldCharType="end"/>
                </w:r>
              </w:sdtContent>
            </w:sdt>
            <w:sdt>
              <w:sdtPr>
                <w:id w:val="-1608423373"/>
                <w:citation/>
              </w:sdtPr>
              <w:sdtContent>
                <w:r>
                  <w:fldChar w:fldCharType="begin"/>
                </w:r>
                <w:r w:rsidRPr="00685AD9">
                  <w:rPr>
                    <w:lang w:val="de-DE"/>
                  </w:rPr>
                  <w:instrText xml:space="preserve"> CITATION Jee18 \l</w:instrText>
                </w:r>
                <w:r w:rsidR="00000000">
                  <w:rPr>
                    <w:lang w:val="de-DE"/>
                  </w:rPr>
                  <w:instrText xml:space="preserve"> en-US </w:instrText>
                </w:r>
                <w:r>
                  <w:fldChar w:fldCharType="separate"/>
                </w:r>
                <w:r w:rsidR="00EA3DF1">
                  <w:rPr>
                    <w:noProof/>
                    <w:lang w:val="de-DE"/>
                  </w:rPr>
                  <w:t xml:space="preserve"> </w:t>
                </w:r>
                <w:r w:rsidR="00EA3DF1" w:rsidRPr="00EA3DF1">
                  <w:rPr>
                    <w:noProof/>
                    <w:lang w:val="de-DE"/>
                  </w:rPr>
                  <w:t>[16]</w:t>
                </w:r>
                <w:r>
                  <w:fldChar w:fldCharType="end"/>
                </w:r>
              </w:sdtContent>
            </w:sdt>
            <w:sdt>
              <w:sdtPr>
                <w:id w:val="-1087994658"/>
                <w:citation/>
              </w:sdtPr>
              <w:sdtContent>
                <w:r>
                  <w:fldChar w:fldCharType="begin"/>
                </w:r>
                <w:r w:rsidRPr="00685AD9">
                  <w:rPr>
                    <w:lang w:val="de-DE"/>
                  </w:rPr>
                  <w:instrText xml:space="preserve"> CITATION Sad12 \l</w:instrText>
                </w:r>
                <w:r w:rsidR="00000000">
                  <w:rPr>
                    <w:lang w:val="de-DE"/>
                  </w:rPr>
                  <w:instrText xml:space="preserve"> en-US </w:instrText>
                </w:r>
                <w:r>
                  <w:fldChar w:fldCharType="separate"/>
                </w:r>
                <w:r w:rsidR="00EA3DF1">
                  <w:rPr>
                    <w:noProof/>
                    <w:lang w:val="de-DE"/>
                  </w:rPr>
                  <w:t xml:space="preserve"> </w:t>
                </w:r>
                <w:r w:rsidR="00EA3DF1" w:rsidRPr="00EA3DF1">
                  <w:rPr>
                    <w:noProof/>
                    <w:lang w:val="de-DE"/>
                  </w:rPr>
                  <w:t>[17]</w:t>
                </w:r>
                <w:r>
                  <w:fldChar w:fldCharType="end"/>
                </w:r>
              </w:sdtContent>
            </w:sdt>
          </w:p>
        </w:tc>
      </w:tr>
    </w:tbl>
    <w:p w14:paraId="294DDF0E" w14:textId="77777777" w:rsidR="0053247E" w:rsidRDefault="0053247E" w:rsidP="00A74628">
      <w:pPr>
        <w:rPr>
          <w:lang w:val="de-DE"/>
        </w:rPr>
      </w:pPr>
    </w:p>
    <w:p w14:paraId="3F3C14B0" w14:textId="316C783F" w:rsidR="00BA2B98" w:rsidRDefault="00BA2B98" w:rsidP="00A74628">
      <w:pPr>
        <w:rPr>
          <w:lang w:val="de-DE"/>
        </w:rPr>
      </w:pPr>
      <w:r>
        <w:rPr>
          <w:lang w:val="de-DE"/>
        </w:rPr>
        <w:lastRenderedPageBreak/>
        <w:t>Aus Abbildung 11 ist zu entnehmen, dass JQA und SRKA eine ähnliche Leistung über alle getesteten Rauschdichten erreichen, wobei SRKA jedoch bei mittleren Rauschdichten zwischen ungefähr 30% und 40% Rauschdichte visuell eine minimale Überlegenheit zeigt, aber keine signifikante Änderung im PSNR-Wert aufweist.</w:t>
      </w:r>
    </w:p>
    <w:p w14:paraId="6F128234" w14:textId="11532EEE" w:rsidR="003C400B" w:rsidRDefault="003C400B" w:rsidP="00A74628">
      <w:pPr>
        <w:rPr>
          <w:lang w:val="de-DE"/>
        </w:rPr>
      </w:pPr>
      <w:r>
        <w:rPr>
          <w:lang w:val="de-DE"/>
        </w:rPr>
        <w:t>Dieses Ergebnis ist insofern signifikant, dass die beiden Algorithmus einen gegenteiligen Ansatz hinsichtlich der Neuberechnung des Zentrums beziehen. Bei JQA wird lediglich ein nicht-verrauschter Nachbarpixel genommen, während SRKA über die entfernungsbasierten Zugehörigkeiten der Nachbarschaft das Zentrum neu kalkuliert.</w:t>
      </w:r>
    </w:p>
    <w:p w14:paraId="6BE0E88D" w14:textId="588EB5AE" w:rsidR="00FA5495" w:rsidRDefault="00FA5495" w:rsidP="00A74628">
      <w:pPr>
        <w:rPr>
          <w:lang w:val="de-DE"/>
        </w:rPr>
      </w:pPr>
      <w:r>
        <w:rPr>
          <w:lang w:val="de-DE"/>
        </w:rPr>
        <w:t xml:space="preserve">Im Gegensatz dazu drückt KCA eine nahezu konstante Differenz von über 3dB im Vergleich zu MERIG und SRKA aus, was im Umkehrschluss auf eine Halbierung der Fehler im Ergebnisbild deutet </w:t>
      </w:r>
      <w:sdt>
        <w:sdtPr>
          <w:rPr>
            <w:lang w:val="de-DE"/>
          </w:rPr>
          <w:id w:val="185640275"/>
          <w:citation/>
        </w:sdtPr>
        <w:sdtContent>
          <w:r>
            <w:rPr>
              <w:lang w:val="de-DE"/>
            </w:rPr>
            <w:fldChar w:fldCharType="begin"/>
          </w:r>
          <w:r w:rsidRPr="00AA6F3A">
            <w:rPr>
              <w:lang w:val="de-DE"/>
            </w:rPr>
            <w:instrText xml:space="preserve"> CITATION Sap26 \l</w:instrText>
          </w:r>
          <w:r w:rsidR="00000000">
            <w:rPr>
              <w:lang w:val="de-DE"/>
            </w:rPr>
            <w:instrText xml:space="preserve"> en-US </w:instrText>
          </w:r>
          <w:r>
            <w:rPr>
              <w:lang w:val="de-DE"/>
            </w:rPr>
            <w:fldChar w:fldCharType="separate"/>
          </w:r>
          <w:r w:rsidR="00EA3DF1" w:rsidRPr="00EA3DF1">
            <w:rPr>
              <w:noProof/>
              <w:lang w:val="de-DE"/>
            </w:rPr>
            <w:t>[13]</w:t>
          </w:r>
          <w:r>
            <w:rPr>
              <w:lang w:val="de-DE"/>
            </w:rPr>
            <w:fldChar w:fldCharType="end"/>
          </w:r>
        </w:sdtContent>
      </w:sdt>
      <w:r>
        <w:rPr>
          <w:lang w:val="de-DE"/>
        </w:rPr>
        <w:t xml:space="preserve">. Dieser Unterschied zwischen KCA und JQA wird auch hinsichtlich der SSIM-Metrik belegt; JQA fällt schon ab 25% Rauschdichte unter einem Wert von 0.95, während der KCA bis fast 40% über dieser Grenze bleibt (vgl. </w:t>
      </w:r>
      <w:r>
        <w:rPr>
          <w:lang w:val="de-DE"/>
        </w:rPr>
        <w:fldChar w:fldCharType="begin"/>
      </w:r>
      <w:r>
        <w:rPr>
          <w:lang w:val="de-DE"/>
        </w:rPr>
        <w:instrText xml:space="preserve"> REF _Ref234159537 \h </w:instrText>
      </w:r>
      <w:r>
        <w:rPr>
          <w:lang w:val="de-DE"/>
        </w:rPr>
      </w:r>
      <w:r>
        <w:rPr>
          <w:lang w:val="de-DE"/>
        </w:rPr>
        <w:fldChar w:fldCharType="separate"/>
      </w:r>
      <w:r w:rsidRPr="00685AD9">
        <w:rPr>
          <w:lang w:val="de-DE"/>
        </w:rPr>
        <w:t xml:space="preserve">Abb. </w:t>
      </w:r>
      <w:r w:rsidRPr="00685AD9">
        <w:rPr>
          <w:noProof/>
          <w:lang w:val="de-DE"/>
        </w:rPr>
        <w:t>11</w:t>
      </w:r>
      <w:r>
        <w:rPr>
          <w:lang w:val="de-DE"/>
        </w:rPr>
        <w:fldChar w:fldCharType="end"/>
      </w:r>
      <w:r>
        <w:rPr>
          <w:lang w:val="de-DE"/>
        </w:rPr>
        <w:t>).</w:t>
      </w:r>
    </w:p>
    <w:p w14:paraId="48772C22" w14:textId="2A1111B4" w:rsidR="00A74628" w:rsidRDefault="00A74628" w:rsidP="00A74628">
      <w:pPr>
        <w:rPr>
          <w:lang w:val="de-DE"/>
        </w:rPr>
      </w:pPr>
      <w:r>
        <w:rPr>
          <w:lang w:val="de-DE"/>
        </w:rPr>
        <w:t>Dieser Effektivitätsdifferenz bleibt auch bei höheren Rauschdichten erhalten, sodass JQA, im Vergleich zu KCA, meist schon 15% früher bestimmte Qualitätsgrenzen unterschreitet.</w:t>
      </w:r>
    </w:p>
    <w:p w14:paraId="1EE4EC2B" w14:textId="77777777" w:rsidR="00A74628" w:rsidRDefault="00A74628" w:rsidP="00A74628">
      <w:pPr>
        <w:rPr>
          <w:lang w:val="de-DE"/>
        </w:rPr>
      </w:pPr>
      <w:r>
        <w:rPr>
          <w:lang w:val="de-DE"/>
        </w:rPr>
        <w:t>Jedoch hat vergleichsweise MERIG eine ähnliche Leistung wie KCA mit nahezu identischen SSIM-Werten bis mindestens 30% Rauschdichte (vgl. Abb. 11). Daraufhin divergieren die beiden Algorithmen mit einer Differenz von annähernd 0.03.</w:t>
      </w:r>
    </w:p>
    <w:p w14:paraId="4F4502F7" w14:textId="118922D5" w:rsidR="00A74628" w:rsidRDefault="00A74628" w:rsidP="00A74628">
      <w:pPr>
        <w:rPr>
          <w:lang w:val="de-DE"/>
        </w:rPr>
      </w:pPr>
      <w:r>
        <w:rPr>
          <w:lang w:val="de-DE"/>
        </w:rPr>
        <w:t>Auch hier geht die ähnliche Leistung dieser beiden Algorithmen gegen angenommene Erwartungen, da die genutzte Informationsbreite der beiden Algorithmen sich erheblich unterscheiden und erneut einen Gegensatz darstellen</w:t>
      </w:r>
      <w:r w:rsidR="00DA2DC9">
        <w:rPr>
          <w:lang w:val="de-DE"/>
        </w:rPr>
        <w:t xml:space="preserve">. </w:t>
      </w:r>
      <w:r>
        <w:rPr>
          <w:lang w:val="de-DE"/>
        </w:rPr>
        <w:t>KCA benutzt ausschließlich eine reduzierte Von Neumann Nachbarschaft mit einfacher Distanz, während MERIG adaptiv zwischen Moore mit einfacher oder doppelter Distanz wechselt, was eine unterschiedliche Informationsbreite von 3:8 bzw. 3:24 (KCA: MERIG) darstellt. Diese haben jedoch keine Auswirkung auf die Leistung.</w:t>
      </w:r>
    </w:p>
    <w:p w14:paraId="258F934D" w14:textId="77777777" w:rsidR="00A74628" w:rsidRDefault="00A74628" w:rsidP="00A74628">
      <w:pPr>
        <w:rPr>
          <w:lang w:val="de-DE"/>
        </w:rPr>
      </w:pPr>
      <w:r>
        <w:rPr>
          <w:lang w:val="de-DE"/>
        </w:rPr>
        <w:t>Dies ist intuitiv durch die iterative Anwendung der Algorithmen zu begründen, wodurch KCA in subsequenten Schritten Restaurationen aus vorherigen Durchläufen nachholen kann. Darüberhinaus begrenzt sich KCA mehr auf die direkten Pixelnachbarn, was den Erhalt von Kanten und Bilddetail unterstützt, was die Differenz in Effektivität erklären könnte.</w:t>
      </w:r>
    </w:p>
    <w:p w14:paraId="57779282" w14:textId="77777777" w:rsidR="00CE575D" w:rsidRDefault="00CE575D" w:rsidP="00A74628">
      <w:pPr>
        <w:rPr>
          <w:lang w:val="de-DE"/>
        </w:rPr>
        <w:sectPr w:rsidR="00CE575D" w:rsidSect="003B4E04">
          <w:type w:val="continuous"/>
          <w:pgSz w:w="595.30pt" w:h="841.90pt" w:code="9"/>
          <w:pgMar w:top="54pt" w:right="45.35pt" w:bottom="72pt" w:left="45.35pt" w:header="36pt" w:footer="36pt" w:gutter="0pt"/>
          <w:cols w:num="2" w:space="18pt"/>
          <w:docGrid w:linePitch="360"/>
        </w:sectPr>
      </w:pPr>
    </w:p>
    <w:p w14:paraId="6BA0A99E" w14:textId="23071002" w:rsidR="009B2911" w:rsidRPr="00FB64E5" w:rsidRDefault="009B2911" w:rsidP="00C57047">
      <w:pPr>
        <w:pStyle w:val="Caption"/>
        <w:keepNext/>
        <w:spacing w:before="12pt" w:after="6pt"/>
        <w:jc w:val="center"/>
        <w:rPr>
          <w:i/>
          <w:iCs w:val="0"/>
          <w:smallCaps/>
          <w:lang w:val="de-DE"/>
        </w:rPr>
      </w:pPr>
      <w:r w:rsidRPr="00FB64E5">
        <w:rPr>
          <w:i/>
          <w:iCs w:val="0"/>
          <w:smallCaps/>
          <w:lang w:val="de-DE"/>
        </w:rPr>
        <w:t xml:space="preserve">Tabelle </w:t>
      </w:r>
      <w:r w:rsidRPr="00FB64E5">
        <w:rPr>
          <w:i/>
          <w:iCs w:val="0"/>
          <w:smallCaps/>
        </w:rPr>
        <w:fldChar w:fldCharType="begin"/>
      </w:r>
      <w:r w:rsidRPr="00FB64E5">
        <w:rPr>
          <w:i/>
          <w:iCs w:val="0"/>
          <w:smallCaps/>
          <w:lang w:val="de-DE"/>
        </w:rPr>
        <w:instrText xml:space="preserve"> SEQ Tabelle \* ROMAN </w:instrText>
      </w:r>
      <w:r w:rsidRPr="00FB64E5">
        <w:rPr>
          <w:i/>
          <w:iCs w:val="0"/>
          <w:smallCaps/>
        </w:rPr>
        <w:fldChar w:fldCharType="separate"/>
      </w:r>
      <w:r w:rsidR="00AB42C4">
        <w:rPr>
          <w:i/>
          <w:iCs w:val="0"/>
          <w:smallCaps/>
          <w:noProof/>
          <w:lang w:val="de-DE"/>
        </w:rPr>
        <w:t>I</w:t>
      </w:r>
      <w:r w:rsidRPr="00FB64E5">
        <w:rPr>
          <w:i/>
          <w:iCs w:val="0"/>
          <w:smallCaps/>
        </w:rPr>
        <w:fldChar w:fldCharType="end"/>
      </w:r>
      <w:r w:rsidRPr="00FB64E5">
        <w:rPr>
          <w:i/>
          <w:iCs w:val="0"/>
          <w:smallCaps/>
          <w:lang w:val="de-DE"/>
        </w:rPr>
        <w:tab/>
      </w:r>
      <w:r w:rsidRPr="00FB64E5">
        <w:rPr>
          <w:i/>
          <w:iCs w:val="0"/>
          <w:smallCaps/>
          <w:lang w:val="de-DE"/>
        </w:rPr>
        <w:tab/>
        <w:t>P</w:t>
      </w:r>
      <w:r w:rsidR="00103E2E">
        <w:rPr>
          <w:i/>
          <w:iCs w:val="0"/>
          <w:smallCaps/>
          <w:lang w:val="de-DE"/>
        </w:rPr>
        <w:t>SNR-Werte</w:t>
      </w:r>
      <w:r w:rsidRPr="00FB64E5">
        <w:rPr>
          <w:i/>
          <w:iCs w:val="0"/>
          <w:smallCaps/>
          <w:lang w:val="de-DE"/>
        </w:rPr>
        <w:t xml:space="preserve"> </w:t>
      </w:r>
      <w:r w:rsidR="00FD59FD">
        <w:rPr>
          <w:i/>
          <w:iCs w:val="0"/>
          <w:smallCaps/>
          <w:lang w:val="de-DE"/>
        </w:rPr>
        <w:t>f</w:t>
      </w:r>
      <w:r w:rsidR="00103E2E">
        <w:rPr>
          <w:i/>
          <w:iCs w:val="0"/>
          <w:smallCaps/>
          <w:lang w:val="de-DE"/>
        </w:rPr>
        <w:t>ür</w:t>
      </w:r>
      <w:r w:rsidRPr="00FB64E5">
        <w:rPr>
          <w:i/>
          <w:iCs w:val="0"/>
          <w:smallCaps/>
          <w:lang w:val="de-DE"/>
        </w:rPr>
        <w:t xml:space="preserve"> KCA, SRKA, JQA, M</w:t>
      </w:r>
      <w:r w:rsidR="00103E2E">
        <w:rPr>
          <w:i/>
          <w:iCs w:val="0"/>
          <w:smallCaps/>
          <w:lang w:val="de-DE"/>
        </w:rPr>
        <w:t>edian</w:t>
      </w:r>
      <w:r w:rsidRPr="00FB64E5">
        <w:rPr>
          <w:i/>
          <w:iCs w:val="0"/>
          <w:smallCaps/>
          <w:lang w:val="de-DE"/>
        </w:rPr>
        <w:t xml:space="preserve"> M1 </w:t>
      </w:r>
      <w:r w:rsidR="00103E2E">
        <w:rPr>
          <w:i/>
          <w:iCs w:val="0"/>
          <w:smallCaps/>
          <w:lang w:val="de-DE"/>
        </w:rPr>
        <w:t>und</w:t>
      </w:r>
      <w:r w:rsidRPr="00FB64E5">
        <w:rPr>
          <w:i/>
          <w:iCs w:val="0"/>
          <w:smallCaps/>
          <w:lang w:val="de-DE"/>
        </w:rPr>
        <w:t xml:space="preserve"> M2</w:t>
      </w:r>
    </w:p>
    <w:tbl>
      <w:tblPr>
        <w:tblStyle w:val="TableGrid"/>
        <w:tblW w:w="504.25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ayout w:type="fixed"/>
        <w:tblCellMar>
          <w:start w:w="0pt" w:type="dxa"/>
          <w:end w:w="0pt" w:type="dxa"/>
        </w:tblCellMar>
        <w:tblLook w:firstRow="1" w:lastRow="0" w:firstColumn="1" w:lastColumn="0" w:noHBand="0" w:noVBand="1"/>
      </w:tblPr>
      <w:tblGrid>
        <w:gridCol w:w="625"/>
        <w:gridCol w:w="497"/>
        <w:gridCol w:w="498"/>
        <w:gridCol w:w="498"/>
        <w:gridCol w:w="498"/>
        <w:gridCol w:w="498"/>
        <w:gridCol w:w="498"/>
        <w:gridCol w:w="498"/>
        <w:gridCol w:w="498"/>
        <w:gridCol w:w="498"/>
        <w:gridCol w:w="497"/>
        <w:gridCol w:w="498"/>
        <w:gridCol w:w="498"/>
        <w:gridCol w:w="498"/>
        <w:gridCol w:w="498"/>
        <w:gridCol w:w="498"/>
        <w:gridCol w:w="498"/>
        <w:gridCol w:w="498"/>
        <w:gridCol w:w="498"/>
        <w:gridCol w:w="498"/>
      </w:tblGrid>
      <w:tr w:rsidR="00781F53" w:rsidRPr="00945C19" w14:paraId="3406ED65" w14:textId="77777777" w:rsidTr="00DB70D2">
        <w:tc>
          <w:tcPr>
            <w:tcW w:w="31.25pt" w:type="dxa"/>
            <w:vMerge w:val="restart"/>
            <w:tcBorders>
              <w:top w:val="single" w:sz="4" w:space="0" w:color="auto"/>
              <w:start w:val="single" w:sz="4" w:space="0" w:color="auto"/>
              <w:end w:val="single" w:sz="4" w:space="0" w:color="auto"/>
            </w:tcBorders>
            <w:vAlign w:val="center"/>
          </w:tcPr>
          <w:p w14:paraId="78145A2A" w14:textId="230CAE31" w:rsidR="00781F53" w:rsidRPr="00945C19" w:rsidRDefault="005C3740" w:rsidP="002530C8">
            <w:pPr>
              <w:pStyle w:val="Table"/>
              <w:rPr>
                <w:b/>
                <w:bCs/>
                <w:sz w:val="16"/>
                <w:szCs w:val="16"/>
              </w:rPr>
            </w:pPr>
            <w:r w:rsidRPr="00945C19">
              <w:rPr>
                <w:b/>
                <w:bCs/>
                <w:sz w:val="16"/>
                <w:szCs w:val="16"/>
              </w:rPr>
              <w:t>PSNR</w:t>
            </w:r>
          </w:p>
        </w:tc>
        <w:tc>
          <w:tcPr>
            <w:tcW w:w="473pt" w:type="dxa"/>
            <w:gridSpan w:val="19"/>
            <w:tcBorders>
              <w:top w:val="single" w:sz="4" w:space="0" w:color="auto"/>
              <w:start w:val="single" w:sz="4" w:space="0" w:color="auto"/>
              <w:bottom w:val="single" w:sz="4" w:space="0" w:color="auto"/>
              <w:end w:val="single" w:sz="4" w:space="0" w:color="auto"/>
            </w:tcBorders>
            <w:vAlign w:val="center"/>
          </w:tcPr>
          <w:p w14:paraId="5C9AA709" w14:textId="61A8AC4B" w:rsidR="00781F53" w:rsidRPr="00945C19" w:rsidRDefault="00781F53" w:rsidP="002530C8">
            <w:pPr>
              <w:pStyle w:val="Table"/>
              <w:rPr>
                <w:b/>
                <w:bCs/>
                <w:sz w:val="16"/>
                <w:szCs w:val="16"/>
              </w:rPr>
            </w:pPr>
            <w:r w:rsidRPr="00945C19">
              <w:rPr>
                <w:b/>
                <w:bCs/>
                <w:sz w:val="16"/>
                <w:szCs w:val="16"/>
              </w:rPr>
              <w:t>Rauschdichte</w:t>
            </w:r>
          </w:p>
        </w:tc>
      </w:tr>
      <w:tr w:rsidR="00781F53" w:rsidRPr="00945C19" w14:paraId="45C8BDCF" w14:textId="77777777" w:rsidTr="00DB70D2">
        <w:tc>
          <w:tcPr>
            <w:tcW w:w="31.25pt" w:type="dxa"/>
            <w:vMerge/>
            <w:tcBorders>
              <w:start w:val="single" w:sz="4" w:space="0" w:color="auto"/>
              <w:bottom w:val="single" w:sz="4" w:space="0" w:color="auto"/>
              <w:end w:val="single" w:sz="4" w:space="0" w:color="auto"/>
            </w:tcBorders>
            <w:vAlign w:val="center"/>
          </w:tcPr>
          <w:p w14:paraId="09E0858F" w14:textId="77777777" w:rsidR="00781F53" w:rsidRPr="00945C19" w:rsidRDefault="00781F53" w:rsidP="002530C8">
            <w:pPr>
              <w:pStyle w:val="Table"/>
              <w:rPr>
                <w:sz w:val="16"/>
                <w:szCs w:val="16"/>
              </w:rPr>
            </w:pPr>
          </w:p>
        </w:tc>
        <w:tc>
          <w:tcPr>
            <w:tcW w:w="24.85pt" w:type="dxa"/>
            <w:tcBorders>
              <w:top w:val="single" w:sz="4" w:space="0" w:color="auto"/>
              <w:start w:val="single" w:sz="4" w:space="0" w:color="auto"/>
              <w:bottom w:val="single" w:sz="4" w:space="0" w:color="auto"/>
            </w:tcBorders>
            <w:vAlign w:val="center"/>
          </w:tcPr>
          <w:p w14:paraId="05707247" w14:textId="77777777" w:rsidR="00781F53" w:rsidRPr="00003E99" w:rsidRDefault="00781F53" w:rsidP="002530C8">
            <w:pPr>
              <w:pStyle w:val="Table"/>
              <w:rPr>
                <w:b/>
                <w:bCs/>
                <w:i/>
                <w:iCs/>
                <w:sz w:val="15"/>
                <w:szCs w:val="15"/>
              </w:rPr>
            </w:pPr>
            <w:r w:rsidRPr="00003E99">
              <w:rPr>
                <w:b/>
                <w:bCs/>
                <w:i/>
                <w:iCs/>
                <w:sz w:val="15"/>
                <w:szCs w:val="15"/>
              </w:rPr>
              <w:t>5%</w:t>
            </w:r>
          </w:p>
        </w:tc>
        <w:tc>
          <w:tcPr>
            <w:tcW w:w="24.90pt" w:type="dxa"/>
            <w:tcBorders>
              <w:top w:val="single" w:sz="4" w:space="0" w:color="auto"/>
              <w:bottom w:val="single" w:sz="4" w:space="0" w:color="auto"/>
            </w:tcBorders>
            <w:shd w:val="clear" w:color="auto" w:fill="E7E6E6" w:themeFill="background2"/>
            <w:vAlign w:val="center"/>
          </w:tcPr>
          <w:p w14:paraId="45DCD187" w14:textId="77777777" w:rsidR="00781F53" w:rsidRPr="00003E99" w:rsidRDefault="00781F53" w:rsidP="002530C8">
            <w:pPr>
              <w:pStyle w:val="Table"/>
              <w:rPr>
                <w:b/>
                <w:bCs/>
                <w:i/>
                <w:iCs/>
                <w:sz w:val="15"/>
                <w:szCs w:val="15"/>
              </w:rPr>
            </w:pPr>
            <w:r w:rsidRPr="00003E99">
              <w:rPr>
                <w:b/>
                <w:bCs/>
                <w:i/>
                <w:iCs/>
                <w:sz w:val="15"/>
                <w:szCs w:val="15"/>
              </w:rPr>
              <w:t>10%</w:t>
            </w:r>
          </w:p>
        </w:tc>
        <w:tc>
          <w:tcPr>
            <w:tcW w:w="24.90pt" w:type="dxa"/>
            <w:tcBorders>
              <w:top w:val="single" w:sz="4" w:space="0" w:color="auto"/>
              <w:bottom w:val="single" w:sz="4" w:space="0" w:color="auto"/>
            </w:tcBorders>
            <w:vAlign w:val="center"/>
          </w:tcPr>
          <w:p w14:paraId="435F09AD" w14:textId="77777777" w:rsidR="00781F53" w:rsidRPr="00003E99" w:rsidRDefault="00781F53" w:rsidP="002530C8">
            <w:pPr>
              <w:pStyle w:val="Table"/>
              <w:rPr>
                <w:b/>
                <w:bCs/>
                <w:i/>
                <w:iCs/>
                <w:sz w:val="15"/>
                <w:szCs w:val="15"/>
              </w:rPr>
            </w:pPr>
            <w:r w:rsidRPr="00003E99">
              <w:rPr>
                <w:b/>
                <w:bCs/>
                <w:i/>
                <w:iCs/>
                <w:sz w:val="15"/>
                <w:szCs w:val="15"/>
              </w:rPr>
              <w:t>15%</w:t>
            </w:r>
          </w:p>
        </w:tc>
        <w:tc>
          <w:tcPr>
            <w:tcW w:w="24.90pt" w:type="dxa"/>
            <w:tcBorders>
              <w:top w:val="single" w:sz="4" w:space="0" w:color="auto"/>
              <w:bottom w:val="single" w:sz="4" w:space="0" w:color="auto"/>
            </w:tcBorders>
            <w:shd w:val="clear" w:color="auto" w:fill="E7E6E6" w:themeFill="background2"/>
            <w:vAlign w:val="center"/>
          </w:tcPr>
          <w:p w14:paraId="3002FF53" w14:textId="77777777" w:rsidR="00781F53" w:rsidRPr="00003E99" w:rsidRDefault="00781F53" w:rsidP="002530C8">
            <w:pPr>
              <w:pStyle w:val="Table"/>
              <w:rPr>
                <w:b/>
                <w:bCs/>
                <w:i/>
                <w:iCs/>
                <w:sz w:val="15"/>
                <w:szCs w:val="15"/>
              </w:rPr>
            </w:pPr>
            <w:r w:rsidRPr="00003E99">
              <w:rPr>
                <w:b/>
                <w:bCs/>
                <w:i/>
                <w:iCs/>
                <w:sz w:val="15"/>
                <w:szCs w:val="15"/>
              </w:rPr>
              <w:t>20%</w:t>
            </w:r>
          </w:p>
        </w:tc>
        <w:tc>
          <w:tcPr>
            <w:tcW w:w="24.90pt" w:type="dxa"/>
            <w:tcBorders>
              <w:top w:val="single" w:sz="4" w:space="0" w:color="auto"/>
              <w:bottom w:val="single" w:sz="4" w:space="0" w:color="auto"/>
            </w:tcBorders>
            <w:vAlign w:val="center"/>
          </w:tcPr>
          <w:p w14:paraId="7E09E5F2" w14:textId="77777777" w:rsidR="00781F53" w:rsidRPr="00003E99" w:rsidRDefault="00781F53" w:rsidP="002530C8">
            <w:pPr>
              <w:pStyle w:val="Table"/>
              <w:rPr>
                <w:b/>
                <w:bCs/>
                <w:i/>
                <w:iCs/>
                <w:sz w:val="15"/>
                <w:szCs w:val="15"/>
              </w:rPr>
            </w:pPr>
            <w:r w:rsidRPr="00003E99">
              <w:rPr>
                <w:b/>
                <w:bCs/>
                <w:i/>
                <w:iCs/>
                <w:sz w:val="15"/>
                <w:szCs w:val="15"/>
              </w:rPr>
              <w:t>25%</w:t>
            </w:r>
          </w:p>
        </w:tc>
        <w:tc>
          <w:tcPr>
            <w:tcW w:w="24.90pt" w:type="dxa"/>
            <w:tcBorders>
              <w:top w:val="single" w:sz="4" w:space="0" w:color="auto"/>
              <w:bottom w:val="single" w:sz="4" w:space="0" w:color="auto"/>
            </w:tcBorders>
            <w:shd w:val="clear" w:color="auto" w:fill="E7E6E6" w:themeFill="background2"/>
            <w:vAlign w:val="center"/>
          </w:tcPr>
          <w:p w14:paraId="5CC76A1A" w14:textId="77777777" w:rsidR="00781F53" w:rsidRPr="00003E99" w:rsidRDefault="00781F53" w:rsidP="002530C8">
            <w:pPr>
              <w:pStyle w:val="Table"/>
              <w:rPr>
                <w:b/>
                <w:bCs/>
                <w:i/>
                <w:iCs/>
                <w:sz w:val="15"/>
                <w:szCs w:val="15"/>
              </w:rPr>
            </w:pPr>
            <w:r w:rsidRPr="00003E99">
              <w:rPr>
                <w:b/>
                <w:bCs/>
                <w:i/>
                <w:iCs/>
                <w:sz w:val="15"/>
                <w:szCs w:val="15"/>
              </w:rPr>
              <w:t>30%</w:t>
            </w:r>
          </w:p>
        </w:tc>
        <w:tc>
          <w:tcPr>
            <w:tcW w:w="24.90pt" w:type="dxa"/>
            <w:tcBorders>
              <w:top w:val="single" w:sz="4" w:space="0" w:color="auto"/>
              <w:bottom w:val="single" w:sz="4" w:space="0" w:color="auto"/>
            </w:tcBorders>
            <w:vAlign w:val="center"/>
          </w:tcPr>
          <w:p w14:paraId="693E4494" w14:textId="77777777" w:rsidR="00781F53" w:rsidRPr="00003E99" w:rsidRDefault="00781F53" w:rsidP="002530C8">
            <w:pPr>
              <w:pStyle w:val="Table"/>
              <w:rPr>
                <w:b/>
                <w:bCs/>
                <w:i/>
                <w:iCs/>
                <w:sz w:val="15"/>
                <w:szCs w:val="15"/>
              </w:rPr>
            </w:pPr>
            <w:r w:rsidRPr="00003E99">
              <w:rPr>
                <w:b/>
                <w:bCs/>
                <w:i/>
                <w:iCs/>
                <w:sz w:val="15"/>
                <w:szCs w:val="15"/>
              </w:rPr>
              <w:t>35%</w:t>
            </w:r>
          </w:p>
        </w:tc>
        <w:tc>
          <w:tcPr>
            <w:tcW w:w="24.90pt" w:type="dxa"/>
            <w:tcBorders>
              <w:top w:val="single" w:sz="4" w:space="0" w:color="auto"/>
              <w:bottom w:val="single" w:sz="4" w:space="0" w:color="auto"/>
            </w:tcBorders>
            <w:shd w:val="clear" w:color="auto" w:fill="E7E6E6" w:themeFill="background2"/>
            <w:vAlign w:val="center"/>
          </w:tcPr>
          <w:p w14:paraId="14D9D981" w14:textId="77777777" w:rsidR="00781F53" w:rsidRPr="00003E99" w:rsidRDefault="00781F53" w:rsidP="002530C8">
            <w:pPr>
              <w:pStyle w:val="Table"/>
              <w:rPr>
                <w:b/>
                <w:bCs/>
                <w:i/>
                <w:iCs/>
                <w:sz w:val="15"/>
                <w:szCs w:val="15"/>
              </w:rPr>
            </w:pPr>
            <w:r w:rsidRPr="00003E99">
              <w:rPr>
                <w:b/>
                <w:bCs/>
                <w:i/>
                <w:iCs/>
                <w:sz w:val="15"/>
                <w:szCs w:val="15"/>
              </w:rPr>
              <w:t>40%</w:t>
            </w:r>
          </w:p>
        </w:tc>
        <w:tc>
          <w:tcPr>
            <w:tcW w:w="24.90pt" w:type="dxa"/>
            <w:tcBorders>
              <w:top w:val="single" w:sz="4" w:space="0" w:color="auto"/>
              <w:bottom w:val="single" w:sz="4" w:space="0" w:color="auto"/>
            </w:tcBorders>
            <w:vAlign w:val="center"/>
          </w:tcPr>
          <w:p w14:paraId="0479E762" w14:textId="77777777" w:rsidR="00781F53" w:rsidRPr="00003E99" w:rsidRDefault="00781F53" w:rsidP="002530C8">
            <w:pPr>
              <w:pStyle w:val="Table"/>
              <w:rPr>
                <w:b/>
                <w:bCs/>
                <w:i/>
                <w:iCs/>
                <w:sz w:val="15"/>
                <w:szCs w:val="15"/>
              </w:rPr>
            </w:pPr>
            <w:r w:rsidRPr="00003E99">
              <w:rPr>
                <w:b/>
                <w:bCs/>
                <w:i/>
                <w:iCs/>
                <w:sz w:val="15"/>
                <w:szCs w:val="15"/>
              </w:rPr>
              <w:t>45%</w:t>
            </w:r>
          </w:p>
        </w:tc>
        <w:tc>
          <w:tcPr>
            <w:tcW w:w="24.85pt" w:type="dxa"/>
            <w:tcBorders>
              <w:top w:val="single" w:sz="4" w:space="0" w:color="auto"/>
              <w:bottom w:val="single" w:sz="4" w:space="0" w:color="auto"/>
            </w:tcBorders>
            <w:shd w:val="clear" w:color="auto" w:fill="E7E6E6" w:themeFill="background2"/>
            <w:vAlign w:val="center"/>
          </w:tcPr>
          <w:p w14:paraId="53AE52F2" w14:textId="77777777" w:rsidR="00781F53" w:rsidRPr="00003E99" w:rsidRDefault="00781F53" w:rsidP="002530C8">
            <w:pPr>
              <w:pStyle w:val="Table"/>
              <w:rPr>
                <w:b/>
                <w:bCs/>
                <w:i/>
                <w:iCs/>
                <w:sz w:val="15"/>
                <w:szCs w:val="15"/>
              </w:rPr>
            </w:pPr>
            <w:r w:rsidRPr="00003E99">
              <w:rPr>
                <w:b/>
                <w:bCs/>
                <w:i/>
                <w:iCs/>
                <w:sz w:val="15"/>
                <w:szCs w:val="15"/>
              </w:rPr>
              <w:t>50%</w:t>
            </w:r>
          </w:p>
        </w:tc>
        <w:tc>
          <w:tcPr>
            <w:tcW w:w="24.90pt" w:type="dxa"/>
            <w:tcBorders>
              <w:top w:val="single" w:sz="4" w:space="0" w:color="auto"/>
              <w:bottom w:val="single" w:sz="4" w:space="0" w:color="auto"/>
            </w:tcBorders>
            <w:vAlign w:val="center"/>
          </w:tcPr>
          <w:p w14:paraId="61B0FE88" w14:textId="77777777" w:rsidR="00781F53" w:rsidRPr="00003E99" w:rsidRDefault="00781F53" w:rsidP="002530C8">
            <w:pPr>
              <w:pStyle w:val="Table"/>
              <w:rPr>
                <w:b/>
                <w:bCs/>
                <w:i/>
                <w:iCs/>
                <w:sz w:val="15"/>
                <w:szCs w:val="15"/>
              </w:rPr>
            </w:pPr>
            <w:r w:rsidRPr="00003E99">
              <w:rPr>
                <w:b/>
                <w:bCs/>
                <w:i/>
                <w:iCs/>
                <w:sz w:val="15"/>
                <w:szCs w:val="15"/>
              </w:rPr>
              <w:t>55%</w:t>
            </w:r>
          </w:p>
        </w:tc>
        <w:tc>
          <w:tcPr>
            <w:tcW w:w="24.90pt" w:type="dxa"/>
            <w:tcBorders>
              <w:top w:val="single" w:sz="4" w:space="0" w:color="auto"/>
              <w:bottom w:val="single" w:sz="4" w:space="0" w:color="auto"/>
            </w:tcBorders>
            <w:shd w:val="clear" w:color="auto" w:fill="E7E6E6" w:themeFill="background2"/>
            <w:vAlign w:val="center"/>
          </w:tcPr>
          <w:p w14:paraId="5E218178" w14:textId="77777777" w:rsidR="00781F53" w:rsidRPr="00003E99" w:rsidRDefault="00781F53" w:rsidP="002530C8">
            <w:pPr>
              <w:pStyle w:val="Table"/>
              <w:rPr>
                <w:b/>
                <w:bCs/>
                <w:i/>
                <w:iCs/>
                <w:sz w:val="15"/>
                <w:szCs w:val="15"/>
              </w:rPr>
            </w:pPr>
            <w:r w:rsidRPr="00003E99">
              <w:rPr>
                <w:b/>
                <w:bCs/>
                <w:i/>
                <w:iCs/>
                <w:sz w:val="15"/>
                <w:szCs w:val="15"/>
              </w:rPr>
              <w:t>60%</w:t>
            </w:r>
          </w:p>
        </w:tc>
        <w:tc>
          <w:tcPr>
            <w:tcW w:w="24.90pt" w:type="dxa"/>
            <w:tcBorders>
              <w:top w:val="single" w:sz="4" w:space="0" w:color="auto"/>
              <w:bottom w:val="single" w:sz="4" w:space="0" w:color="auto"/>
            </w:tcBorders>
            <w:vAlign w:val="center"/>
          </w:tcPr>
          <w:p w14:paraId="4670BF2C" w14:textId="77777777" w:rsidR="00781F53" w:rsidRPr="00003E99" w:rsidRDefault="00781F53" w:rsidP="002530C8">
            <w:pPr>
              <w:pStyle w:val="Table"/>
              <w:rPr>
                <w:b/>
                <w:bCs/>
                <w:i/>
                <w:iCs/>
                <w:sz w:val="15"/>
                <w:szCs w:val="15"/>
              </w:rPr>
            </w:pPr>
            <w:r w:rsidRPr="00003E99">
              <w:rPr>
                <w:b/>
                <w:bCs/>
                <w:i/>
                <w:iCs/>
                <w:sz w:val="15"/>
                <w:szCs w:val="15"/>
              </w:rPr>
              <w:t>65%</w:t>
            </w:r>
          </w:p>
        </w:tc>
        <w:tc>
          <w:tcPr>
            <w:tcW w:w="24.90pt" w:type="dxa"/>
            <w:tcBorders>
              <w:top w:val="single" w:sz="4" w:space="0" w:color="auto"/>
              <w:bottom w:val="single" w:sz="4" w:space="0" w:color="auto"/>
            </w:tcBorders>
            <w:shd w:val="clear" w:color="auto" w:fill="E7E6E6" w:themeFill="background2"/>
            <w:vAlign w:val="center"/>
          </w:tcPr>
          <w:p w14:paraId="6E62C802" w14:textId="77777777" w:rsidR="00781F53" w:rsidRPr="00003E99" w:rsidRDefault="00781F53" w:rsidP="002530C8">
            <w:pPr>
              <w:pStyle w:val="Table"/>
              <w:rPr>
                <w:b/>
                <w:bCs/>
                <w:i/>
                <w:iCs/>
                <w:sz w:val="15"/>
                <w:szCs w:val="15"/>
              </w:rPr>
            </w:pPr>
            <w:r w:rsidRPr="00003E99">
              <w:rPr>
                <w:b/>
                <w:bCs/>
                <w:i/>
                <w:iCs/>
                <w:sz w:val="15"/>
                <w:szCs w:val="15"/>
              </w:rPr>
              <w:t>70%</w:t>
            </w:r>
          </w:p>
        </w:tc>
        <w:tc>
          <w:tcPr>
            <w:tcW w:w="24.90pt" w:type="dxa"/>
            <w:tcBorders>
              <w:top w:val="single" w:sz="4" w:space="0" w:color="auto"/>
              <w:bottom w:val="single" w:sz="4" w:space="0" w:color="auto"/>
            </w:tcBorders>
            <w:vAlign w:val="center"/>
          </w:tcPr>
          <w:p w14:paraId="5E9FEA70" w14:textId="77777777" w:rsidR="00781F53" w:rsidRPr="00003E99" w:rsidRDefault="00781F53" w:rsidP="002530C8">
            <w:pPr>
              <w:pStyle w:val="Table"/>
              <w:rPr>
                <w:b/>
                <w:bCs/>
                <w:i/>
                <w:iCs/>
                <w:sz w:val="15"/>
                <w:szCs w:val="15"/>
              </w:rPr>
            </w:pPr>
            <w:r w:rsidRPr="00003E99">
              <w:rPr>
                <w:b/>
                <w:bCs/>
                <w:i/>
                <w:iCs/>
                <w:sz w:val="15"/>
                <w:szCs w:val="15"/>
              </w:rPr>
              <w:t>75%</w:t>
            </w:r>
          </w:p>
        </w:tc>
        <w:tc>
          <w:tcPr>
            <w:tcW w:w="24.90pt" w:type="dxa"/>
            <w:tcBorders>
              <w:top w:val="single" w:sz="4" w:space="0" w:color="auto"/>
              <w:bottom w:val="single" w:sz="4" w:space="0" w:color="auto"/>
            </w:tcBorders>
            <w:shd w:val="clear" w:color="auto" w:fill="E7E6E6" w:themeFill="background2"/>
            <w:vAlign w:val="center"/>
          </w:tcPr>
          <w:p w14:paraId="37F1B250" w14:textId="77777777" w:rsidR="00781F53" w:rsidRPr="00003E99" w:rsidRDefault="00781F53" w:rsidP="002530C8">
            <w:pPr>
              <w:pStyle w:val="Table"/>
              <w:rPr>
                <w:b/>
                <w:bCs/>
                <w:i/>
                <w:iCs/>
                <w:sz w:val="15"/>
                <w:szCs w:val="15"/>
              </w:rPr>
            </w:pPr>
            <w:r w:rsidRPr="00003E99">
              <w:rPr>
                <w:b/>
                <w:bCs/>
                <w:i/>
                <w:iCs/>
                <w:sz w:val="15"/>
                <w:szCs w:val="15"/>
              </w:rPr>
              <w:t>80%</w:t>
            </w:r>
          </w:p>
        </w:tc>
        <w:tc>
          <w:tcPr>
            <w:tcW w:w="24.90pt" w:type="dxa"/>
            <w:tcBorders>
              <w:top w:val="single" w:sz="4" w:space="0" w:color="auto"/>
              <w:bottom w:val="single" w:sz="4" w:space="0" w:color="auto"/>
            </w:tcBorders>
            <w:vAlign w:val="center"/>
          </w:tcPr>
          <w:p w14:paraId="4E5288EB" w14:textId="77777777" w:rsidR="00781F53" w:rsidRPr="00003E99" w:rsidRDefault="00781F53" w:rsidP="002530C8">
            <w:pPr>
              <w:pStyle w:val="Table"/>
              <w:rPr>
                <w:b/>
                <w:bCs/>
                <w:i/>
                <w:iCs/>
                <w:sz w:val="15"/>
                <w:szCs w:val="15"/>
              </w:rPr>
            </w:pPr>
            <w:r w:rsidRPr="00003E99">
              <w:rPr>
                <w:b/>
                <w:bCs/>
                <w:i/>
                <w:iCs/>
                <w:sz w:val="15"/>
                <w:szCs w:val="15"/>
              </w:rPr>
              <w:t>85%</w:t>
            </w:r>
          </w:p>
        </w:tc>
        <w:tc>
          <w:tcPr>
            <w:tcW w:w="24.90pt" w:type="dxa"/>
            <w:tcBorders>
              <w:top w:val="single" w:sz="4" w:space="0" w:color="auto"/>
              <w:bottom w:val="single" w:sz="4" w:space="0" w:color="auto"/>
            </w:tcBorders>
            <w:shd w:val="clear" w:color="auto" w:fill="E7E6E6" w:themeFill="background2"/>
            <w:vAlign w:val="center"/>
          </w:tcPr>
          <w:p w14:paraId="4F5B81C0" w14:textId="77777777" w:rsidR="00781F53" w:rsidRPr="00003E99" w:rsidRDefault="00781F53" w:rsidP="002530C8">
            <w:pPr>
              <w:pStyle w:val="Table"/>
              <w:rPr>
                <w:b/>
                <w:bCs/>
                <w:i/>
                <w:iCs/>
                <w:sz w:val="15"/>
                <w:szCs w:val="15"/>
              </w:rPr>
            </w:pPr>
            <w:r w:rsidRPr="00003E99">
              <w:rPr>
                <w:b/>
                <w:bCs/>
                <w:i/>
                <w:iCs/>
                <w:sz w:val="15"/>
                <w:szCs w:val="15"/>
              </w:rPr>
              <w:t>90%</w:t>
            </w:r>
          </w:p>
        </w:tc>
        <w:tc>
          <w:tcPr>
            <w:tcW w:w="24.90pt" w:type="dxa"/>
            <w:tcBorders>
              <w:top w:val="single" w:sz="4" w:space="0" w:color="auto"/>
              <w:bottom w:val="single" w:sz="4" w:space="0" w:color="auto"/>
              <w:end w:val="single" w:sz="4" w:space="0" w:color="auto"/>
            </w:tcBorders>
            <w:vAlign w:val="center"/>
          </w:tcPr>
          <w:p w14:paraId="048D8F8D" w14:textId="77777777" w:rsidR="00781F53" w:rsidRPr="00003E99" w:rsidRDefault="00781F53" w:rsidP="002530C8">
            <w:pPr>
              <w:pStyle w:val="Table"/>
              <w:rPr>
                <w:b/>
                <w:bCs/>
                <w:i/>
                <w:iCs/>
                <w:sz w:val="15"/>
                <w:szCs w:val="15"/>
              </w:rPr>
            </w:pPr>
            <w:r w:rsidRPr="00003E99">
              <w:rPr>
                <w:b/>
                <w:bCs/>
                <w:i/>
                <w:iCs/>
                <w:sz w:val="15"/>
                <w:szCs w:val="15"/>
              </w:rPr>
              <w:t>95%</w:t>
            </w:r>
          </w:p>
        </w:tc>
      </w:tr>
      <w:tr w:rsidR="00CE575D" w:rsidRPr="00945C19" w14:paraId="598F8D93" w14:textId="77777777" w:rsidTr="00DB70D2">
        <w:tc>
          <w:tcPr>
            <w:tcW w:w="31.25pt" w:type="dxa"/>
            <w:tcBorders>
              <w:top w:val="single" w:sz="4" w:space="0" w:color="auto"/>
              <w:start w:val="single" w:sz="4" w:space="0" w:color="auto"/>
              <w:end w:val="single" w:sz="4" w:space="0" w:color="auto"/>
            </w:tcBorders>
            <w:vAlign w:val="center"/>
          </w:tcPr>
          <w:p w14:paraId="412680C5" w14:textId="2B7FC6C3" w:rsidR="00CE575D" w:rsidRPr="00945C19" w:rsidRDefault="00CE575D" w:rsidP="002530C8">
            <w:pPr>
              <w:pStyle w:val="Table"/>
              <w:rPr>
                <w:i/>
                <w:iCs/>
                <w:sz w:val="16"/>
                <w:szCs w:val="16"/>
              </w:rPr>
            </w:pPr>
            <w:r w:rsidRPr="00945C19">
              <w:rPr>
                <w:i/>
                <w:iCs/>
                <w:sz w:val="16"/>
                <w:szCs w:val="16"/>
              </w:rPr>
              <w:t>M1</w:t>
            </w:r>
          </w:p>
        </w:tc>
        <w:tc>
          <w:tcPr>
            <w:tcW w:w="24.85pt" w:type="dxa"/>
            <w:tcBorders>
              <w:top w:val="single" w:sz="4" w:space="0" w:color="auto"/>
              <w:start w:val="single" w:sz="4" w:space="0" w:color="auto"/>
            </w:tcBorders>
            <w:vAlign w:val="center"/>
          </w:tcPr>
          <w:p w14:paraId="7D26E5D9" w14:textId="77777777" w:rsidR="00CE575D" w:rsidRPr="00003E99" w:rsidRDefault="00CE575D" w:rsidP="002530C8">
            <w:pPr>
              <w:pStyle w:val="Table"/>
              <w:rPr>
                <w:sz w:val="15"/>
                <w:szCs w:val="15"/>
              </w:rPr>
            </w:pPr>
          </w:p>
        </w:tc>
        <w:tc>
          <w:tcPr>
            <w:tcW w:w="24.90pt" w:type="dxa"/>
            <w:tcBorders>
              <w:top w:val="single" w:sz="4" w:space="0" w:color="auto"/>
            </w:tcBorders>
            <w:shd w:val="clear" w:color="auto" w:fill="E7E6E6" w:themeFill="background2"/>
            <w:vAlign w:val="center"/>
          </w:tcPr>
          <w:p w14:paraId="584C9F54" w14:textId="77777777" w:rsidR="00CE575D" w:rsidRPr="00003E99" w:rsidRDefault="00CE575D" w:rsidP="002530C8">
            <w:pPr>
              <w:pStyle w:val="Table"/>
              <w:rPr>
                <w:sz w:val="15"/>
                <w:szCs w:val="15"/>
              </w:rPr>
            </w:pPr>
            <w:r w:rsidRPr="00003E99">
              <w:rPr>
                <w:sz w:val="15"/>
                <w:szCs w:val="15"/>
              </w:rPr>
              <w:t>25</w:t>
            </w:r>
          </w:p>
        </w:tc>
        <w:tc>
          <w:tcPr>
            <w:tcW w:w="24.90pt" w:type="dxa"/>
            <w:tcBorders>
              <w:top w:val="single" w:sz="4" w:space="0" w:color="auto"/>
            </w:tcBorders>
            <w:vAlign w:val="center"/>
          </w:tcPr>
          <w:p w14:paraId="0E895021" w14:textId="77777777" w:rsidR="00CE575D" w:rsidRPr="00003E99" w:rsidRDefault="00CE575D" w:rsidP="002530C8">
            <w:pPr>
              <w:pStyle w:val="Table"/>
              <w:rPr>
                <w:sz w:val="15"/>
                <w:szCs w:val="15"/>
              </w:rPr>
            </w:pPr>
          </w:p>
        </w:tc>
        <w:tc>
          <w:tcPr>
            <w:tcW w:w="24.90pt" w:type="dxa"/>
            <w:tcBorders>
              <w:top w:val="single" w:sz="4" w:space="0" w:color="auto"/>
            </w:tcBorders>
            <w:shd w:val="clear" w:color="auto" w:fill="E7E6E6" w:themeFill="background2"/>
            <w:vAlign w:val="center"/>
          </w:tcPr>
          <w:p w14:paraId="44D3CA12" w14:textId="77777777" w:rsidR="00CE575D" w:rsidRPr="00003E99" w:rsidRDefault="00CE575D" w:rsidP="002530C8">
            <w:pPr>
              <w:pStyle w:val="Table"/>
              <w:rPr>
                <w:sz w:val="15"/>
                <w:szCs w:val="15"/>
              </w:rPr>
            </w:pPr>
            <w:r w:rsidRPr="00003E99">
              <w:rPr>
                <w:sz w:val="15"/>
                <w:szCs w:val="15"/>
              </w:rPr>
              <w:t>23.59</w:t>
            </w:r>
          </w:p>
        </w:tc>
        <w:tc>
          <w:tcPr>
            <w:tcW w:w="24.90pt" w:type="dxa"/>
            <w:tcBorders>
              <w:top w:val="single" w:sz="4" w:space="0" w:color="auto"/>
            </w:tcBorders>
            <w:vAlign w:val="center"/>
          </w:tcPr>
          <w:p w14:paraId="0BFBE457" w14:textId="77777777" w:rsidR="00CE575D" w:rsidRPr="00003E99" w:rsidRDefault="00CE575D" w:rsidP="002530C8">
            <w:pPr>
              <w:pStyle w:val="Table"/>
              <w:rPr>
                <w:sz w:val="15"/>
                <w:szCs w:val="15"/>
              </w:rPr>
            </w:pPr>
          </w:p>
        </w:tc>
        <w:tc>
          <w:tcPr>
            <w:tcW w:w="24.90pt" w:type="dxa"/>
            <w:tcBorders>
              <w:top w:val="single" w:sz="4" w:space="0" w:color="auto"/>
            </w:tcBorders>
            <w:shd w:val="clear" w:color="auto" w:fill="E7E6E6" w:themeFill="background2"/>
            <w:vAlign w:val="center"/>
          </w:tcPr>
          <w:p w14:paraId="5973A23D" w14:textId="77777777" w:rsidR="00CE575D" w:rsidRPr="00003E99" w:rsidRDefault="00CE575D" w:rsidP="002530C8">
            <w:pPr>
              <w:pStyle w:val="Table"/>
              <w:rPr>
                <w:sz w:val="15"/>
                <w:szCs w:val="15"/>
              </w:rPr>
            </w:pPr>
            <w:r w:rsidRPr="00003E99">
              <w:rPr>
                <w:sz w:val="15"/>
                <w:szCs w:val="15"/>
              </w:rPr>
              <w:t>22.32</w:t>
            </w:r>
          </w:p>
        </w:tc>
        <w:tc>
          <w:tcPr>
            <w:tcW w:w="24.90pt" w:type="dxa"/>
            <w:tcBorders>
              <w:top w:val="single" w:sz="4" w:space="0" w:color="auto"/>
            </w:tcBorders>
            <w:vAlign w:val="center"/>
          </w:tcPr>
          <w:p w14:paraId="4423E6AF" w14:textId="77777777" w:rsidR="00CE575D" w:rsidRPr="00003E99" w:rsidRDefault="00CE575D" w:rsidP="002530C8">
            <w:pPr>
              <w:pStyle w:val="Table"/>
              <w:rPr>
                <w:sz w:val="15"/>
                <w:szCs w:val="15"/>
              </w:rPr>
            </w:pPr>
          </w:p>
        </w:tc>
        <w:tc>
          <w:tcPr>
            <w:tcW w:w="24.90pt" w:type="dxa"/>
            <w:tcBorders>
              <w:top w:val="single" w:sz="4" w:space="0" w:color="auto"/>
            </w:tcBorders>
            <w:shd w:val="clear" w:color="auto" w:fill="E7E6E6" w:themeFill="background2"/>
            <w:vAlign w:val="center"/>
          </w:tcPr>
          <w:p w14:paraId="3055B053" w14:textId="77777777" w:rsidR="00CE575D" w:rsidRPr="00003E99" w:rsidRDefault="00CE575D" w:rsidP="002530C8">
            <w:pPr>
              <w:pStyle w:val="Table"/>
              <w:rPr>
                <w:sz w:val="15"/>
                <w:szCs w:val="15"/>
              </w:rPr>
            </w:pPr>
            <w:r w:rsidRPr="00003E99">
              <w:rPr>
                <w:sz w:val="15"/>
                <w:szCs w:val="15"/>
              </w:rPr>
              <w:t>21.15</w:t>
            </w:r>
          </w:p>
        </w:tc>
        <w:tc>
          <w:tcPr>
            <w:tcW w:w="24.90pt" w:type="dxa"/>
            <w:tcBorders>
              <w:top w:val="single" w:sz="4" w:space="0" w:color="auto"/>
            </w:tcBorders>
            <w:vAlign w:val="center"/>
          </w:tcPr>
          <w:p w14:paraId="625A3771" w14:textId="77777777" w:rsidR="00CE575D" w:rsidRPr="00003E99" w:rsidRDefault="00CE575D" w:rsidP="002530C8">
            <w:pPr>
              <w:pStyle w:val="Table"/>
              <w:rPr>
                <w:sz w:val="15"/>
                <w:szCs w:val="15"/>
              </w:rPr>
            </w:pPr>
          </w:p>
        </w:tc>
        <w:tc>
          <w:tcPr>
            <w:tcW w:w="24.85pt" w:type="dxa"/>
            <w:tcBorders>
              <w:top w:val="single" w:sz="4" w:space="0" w:color="auto"/>
            </w:tcBorders>
            <w:shd w:val="clear" w:color="auto" w:fill="E7E6E6" w:themeFill="background2"/>
            <w:vAlign w:val="center"/>
          </w:tcPr>
          <w:p w14:paraId="3A0DDB58" w14:textId="77777777" w:rsidR="00CE575D" w:rsidRPr="00003E99" w:rsidRDefault="00CE575D" w:rsidP="002530C8">
            <w:pPr>
              <w:pStyle w:val="Table"/>
              <w:rPr>
                <w:sz w:val="15"/>
                <w:szCs w:val="15"/>
              </w:rPr>
            </w:pPr>
            <w:r w:rsidRPr="00003E99">
              <w:rPr>
                <w:sz w:val="15"/>
                <w:szCs w:val="15"/>
              </w:rPr>
              <w:t>20.49</w:t>
            </w:r>
          </w:p>
        </w:tc>
        <w:tc>
          <w:tcPr>
            <w:tcW w:w="24.90pt" w:type="dxa"/>
            <w:tcBorders>
              <w:top w:val="single" w:sz="4" w:space="0" w:color="auto"/>
            </w:tcBorders>
            <w:vAlign w:val="center"/>
          </w:tcPr>
          <w:p w14:paraId="40A48B05" w14:textId="77777777" w:rsidR="00CE575D" w:rsidRPr="00003E99" w:rsidRDefault="00CE575D" w:rsidP="002530C8">
            <w:pPr>
              <w:pStyle w:val="Table"/>
              <w:rPr>
                <w:sz w:val="15"/>
                <w:szCs w:val="15"/>
              </w:rPr>
            </w:pPr>
          </w:p>
        </w:tc>
        <w:tc>
          <w:tcPr>
            <w:tcW w:w="24.90pt" w:type="dxa"/>
            <w:tcBorders>
              <w:top w:val="single" w:sz="4" w:space="0" w:color="auto"/>
            </w:tcBorders>
            <w:shd w:val="clear" w:color="auto" w:fill="E7E6E6" w:themeFill="background2"/>
            <w:vAlign w:val="center"/>
          </w:tcPr>
          <w:p w14:paraId="037626AC" w14:textId="77777777" w:rsidR="00CE575D" w:rsidRPr="00003E99" w:rsidRDefault="00CE575D" w:rsidP="002530C8">
            <w:pPr>
              <w:pStyle w:val="Table"/>
              <w:rPr>
                <w:sz w:val="15"/>
                <w:szCs w:val="15"/>
              </w:rPr>
            </w:pPr>
            <w:r w:rsidRPr="00003E99">
              <w:rPr>
                <w:sz w:val="15"/>
                <w:szCs w:val="15"/>
              </w:rPr>
              <w:t>18.81</w:t>
            </w:r>
          </w:p>
        </w:tc>
        <w:tc>
          <w:tcPr>
            <w:tcW w:w="24.90pt" w:type="dxa"/>
            <w:tcBorders>
              <w:top w:val="single" w:sz="4" w:space="0" w:color="auto"/>
            </w:tcBorders>
            <w:vAlign w:val="center"/>
          </w:tcPr>
          <w:p w14:paraId="66B63E84" w14:textId="77777777" w:rsidR="00CE575D" w:rsidRPr="00003E99" w:rsidRDefault="00CE575D" w:rsidP="002530C8">
            <w:pPr>
              <w:pStyle w:val="Table"/>
              <w:rPr>
                <w:sz w:val="15"/>
                <w:szCs w:val="15"/>
              </w:rPr>
            </w:pPr>
          </w:p>
        </w:tc>
        <w:tc>
          <w:tcPr>
            <w:tcW w:w="24.90pt" w:type="dxa"/>
            <w:tcBorders>
              <w:top w:val="single" w:sz="4" w:space="0" w:color="auto"/>
            </w:tcBorders>
            <w:shd w:val="clear" w:color="auto" w:fill="E7E6E6" w:themeFill="background2"/>
            <w:vAlign w:val="center"/>
          </w:tcPr>
          <w:p w14:paraId="78894A55" w14:textId="77777777" w:rsidR="00CE575D" w:rsidRPr="00003E99" w:rsidRDefault="00CE575D" w:rsidP="002530C8">
            <w:pPr>
              <w:pStyle w:val="Table"/>
              <w:rPr>
                <w:sz w:val="15"/>
                <w:szCs w:val="15"/>
              </w:rPr>
            </w:pPr>
            <w:r w:rsidRPr="00003E99">
              <w:rPr>
                <w:sz w:val="15"/>
                <w:szCs w:val="15"/>
              </w:rPr>
              <w:t>16.26</w:t>
            </w:r>
          </w:p>
        </w:tc>
        <w:tc>
          <w:tcPr>
            <w:tcW w:w="24.90pt" w:type="dxa"/>
            <w:tcBorders>
              <w:top w:val="single" w:sz="4" w:space="0" w:color="auto"/>
            </w:tcBorders>
            <w:vAlign w:val="center"/>
          </w:tcPr>
          <w:p w14:paraId="45F58CCC" w14:textId="77777777" w:rsidR="00CE575D" w:rsidRPr="00003E99" w:rsidRDefault="00CE575D" w:rsidP="002530C8">
            <w:pPr>
              <w:pStyle w:val="Table"/>
              <w:rPr>
                <w:sz w:val="15"/>
                <w:szCs w:val="15"/>
              </w:rPr>
            </w:pPr>
          </w:p>
        </w:tc>
        <w:tc>
          <w:tcPr>
            <w:tcW w:w="24.90pt" w:type="dxa"/>
            <w:tcBorders>
              <w:top w:val="single" w:sz="4" w:space="0" w:color="auto"/>
            </w:tcBorders>
            <w:shd w:val="clear" w:color="auto" w:fill="E7E6E6" w:themeFill="background2"/>
            <w:vAlign w:val="center"/>
          </w:tcPr>
          <w:p w14:paraId="782759EE" w14:textId="77777777" w:rsidR="00CE575D" w:rsidRPr="00003E99" w:rsidRDefault="00CE575D" w:rsidP="002530C8">
            <w:pPr>
              <w:pStyle w:val="Table"/>
              <w:rPr>
                <w:sz w:val="15"/>
                <w:szCs w:val="15"/>
              </w:rPr>
            </w:pPr>
            <w:r w:rsidRPr="00003E99">
              <w:rPr>
                <w:sz w:val="15"/>
                <w:szCs w:val="15"/>
              </w:rPr>
              <w:t>12.11</w:t>
            </w:r>
          </w:p>
        </w:tc>
        <w:tc>
          <w:tcPr>
            <w:tcW w:w="24.90pt" w:type="dxa"/>
            <w:tcBorders>
              <w:top w:val="single" w:sz="4" w:space="0" w:color="auto"/>
            </w:tcBorders>
            <w:vAlign w:val="center"/>
          </w:tcPr>
          <w:p w14:paraId="18B1E7EA" w14:textId="77777777" w:rsidR="00CE575D" w:rsidRPr="00003E99" w:rsidRDefault="00CE575D" w:rsidP="002530C8">
            <w:pPr>
              <w:pStyle w:val="Table"/>
              <w:rPr>
                <w:sz w:val="15"/>
                <w:szCs w:val="15"/>
              </w:rPr>
            </w:pPr>
          </w:p>
        </w:tc>
        <w:tc>
          <w:tcPr>
            <w:tcW w:w="24.90pt" w:type="dxa"/>
            <w:tcBorders>
              <w:top w:val="single" w:sz="4" w:space="0" w:color="auto"/>
            </w:tcBorders>
            <w:shd w:val="clear" w:color="auto" w:fill="E7E6E6" w:themeFill="background2"/>
            <w:vAlign w:val="center"/>
          </w:tcPr>
          <w:p w14:paraId="7C1AB793" w14:textId="77777777" w:rsidR="00CE575D" w:rsidRPr="00003E99" w:rsidRDefault="00CE575D" w:rsidP="002530C8">
            <w:pPr>
              <w:pStyle w:val="Table"/>
              <w:rPr>
                <w:sz w:val="15"/>
                <w:szCs w:val="15"/>
              </w:rPr>
            </w:pPr>
            <w:r w:rsidRPr="00003E99">
              <w:rPr>
                <w:sz w:val="15"/>
                <w:szCs w:val="15"/>
              </w:rPr>
              <w:t>8.2</w:t>
            </w:r>
          </w:p>
        </w:tc>
        <w:tc>
          <w:tcPr>
            <w:tcW w:w="24.90pt" w:type="dxa"/>
            <w:tcBorders>
              <w:top w:val="single" w:sz="4" w:space="0" w:color="auto"/>
              <w:end w:val="single" w:sz="4" w:space="0" w:color="auto"/>
            </w:tcBorders>
            <w:vAlign w:val="center"/>
          </w:tcPr>
          <w:p w14:paraId="28016BC1" w14:textId="77777777" w:rsidR="00CE575D" w:rsidRPr="00003E99" w:rsidRDefault="00CE575D" w:rsidP="002530C8">
            <w:pPr>
              <w:pStyle w:val="Table"/>
              <w:rPr>
                <w:sz w:val="15"/>
                <w:szCs w:val="15"/>
              </w:rPr>
            </w:pPr>
          </w:p>
        </w:tc>
      </w:tr>
      <w:tr w:rsidR="00CE575D" w:rsidRPr="00945C19" w14:paraId="78132AEF" w14:textId="77777777" w:rsidTr="00DB70D2">
        <w:tc>
          <w:tcPr>
            <w:tcW w:w="31.25pt" w:type="dxa"/>
            <w:tcBorders>
              <w:start w:val="single" w:sz="4" w:space="0" w:color="auto"/>
              <w:end w:val="single" w:sz="4" w:space="0" w:color="auto"/>
            </w:tcBorders>
            <w:vAlign w:val="center"/>
          </w:tcPr>
          <w:p w14:paraId="73371EA9" w14:textId="5FF8E999" w:rsidR="00CE575D" w:rsidRPr="00945C19" w:rsidRDefault="00CE575D" w:rsidP="002530C8">
            <w:pPr>
              <w:pStyle w:val="Table"/>
              <w:rPr>
                <w:i/>
                <w:iCs/>
                <w:sz w:val="16"/>
                <w:szCs w:val="16"/>
              </w:rPr>
            </w:pPr>
            <w:r w:rsidRPr="00945C19">
              <w:rPr>
                <w:i/>
                <w:iCs/>
                <w:sz w:val="16"/>
                <w:szCs w:val="16"/>
              </w:rPr>
              <w:t>M2</w:t>
            </w:r>
          </w:p>
        </w:tc>
        <w:tc>
          <w:tcPr>
            <w:tcW w:w="24.85pt" w:type="dxa"/>
            <w:tcBorders>
              <w:start w:val="single" w:sz="4" w:space="0" w:color="auto"/>
            </w:tcBorders>
            <w:vAlign w:val="center"/>
          </w:tcPr>
          <w:p w14:paraId="24A02691" w14:textId="77777777" w:rsidR="00CE575D" w:rsidRPr="00003E99" w:rsidRDefault="00CE575D" w:rsidP="002530C8">
            <w:pPr>
              <w:pStyle w:val="Table"/>
              <w:rPr>
                <w:sz w:val="15"/>
                <w:szCs w:val="15"/>
              </w:rPr>
            </w:pPr>
            <w:r w:rsidRPr="00003E99">
              <w:rPr>
                <w:sz w:val="15"/>
                <w:szCs w:val="15"/>
              </w:rPr>
              <w:t>28.45</w:t>
            </w:r>
          </w:p>
        </w:tc>
        <w:tc>
          <w:tcPr>
            <w:tcW w:w="24.90pt" w:type="dxa"/>
            <w:shd w:val="clear" w:color="auto" w:fill="E7E6E6" w:themeFill="background2"/>
            <w:vAlign w:val="center"/>
          </w:tcPr>
          <w:p w14:paraId="2EF4552E" w14:textId="77777777" w:rsidR="00CE575D" w:rsidRPr="00003E99" w:rsidRDefault="00CE575D" w:rsidP="002530C8">
            <w:pPr>
              <w:pStyle w:val="Table"/>
              <w:rPr>
                <w:sz w:val="15"/>
                <w:szCs w:val="15"/>
              </w:rPr>
            </w:pPr>
          </w:p>
        </w:tc>
        <w:tc>
          <w:tcPr>
            <w:tcW w:w="24.90pt" w:type="dxa"/>
            <w:vAlign w:val="center"/>
          </w:tcPr>
          <w:p w14:paraId="6E748AA4" w14:textId="77777777" w:rsidR="00CE575D" w:rsidRPr="00003E99" w:rsidRDefault="00CE575D" w:rsidP="002530C8">
            <w:pPr>
              <w:pStyle w:val="Table"/>
              <w:rPr>
                <w:sz w:val="15"/>
                <w:szCs w:val="15"/>
              </w:rPr>
            </w:pPr>
            <w:r w:rsidRPr="00003E99">
              <w:rPr>
                <w:sz w:val="15"/>
                <w:szCs w:val="15"/>
              </w:rPr>
              <w:t>27.88</w:t>
            </w:r>
          </w:p>
        </w:tc>
        <w:tc>
          <w:tcPr>
            <w:tcW w:w="24.90pt" w:type="dxa"/>
            <w:shd w:val="clear" w:color="auto" w:fill="E7E6E6" w:themeFill="background2"/>
            <w:vAlign w:val="center"/>
          </w:tcPr>
          <w:p w14:paraId="07F7B9FB" w14:textId="77777777" w:rsidR="00CE575D" w:rsidRPr="00003E99" w:rsidRDefault="00CE575D" w:rsidP="002530C8">
            <w:pPr>
              <w:pStyle w:val="Table"/>
              <w:rPr>
                <w:sz w:val="15"/>
                <w:szCs w:val="15"/>
              </w:rPr>
            </w:pPr>
          </w:p>
        </w:tc>
        <w:tc>
          <w:tcPr>
            <w:tcW w:w="24.90pt" w:type="dxa"/>
            <w:vAlign w:val="center"/>
          </w:tcPr>
          <w:p w14:paraId="45A68429" w14:textId="77777777" w:rsidR="00CE575D" w:rsidRPr="00003E99" w:rsidRDefault="00CE575D" w:rsidP="002530C8">
            <w:pPr>
              <w:pStyle w:val="Table"/>
              <w:rPr>
                <w:sz w:val="15"/>
                <w:szCs w:val="15"/>
              </w:rPr>
            </w:pPr>
            <w:r w:rsidRPr="00003E99">
              <w:rPr>
                <w:sz w:val="15"/>
                <w:szCs w:val="15"/>
              </w:rPr>
              <w:t>27.2</w:t>
            </w:r>
          </w:p>
        </w:tc>
        <w:tc>
          <w:tcPr>
            <w:tcW w:w="24.90pt" w:type="dxa"/>
            <w:shd w:val="clear" w:color="auto" w:fill="E7E6E6" w:themeFill="background2"/>
            <w:vAlign w:val="center"/>
          </w:tcPr>
          <w:p w14:paraId="2028F8A8" w14:textId="77777777" w:rsidR="00CE575D" w:rsidRPr="00003E99" w:rsidRDefault="00CE575D" w:rsidP="002530C8">
            <w:pPr>
              <w:pStyle w:val="Table"/>
              <w:rPr>
                <w:sz w:val="15"/>
                <w:szCs w:val="15"/>
              </w:rPr>
            </w:pPr>
          </w:p>
        </w:tc>
        <w:tc>
          <w:tcPr>
            <w:tcW w:w="24.90pt" w:type="dxa"/>
            <w:vAlign w:val="center"/>
          </w:tcPr>
          <w:p w14:paraId="5ED7FDC0" w14:textId="77777777" w:rsidR="00CE575D" w:rsidRPr="00003E99" w:rsidRDefault="00CE575D" w:rsidP="002530C8">
            <w:pPr>
              <w:pStyle w:val="Table"/>
              <w:rPr>
                <w:sz w:val="15"/>
                <w:szCs w:val="15"/>
              </w:rPr>
            </w:pPr>
            <w:r w:rsidRPr="00003E99">
              <w:rPr>
                <w:sz w:val="15"/>
                <w:szCs w:val="15"/>
              </w:rPr>
              <w:t>26.36</w:t>
            </w:r>
          </w:p>
        </w:tc>
        <w:tc>
          <w:tcPr>
            <w:tcW w:w="24.90pt" w:type="dxa"/>
            <w:shd w:val="clear" w:color="auto" w:fill="E7E6E6" w:themeFill="background2"/>
            <w:vAlign w:val="center"/>
          </w:tcPr>
          <w:p w14:paraId="1F2E9BD9" w14:textId="77777777" w:rsidR="00CE575D" w:rsidRPr="00003E99" w:rsidRDefault="00CE575D" w:rsidP="002530C8">
            <w:pPr>
              <w:pStyle w:val="Table"/>
              <w:rPr>
                <w:sz w:val="15"/>
                <w:szCs w:val="15"/>
              </w:rPr>
            </w:pPr>
          </w:p>
        </w:tc>
        <w:tc>
          <w:tcPr>
            <w:tcW w:w="24.90pt" w:type="dxa"/>
            <w:vAlign w:val="center"/>
          </w:tcPr>
          <w:p w14:paraId="5A1D994A" w14:textId="77777777" w:rsidR="00CE575D" w:rsidRPr="00003E99" w:rsidRDefault="00CE575D" w:rsidP="002530C8">
            <w:pPr>
              <w:pStyle w:val="Table"/>
              <w:rPr>
                <w:sz w:val="15"/>
                <w:szCs w:val="15"/>
              </w:rPr>
            </w:pPr>
            <w:r w:rsidRPr="00003E99">
              <w:rPr>
                <w:sz w:val="15"/>
                <w:szCs w:val="15"/>
              </w:rPr>
              <w:t>24.35</w:t>
            </w:r>
          </w:p>
        </w:tc>
        <w:tc>
          <w:tcPr>
            <w:tcW w:w="24.85pt" w:type="dxa"/>
            <w:shd w:val="clear" w:color="auto" w:fill="E7E6E6" w:themeFill="background2"/>
            <w:vAlign w:val="center"/>
          </w:tcPr>
          <w:p w14:paraId="3C8E9455" w14:textId="77777777" w:rsidR="00CE575D" w:rsidRPr="00003E99" w:rsidRDefault="00CE575D" w:rsidP="002530C8">
            <w:pPr>
              <w:pStyle w:val="Table"/>
              <w:rPr>
                <w:sz w:val="15"/>
                <w:szCs w:val="15"/>
              </w:rPr>
            </w:pPr>
          </w:p>
        </w:tc>
        <w:tc>
          <w:tcPr>
            <w:tcW w:w="24.90pt" w:type="dxa"/>
            <w:vAlign w:val="center"/>
          </w:tcPr>
          <w:p w14:paraId="44DD62A9" w14:textId="77777777" w:rsidR="00CE575D" w:rsidRPr="00003E99" w:rsidRDefault="00CE575D" w:rsidP="002530C8">
            <w:pPr>
              <w:pStyle w:val="Table"/>
              <w:rPr>
                <w:sz w:val="15"/>
                <w:szCs w:val="15"/>
              </w:rPr>
            </w:pPr>
            <w:r w:rsidRPr="00003E99">
              <w:rPr>
                <w:sz w:val="15"/>
                <w:szCs w:val="15"/>
              </w:rPr>
              <w:t>20.49</w:t>
            </w:r>
          </w:p>
        </w:tc>
        <w:tc>
          <w:tcPr>
            <w:tcW w:w="24.90pt" w:type="dxa"/>
            <w:shd w:val="clear" w:color="auto" w:fill="E7E6E6" w:themeFill="background2"/>
            <w:vAlign w:val="center"/>
          </w:tcPr>
          <w:p w14:paraId="7C1EC8CE" w14:textId="77777777" w:rsidR="00CE575D" w:rsidRPr="00003E99" w:rsidRDefault="00CE575D" w:rsidP="002530C8">
            <w:pPr>
              <w:pStyle w:val="Table"/>
              <w:rPr>
                <w:sz w:val="15"/>
                <w:szCs w:val="15"/>
              </w:rPr>
            </w:pPr>
          </w:p>
        </w:tc>
        <w:tc>
          <w:tcPr>
            <w:tcW w:w="24.90pt" w:type="dxa"/>
            <w:vAlign w:val="center"/>
          </w:tcPr>
          <w:p w14:paraId="440A77C1" w14:textId="77777777" w:rsidR="00CE575D" w:rsidRPr="00003E99" w:rsidRDefault="00CE575D" w:rsidP="002530C8">
            <w:pPr>
              <w:pStyle w:val="Table"/>
              <w:rPr>
                <w:sz w:val="15"/>
                <w:szCs w:val="15"/>
              </w:rPr>
            </w:pPr>
            <w:r w:rsidRPr="00003E99">
              <w:rPr>
                <w:sz w:val="15"/>
                <w:szCs w:val="15"/>
              </w:rPr>
              <w:t>15.88</w:t>
            </w:r>
          </w:p>
        </w:tc>
        <w:tc>
          <w:tcPr>
            <w:tcW w:w="24.90pt" w:type="dxa"/>
            <w:shd w:val="clear" w:color="auto" w:fill="E7E6E6" w:themeFill="background2"/>
            <w:vAlign w:val="center"/>
          </w:tcPr>
          <w:p w14:paraId="60A0F6C3" w14:textId="77777777" w:rsidR="00CE575D" w:rsidRPr="00003E99" w:rsidRDefault="00CE575D" w:rsidP="002530C8">
            <w:pPr>
              <w:pStyle w:val="Table"/>
              <w:rPr>
                <w:sz w:val="15"/>
                <w:szCs w:val="15"/>
              </w:rPr>
            </w:pPr>
          </w:p>
        </w:tc>
        <w:tc>
          <w:tcPr>
            <w:tcW w:w="24.90pt" w:type="dxa"/>
            <w:vAlign w:val="center"/>
          </w:tcPr>
          <w:p w14:paraId="1A2773E7" w14:textId="77777777" w:rsidR="00CE575D" w:rsidRPr="00003E99" w:rsidRDefault="00CE575D" w:rsidP="002530C8">
            <w:pPr>
              <w:pStyle w:val="Table"/>
              <w:rPr>
                <w:sz w:val="15"/>
                <w:szCs w:val="15"/>
              </w:rPr>
            </w:pPr>
            <w:r w:rsidRPr="00003E99">
              <w:rPr>
                <w:sz w:val="15"/>
                <w:szCs w:val="15"/>
              </w:rPr>
              <w:t>11.8</w:t>
            </w:r>
          </w:p>
        </w:tc>
        <w:tc>
          <w:tcPr>
            <w:tcW w:w="24.90pt" w:type="dxa"/>
            <w:shd w:val="clear" w:color="auto" w:fill="E7E6E6" w:themeFill="background2"/>
            <w:vAlign w:val="center"/>
          </w:tcPr>
          <w:p w14:paraId="76962F52" w14:textId="77777777" w:rsidR="00CE575D" w:rsidRPr="00003E99" w:rsidRDefault="00CE575D" w:rsidP="002530C8">
            <w:pPr>
              <w:pStyle w:val="Table"/>
              <w:rPr>
                <w:sz w:val="15"/>
                <w:szCs w:val="15"/>
              </w:rPr>
            </w:pPr>
          </w:p>
        </w:tc>
        <w:tc>
          <w:tcPr>
            <w:tcW w:w="24.90pt" w:type="dxa"/>
            <w:vAlign w:val="center"/>
          </w:tcPr>
          <w:p w14:paraId="7AA244C9" w14:textId="77777777" w:rsidR="00CE575D" w:rsidRPr="00003E99" w:rsidRDefault="00CE575D" w:rsidP="002530C8">
            <w:pPr>
              <w:pStyle w:val="Table"/>
              <w:rPr>
                <w:sz w:val="15"/>
                <w:szCs w:val="15"/>
              </w:rPr>
            </w:pPr>
            <w:r w:rsidRPr="00003E99">
              <w:rPr>
                <w:sz w:val="15"/>
                <w:szCs w:val="15"/>
              </w:rPr>
              <w:t>8.51</w:t>
            </w:r>
          </w:p>
        </w:tc>
        <w:tc>
          <w:tcPr>
            <w:tcW w:w="24.90pt" w:type="dxa"/>
            <w:shd w:val="clear" w:color="auto" w:fill="E7E6E6" w:themeFill="background2"/>
            <w:vAlign w:val="center"/>
          </w:tcPr>
          <w:p w14:paraId="3E35D7B8" w14:textId="77777777" w:rsidR="00CE575D" w:rsidRPr="00003E99" w:rsidRDefault="00CE575D" w:rsidP="002530C8">
            <w:pPr>
              <w:pStyle w:val="Table"/>
              <w:rPr>
                <w:sz w:val="15"/>
                <w:szCs w:val="15"/>
              </w:rPr>
            </w:pPr>
          </w:p>
        </w:tc>
        <w:tc>
          <w:tcPr>
            <w:tcW w:w="24.90pt" w:type="dxa"/>
            <w:tcBorders>
              <w:end w:val="single" w:sz="4" w:space="0" w:color="auto"/>
            </w:tcBorders>
            <w:vAlign w:val="center"/>
          </w:tcPr>
          <w:p w14:paraId="32A17BB2" w14:textId="77777777" w:rsidR="00CE575D" w:rsidRPr="00003E99" w:rsidRDefault="00CE575D" w:rsidP="002530C8">
            <w:pPr>
              <w:pStyle w:val="Table"/>
              <w:rPr>
                <w:sz w:val="15"/>
                <w:szCs w:val="15"/>
              </w:rPr>
            </w:pPr>
            <w:r w:rsidRPr="00003E99">
              <w:rPr>
                <w:sz w:val="15"/>
                <w:szCs w:val="15"/>
              </w:rPr>
              <w:t>6.08</w:t>
            </w:r>
          </w:p>
        </w:tc>
      </w:tr>
      <w:tr w:rsidR="00CE575D" w:rsidRPr="00945C19" w14:paraId="00DD7175" w14:textId="77777777" w:rsidTr="00DB70D2">
        <w:tc>
          <w:tcPr>
            <w:tcW w:w="31.25pt" w:type="dxa"/>
            <w:tcBorders>
              <w:start w:val="single" w:sz="4" w:space="0" w:color="auto"/>
              <w:end w:val="single" w:sz="4" w:space="0" w:color="auto"/>
            </w:tcBorders>
            <w:vAlign w:val="center"/>
          </w:tcPr>
          <w:p w14:paraId="126319C6" w14:textId="6B268CB6" w:rsidR="00CE575D" w:rsidRPr="00945C19" w:rsidRDefault="00CE575D" w:rsidP="002530C8">
            <w:pPr>
              <w:pStyle w:val="Table"/>
              <w:rPr>
                <w:i/>
                <w:iCs/>
                <w:sz w:val="16"/>
                <w:szCs w:val="16"/>
              </w:rPr>
            </w:pPr>
            <w:r w:rsidRPr="00945C19">
              <w:rPr>
                <w:i/>
                <w:iCs/>
                <w:sz w:val="16"/>
                <w:szCs w:val="16"/>
              </w:rPr>
              <w:t>KCA</w:t>
            </w:r>
          </w:p>
        </w:tc>
        <w:tc>
          <w:tcPr>
            <w:tcW w:w="24.85pt" w:type="dxa"/>
            <w:tcBorders>
              <w:start w:val="single" w:sz="4" w:space="0" w:color="auto"/>
            </w:tcBorders>
            <w:vAlign w:val="center"/>
          </w:tcPr>
          <w:p w14:paraId="7EE079A6"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04A7C267" w14:textId="77777777" w:rsidR="00CE575D" w:rsidRPr="00003E99" w:rsidRDefault="00CE575D" w:rsidP="002530C8">
            <w:pPr>
              <w:pStyle w:val="Table"/>
              <w:rPr>
                <w:sz w:val="15"/>
                <w:szCs w:val="15"/>
              </w:rPr>
            </w:pPr>
            <w:r w:rsidRPr="00003E99">
              <w:rPr>
                <w:sz w:val="15"/>
                <w:szCs w:val="15"/>
              </w:rPr>
              <w:t>41.84</w:t>
            </w:r>
          </w:p>
        </w:tc>
        <w:tc>
          <w:tcPr>
            <w:tcW w:w="24.90pt" w:type="dxa"/>
            <w:vAlign w:val="center"/>
          </w:tcPr>
          <w:p w14:paraId="32D9AEE1"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6416AFD3" w14:textId="77777777" w:rsidR="00CE575D" w:rsidRPr="00003E99" w:rsidRDefault="00CE575D" w:rsidP="002530C8">
            <w:pPr>
              <w:pStyle w:val="Table"/>
              <w:rPr>
                <w:sz w:val="15"/>
                <w:szCs w:val="15"/>
              </w:rPr>
            </w:pPr>
            <w:r w:rsidRPr="00003E99">
              <w:rPr>
                <w:sz w:val="15"/>
                <w:szCs w:val="15"/>
              </w:rPr>
              <w:t>38.33</w:t>
            </w:r>
          </w:p>
        </w:tc>
        <w:tc>
          <w:tcPr>
            <w:tcW w:w="24.90pt" w:type="dxa"/>
            <w:vAlign w:val="center"/>
          </w:tcPr>
          <w:p w14:paraId="5564136F"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7B4A64BC" w14:textId="77777777" w:rsidR="00CE575D" w:rsidRPr="00003E99" w:rsidRDefault="00CE575D" w:rsidP="002530C8">
            <w:pPr>
              <w:pStyle w:val="Table"/>
              <w:rPr>
                <w:sz w:val="15"/>
                <w:szCs w:val="15"/>
              </w:rPr>
            </w:pPr>
            <w:r w:rsidRPr="00003E99">
              <w:rPr>
                <w:sz w:val="15"/>
                <w:szCs w:val="15"/>
              </w:rPr>
              <w:t>36.12</w:t>
            </w:r>
          </w:p>
        </w:tc>
        <w:tc>
          <w:tcPr>
            <w:tcW w:w="24.90pt" w:type="dxa"/>
            <w:vAlign w:val="center"/>
          </w:tcPr>
          <w:p w14:paraId="70077136"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688F1AA1" w14:textId="77777777" w:rsidR="00CE575D" w:rsidRPr="00003E99" w:rsidRDefault="00CE575D" w:rsidP="002530C8">
            <w:pPr>
              <w:pStyle w:val="Table"/>
              <w:rPr>
                <w:sz w:val="15"/>
                <w:szCs w:val="15"/>
              </w:rPr>
            </w:pPr>
            <w:r w:rsidRPr="00003E99">
              <w:rPr>
                <w:sz w:val="15"/>
                <w:szCs w:val="15"/>
              </w:rPr>
              <w:t>34.42</w:t>
            </w:r>
          </w:p>
        </w:tc>
        <w:tc>
          <w:tcPr>
            <w:tcW w:w="24.90pt" w:type="dxa"/>
            <w:vAlign w:val="center"/>
          </w:tcPr>
          <w:p w14:paraId="54FD6FA0" w14:textId="77777777" w:rsidR="00CE575D" w:rsidRPr="00003E99" w:rsidRDefault="00CE575D" w:rsidP="002530C8">
            <w:pPr>
              <w:pStyle w:val="Table"/>
              <w:rPr>
                <w:sz w:val="15"/>
                <w:szCs w:val="15"/>
              </w:rPr>
            </w:pPr>
          </w:p>
        </w:tc>
        <w:tc>
          <w:tcPr>
            <w:tcW w:w="24.85pt" w:type="dxa"/>
            <w:shd w:val="clear" w:color="auto" w:fill="E7E6E6" w:themeFill="background2"/>
            <w:vAlign w:val="center"/>
          </w:tcPr>
          <w:p w14:paraId="19B01E80" w14:textId="77777777" w:rsidR="00CE575D" w:rsidRPr="00003E99" w:rsidRDefault="00CE575D" w:rsidP="002530C8">
            <w:pPr>
              <w:pStyle w:val="Table"/>
              <w:rPr>
                <w:sz w:val="15"/>
                <w:szCs w:val="15"/>
              </w:rPr>
            </w:pPr>
            <w:r w:rsidRPr="00003E99">
              <w:rPr>
                <w:sz w:val="15"/>
                <w:szCs w:val="15"/>
              </w:rPr>
              <w:t>32.92</w:t>
            </w:r>
          </w:p>
        </w:tc>
        <w:tc>
          <w:tcPr>
            <w:tcW w:w="24.90pt" w:type="dxa"/>
            <w:vAlign w:val="center"/>
          </w:tcPr>
          <w:p w14:paraId="148ED205"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461BC22A" w14:textId="77777777" w:rsidR="00CE575D" w:rsidRPr="00003E99" w:rsidRDefault="00CE575D" w:rsidP="002530C8">
            <w:pPr>
              <w:pStyle w:val="Table"/>
              <w:rPr>
                <w:sz w:val="15"/>
                <w:szCs w:val="15"/>
              </w:rPr>
            </w:pPr>
            <w:r w:rsidRPr="00003E99">
              <w:rPr>
                <w:sz w:val="15"/>
                <w:szCs w:val="15"/>
              </w:rPr>
              <w:t>31.44</w:t>
            </w:r>
          </w:p>
        </w:tc>
        <w:tc>
          <w:tcPr>
            <w:tcW w:w="24.90pt" w:type="dxa"/>
            <w:vAlign w:val="center"/>
          </w:tcPr>
          <w:p w14:paraId="31F48F83"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0E326EA8" w14:textId="77777777" w:rsidR="00CE575D" w:rsidRPr="00003E99" w:rsidRDefault="00CE575D" w:rsidP="002530C8">
            <w:pPr>
              <w:pStyle w:val="Table"/>
              <w:rPr>
                <w:sz w:val="15"/>
                <w:szCs w:val="15"/>
              </w:rPr>
            </w:pPr>
            <w:r w:rsidRPr="00003E99">
              <w:rPr>
                <w:sz w:val="15"/>
                <w:szCs w:val="15"/>
              </w:rPr>
              <w:t>29.77</w:t>
            </w:r>
          </w:p>
        </w:tc>
        <w:tc>
          <w:tcPr>
            <w:tcW w:w="24.90pt" w:type="dxa"/>
            <w:vAlign w:val="center"/>
          </w:tcPr>
          <w:p w14:paraId="3FCBE33F"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0BD9B4EB" w14:textId="77777777" w:rsidR="00CE575D" w:rsidRPr="00003E99" w:rsidRDefault="00CE575D" w:rsidP="002530C8">
            <w:pPr>
              <w:pStyle w:val="Table"/>
              <w:rPr>
                <w:sz w:val="15"/>
                <w:szCs w:val="15"/>
              </w:rPr>
            </w:pPr>
            <w:r w:rsidRPr="00003E99">
              <w:rPr>
                <w:sz w:val="15"/>
                <w:szCs w:val="15"/>
              </w:rPr>
              <w:t>27.59</w:t>
            </w:r>
          </w:p>
        </w:tc>
        <w:tc>
          <w:tcPr>
            <w:tcW w:w="24.90pt" w:type="dxa"/>
            <w:vAlign w:val="center"/>
          </w:tcPr>
          <w:p w14:paraId="39FE445C"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6A913E9B" w14:textId="77777777" w:rsidR="00CE575D" w:rsidRPr="00003E99" w:rsidRDefault="00CE575D" w:rsidP="002530C8">
            <w:pPr>
              <w:pStyle w:val="Table"/>
              <w:rPr>
                <w:sz w:val="15"/>
                <w:szCs w:val="15"/>
              </w:rPr>
            </w:pPr>
            <w:r w:rsidRPr="00003E99">
              <w:rPr>
                <w:sz w:val="15"/>
                <w:szCs w:val="15"/>
              </w:rPr>
              <w:t>24.24</w:t>
            </w:r>
          </w:p>
        </w:tc>
        <w:tc>
          <w:tcPr>
            <w:tcW w:w="24.90pt" w:type="dxa"/>
            <w:tcBorders>
              <w:end w:val="single" w:sz="4" w:space="0" w:color="auto"/>
            </w:tcBorders>
            <w:vAlign w:val="center"/>
          </w:tcPr>
          <w:p w14:paraId="611BC18F" w14:textId="77777777" w:rsidR="00CE575D" w:rsidRPr="00003E99" w:rsidRDefault="00CE575D" w:rsidP="002530C8">
            <w:pPr>
              <w:pStyle w:val="Table"/>
              <w:rPr>
                <w:sz w:val="15"/>
                <w:szCs w:val="15"/>
              </w:rPr>
            </w:pPr>
          </w:p>
        </w:tc>
      </w:tr>
      <w:tr w:rsidR="00CE575D" w:rsidRPr="00945C19" w14:paraId="217F518E" w14:textId="77777777" w:rsidTr="00DB70D2">
        <w:tc>
          <w:tcPr>
            <w:tcW w:w="31.25pt" w:type="dxa"/>
            <w:tcBorders>
              <w:start w:val="single" w:sz="4" w:space="0" w:color="auto"/>
              <w:end w:val="single" w:sz="4" w:space="0" w:color="auto"/>
            </w:tcBorders>
            <w:vAlign w:val="center"/>
          </w:tcPr>
          <w:p w14:paraId="4A563533" w14:textId="40F1252B" w:rsidR="00CE575D" w:rsidRPr="00945C19" w:rsidRDefault="00CE575D" w:rsidP="002530C8">
            <w:pPr>
              <w:pStyle w:val="Table"/>
              <w:rPr>
                <w:i/>
                <w:iCs/>
                <w:sz w:val="16"/>
                <w:szCs w:val="16"/>
              </w:rPr>
            </w:pPr>
            <w:r w:rsidRPr="00945C19">
              <w:rPr>
                <w:i/>
                <w:iCs/>
                <w:sz w:val="16"/>
                <w:szCs w:val="16"/>
              </w:rPr>
              <w:t>SRKA</w:t>
            </w:r>
          </w:p>
        </w:tc>
        <w:tc>
          <w:tcPr>
            <w:tcW w:w="24.85pt" w:type="dxa"/>
            <w:tcBorders>
              <w:start w:val="single" w:sz="4" w:space="0" w:color="auto"/>
            </w:tcBorders>
            <w:vAlign w:val="center"/>
          </w:tcPr>
          <w:p w14:paraId="6843B8FF"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091D0148" w14:textId="77777777" w:rsidR="00CE575D" w:rsidRPr="00003E99" w:rsidRDefault="00CE575D" w:rsidP="002530C8">
            <w:pPr>
              <w:pStyle w:val="Table"/>
              <w:rPr>
                <w:sz w:val="15"/>
                <w:szCs w:val="15"/>
              </w:rPr>
            </w:pPr>
            <w:r w:rsidRPr="00003E99">
              <w:rPr>
                <w:sz w:val="15"/>
                <w:szCs w:val="15"/>
              </w:rPr>
              <w:t>35</w:t>
            </w:r>
          </w:p>
        </w:tc>
        <w:tc>
          <w:tcPr>
            <w:tcW w:w="24.90pt" w:type="dxa"/>
            <w:vAlign w:val="center"/>
          </w:tcPr>
          <w:p w14:paraId="38C6D730"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3F3A1079" w14:textId="77777777" w:rsidR="00CE575D" w:rsidRPr="00003E99" w:rsidRDefault="00CE575D" w:rsidP="002530C8">
            <w:pPr>
              <w:pStyle w:val="Table"/>
              <w:rPr>
                <w:sz w:val="15"/>
                <w:szCs w:val="15"/>
              </w:rPr>
            </w:pPr>
            <w:r w:rsidRPr="00003E99">
              <w:rPr>
                <w:sz w:val="15"/>
                <w:szCs w:val="15"/>
              </w:rPr>
              <w:t>33.5</w:t>
            </w:r>
          </w:p>
        </w:tc>
        <w:tc>
          <w:tcPr>
            <w:tcW w:w="24.90pt" w:type="dxa"/>
            <w:vAlign w:val="center"/>
          </w:tcPr>
          <w:p w14:paraId="3196C91A"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00ADA771" w14:textId="77777777" w:rsidR="00CE575D" w:rsidRPr="00003E99" w:rsidRDefault="00CE575D" w:rsidP="002530C8">
            <w:pPr>
              <w:pStyle w:val="Table"/>
              <w:rPr>
                <w:sz w:val="15"/>
                <w:szCs w:val="15"/>
              </w:rPr>
            </w:pPr>
            <w:r w:rsidRPr="00003E99">
              <w:rPr>
                <w:sz w:val="15"/>
                <w:szCs w:val="15"/>
              </w:rPr>
              <w:t>32.7</w:t>
            </w:r>
          </w:p>
        </w:tc>
        <w:tc>
          <w:tcPr>
            <w:tcW w:w="24.90pt" w:type="dxa"/>
            <w:vAlign w:val="center"/>
          </w:tcPr>
          <w:p w14:paraId="20FD47FC"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2FBF4F4A" w14:textId="77777777" w:rsidR="00CE575D" w:rsidRPr="00003E99" w:rsidRDefault="00CE575D" w:rsidP="002530C8">
            <w:pPr>
              <w:pStyle w:val="Table"/>
              <w:rPr>
                <w:sz w:val="15"/>
                <w:szCs w:val="15"/>
              </w:rPr>
            </w:pPr>
            <w:r w:rsidRPr="00003E99">
              <w:rPr>
                <w:sz w:val="15"/>
                <w:szCs w:val="15"/>
              </w:rPr>
              <w:t>31.2</w:t>
            </w:r>
          </w:p>
        </w:tc>
        <w:tc>
          <w:tcPr>
            <w:tcW w:w="24.90pt" w:type="dxa"/>
            <w:vAlign w:val="center"/>
          </w:tcPr>
          <w:p w14:paraId="59518676" w14:textId="77777777" w:rsidR="00CE575D" w:rsidRPr="00003E99" w:rsidRDefault="00CE575D" w:rsidP="002530C8">
            <w:pPr>
              <w:pStyle w:val="Table"/>
              <w:rPr>
                <w:sz w:val="15"/>
                <w:szCs w:val="15"/>
              </w:rPr>
            </w:pPr>
          </w:p>
        </w:tc>
        <w:tc>
          <w:tcPr>
            <w:tcW w:w="24.85pt" w:type="dxa"/>
            <w:shd w:val="clear" w:color="auto" w:fill="E7E6E6" w:themeFill="background2"/>
            <w:vAlign w:val="center"/>
          </w:tcPr>
          <w:p w14:paraId="27A04462" w14:textId="77777777" w:rsidR="00CE575D" w:rsidRPr="00003E99" w:rsidRDefault="00CE575D" w:rsidP="002530C8">
            <w:pPr>
              <w:pStyle w:val="Table"/>
              <w:rPr>
                <w:sz w:val="15"/>
                <w:szCs w:val="15"/>
              </w:rPr>
            </w:pPr>
            <w:r w:rsidRPr="00003E99">
              <w:rPr>
                <w:sz w:val="15"/>
                <w:szCs w:val="15"/>
              </w:rPr>
              <w:t>29.2</w:t>
            </w:r>
          </w:p>
        </w:tc>
        <w:tc>
          <w:tcPr>
            <w:tcW w:w="24.90pt" w:type="dxa"/>
            <w:vAlign w:val="center"/>
          </w:tcPr>
          <w:p w14:paraId="4A6C27C9"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323F2F19" w14:textId="77777777" w:rsidR="00CE575D" w:rsidRPr="00003E99" w:rsidRDefault="00CE575D" w:rsidP="002530C8">
            <w:pPr>
              <w:pStyle w:val="Table"/>
              <w:rPr>
                <w:sz w:val="15"/>
                <w:szCs w:val="15"/>
              </w:rPr>
            </w:pPr>
            <w:r w:rsidRPr="00003E99">
              <w:rPr>
                <w:sz w:val="15"/>
                <w:szCs w:val="15"/>
              </w:rPr>
              <w:t>27.8</w:t>
            </w:r>
          </w:p>
        </w:tc>
        <w:tc>
          <w:tcPr>
            <w:tcW w:w="24.90pt" w:type="dxa"/>
            <w:vAlign w:val="center"/>
          </w:tcPr>
          <w:p w14:paraId="3CFEAD32"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11472C36" w14:textId="77777777" w:rsidR="00CE575D" w:rsidRPr="00003E99" w:rsidRDefault="00CE575D" w:rsidP="002530C8">
            <w:pPr>
              <w:pStyle w:val="Table"/>
              <w:rPr>
                <w:sz w:val="15"/>
                <w:szCs w:val="15"/>
              </w:rPr>
            </w:pPr>
            <w:r w:rsidRPr="00003E99">
              <w:rPr>
                <w:sz w:val="15"/>
                <w:szCs w:val="15"/>
              </w:rPr>
              <w:t>26.5</w:t>
            </w:r>
          </w:p>
        </w:tc>
        <w:tc>
          <w:tcPr>
            <w:tcW w:w="24.90pt" w:type="dxa"/>
            <w:vAlign w:val="center"/>
          </w:tcPr>
          <w:p w14:paraId="7277CD4F"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790C4AA7" w14:textId="77777777" w:rsidR="00CE575D" w:rsidRPr="00003E99" w:rsidRDefault="00CE575D" w:rsidP="002530C8">
            <w:pPr>
              <w:pStyle w:val="Table"/>
              <w:rPr>
                <w:sz w:val="15"/>
                <w:szCs w:val="15"/>
              </w:rPr>
            </w:pPr>
            <w:r w:rsidRPr="00003E99">
              <w:rPr>
                <w:sz w:val="15"/>
                <w:szCs w:val="15"/>
              </w:rPr>
              <w:t>23.7</w:t>
            </w:r>
          </w:p>
        </w:tc>
        <w:tc>
          <w:tcPr>
            <w:tcW w:w="24.90pt" w:type="dxa"/>
            <w:vAlign w:val="center"/>
          </w:tcPr>
          <w:p w14:paraId="6798EBB7" w14:textId="77777777" w:rsidR="00CE575D" w:rsidRPr="00003E99" w:rsidRDefault="00CE575D" w:rsidP="002530C8">
            <w:pPr>
              <w:pStyle w:val="Table"/>
              <w:rPr>
                <w:sz w:val="15"/>
                <w:szCs w:val="15"/>
              </w:rPr>
            </w:pPr>
          </w:p>
        </w:tc>
        <w:tc>
          <w:tcPr>
            <w:tcW w:w="24.90pt" w:type="dxa"/>
            <w:shd w:val="clear" w:color="auto" w:fill="E7E6E6" w:themeFill="background2"/>
            <w:vAlign w:val="center"/>
          </w:tcPr>
          <w:p w14:paraId="7097BFD7" w14:textId="77777777" w:rsidR="00CE575D" w:rsidRPr="00003E99" w:rsidRDefault="00CE575D" w:rsidP="002530C8">
            <w:pPr>
              <w:pStyle w:val="Table"/>
              <w:rPr>
                <w:sz w:val="15"/>
                <w:szCs w:val="15"/>
              </w:rPr>
            </w:pPr>
          </w:p>
        </w:tc>
        <w:tc>
          <w:tcPr>
            <w:tcW w:w="24.90pt" w:type="dxa"/>
            <w:tcBorders>
              <w:end w:val="single" w:sz="4" w:space="0" w:color="auto"/>
            </w:tcBorders>
            <w:vAlign w:val="center"/>
          </w:tcPr>
          <w:p w14:paraId="08A79EAF" w14:textId="77777777" w:rsidR="00CE575D" w:rsidRPr="00003E99" w:rsidRDefault="00CE575D" w:rsidP="002530C8">
            <w:pPr>
              <w:pStyle w:val="Table"/>
              <w:rPr>
                <w:sz w:val="15"/>
                <w:szCs w:val="15"/>
              </w:rPr>
            </w:pPr>
          </w:p>
        </w:tc>
      </w:tr>
      <w:tr w:rsidR="00CE575D" w:rsidRPr="00945C19" w14:paraId="56D6C82F" w14:textId="77777777" w:rsidTr="00DB70D2">
        <w:tc>
          <w:tcPr>
            <w:tcW w:w="31.25pt" w:type="dxa"/>
            <w:tcBorders>
              <w:start w:val="single" w:sz="4" w:space="0" w:color="auto"/>
              <w:bottom w:val="single" w:sz="4" w:space="0" w:color="auto"/>
              <w:end w:val="single" w:sz="4" w:space="0" w:color="auto"/>
            </w:tcBorders>
            <w:vAlign w:val="center"/>
          </w:tcPr>
          <w:p w14:paraId="2C686DFC" w14:textId="7E2BB09E" w:rsidR="00CE575D" w:rsidRPr="00945C19" w:rsidRDefault="00CE575D" w:rsidP="002530C8">
            <w:pPr>
              <w:pStyle w:val="Table"/>
              <w:rPr>
                <w:i/>
                <w:iCs/>
                <w:sz w:val="16"/>
                <w:szCs w:val="16"/>
              </w:rPr>
            </w:pPr>
            <w:r w:rsidRPr="00945C19">
              <w:rPr>
                <w:i/>
                <w:iCs/>
                <w:sz w:val="16"/>
                <w:szCs w:val="16"/>
              </w:rPr>
              <w:t>JQA</w:t>
            </w:r>
          </w:p>
        </w:tc>
        <w:tc>
          <w:tcPr>
            <w:tcW w:w="24.85pt" w:type="dxa"/>
            <w:tcBorders>
              <w:start w:val="single" w:sz="4" w:space="0" w:color="auto"/>
              <w:bottom w:val="single" w:sz="4" w:space="0" w:color="auto"/>
            </w:tcBorders>
            <w:vAlign w:val="center"/>
          </w:tcPr>
          <w:p w14:paraId="3D501545" w14:textId="77777777" w:rsidR="00CE575D" w:rsidRPr="00003E99" w:rsidRDefault="00CE575D" w:rsidP="002530C8">
            <w:pPr>
              <w:pStyle w:val="Table"/>
              <w:rPr>
                <w:sz w:val="15"/>
                <w:szCs w:val="15"/>
              </w:rPr>
            </w:pPr>
            <w:r w:rsidRPr="00003E99">
              <w:rPr>
                <w:sz w:val="15"/>
                <w:szCs w:val="15"/>
              </w:rPr>
              <w:t>38.46</w:t>
            </w:r>
          </w:p>
        </w:tc>
        <w:tc>
          <w:tcPr>
            <w:tcW w:w="24.90pt" w:type="dxa"/>
            <w:tcBorders>
              <w:bottom w:val="single" w:sz="4" w:space="0" w:color="auto"/>
            </w:tcBorders>
            <w:shd w:val="clear" w:color="auto" w:fill="E7E6E6" w:themeFill="background2"/>
            <w:vAlign w:val="center"/>
          </w:tcPr>
          <w:p w14:paraId="444CBECC" w14:textId="77777777" w:rsidR="00CE575D" w:rsidRPr="00003E99" w:rsidRDefault="00CE575D" w:rsidP="002530C8">
            <w:pPr>
              <w:pStyle w:val="Table"/>
              <w:rPr>
                <w:sz w:val="15"/>
                <w:szCs w:val="15"/>
              </w:rPr>
            </w:pPr>
          </w:p>
        </w:tc>
        <w:tc>
          <w:tcPr>
            <w:tcW w:w="24.90pt" w:type="dxa"/>
            <w:tcBorders>
              <w:bottom w:val="single" w:sz="4" w:space="0" w:color="auto"/>
            </w:tcBorders>
            <w:vAlign w:val="center"/>
          </w:tcPr>
          <w:p w14:paraId="4F4083EE" w14:textId="77777777" w:rsidR="00CE575D" w:rsidRPr="00003E99" w:rsidRDefault="00CE575D" w:rsidP="002530C8">
            <w:pPr>
              <w:pStyle w:val="Table"/>
              <w:rPr>
                <w:sz w:val="15"/>
                <w:szCs w:val="15"/>
              </w:rPr>
            </w:pPr>
            <w:r w:rsidRPr="00003E99">
              <w:rPr>
                <w:sz w:val="15"/>
                <w:szCs w:val="15"/>
              </w:rPr>
              <w:t>33.82</w:t>
            </w:r>
          </w:p>
        </w:tc>
        <w:tc>
          <w:tcPr>
            <w:tcW w:w="24.90pt" w:type="dxa"/>
            <w:tcBorders>
              <w:bottom w:val="single" w:sz="4" w:space="0" w:color="auto"/>
            </w:tcBorders>
            <w:shd w:val="clear" w:color="auto" w:fill="E7E6E6" w:themeFill="background2"/>
            <w:vAlign w:val="center"/>
          </w:tcPr>
          <w:p w14:paraId="791229E8" w14:textId="77777777" w:rsidR="00CE575D" w:rsidRPr="00003E99" w:rsidRDefault="00CE575D" w:rsidP="002530C8">
            <w:pPr>
              <w:pStyle w:val="Table"/>
              <w:rPr>
                <w:sz w:val="15"/>
                <w:szCs w:val="15"/>
              </w:rPr>
            </w:pPr>
          </w:p>
        </w:tc>
        <w:tc>
          <w:tcPr>
            <w:tcW w:w="24.90pt" w:type="dxa"/>
            <w:tcBorders>
              <w:bottom w:val="single" w:sz="4" w:space="0" w:color="auto"/>
            </w:tcBorders>
            <w:vAlign w:val="center"/>
          </w:tcPr>
          <w:p w14:paraId="48DEB16D" w14:textId="77777777" w:rsidR="00CE575D" w:rsidRPr="00003E99" w:rsidRDefault="00CE575D" w:rsidP="002530C8">
            <w:pPr>
              <w:pStyle w:val="Table"/>
              <w:rPr>
                <w:sz w:val="15"/>
                <w:szCs w:val="15"/>
              </w:rPr>
            </w:pPr>
            <w:r w:rsidRPr="00003E99">
              <w:rPr>
                <w:sz w:val="15"/>
                <w:szCs w:val="15"/>
              </w:rPr>
              <w:t>31.62</w:t>
            </w:r>
          </w:p>
        </w:tc>
        <w:tc>
          <w:tcPr>
            <w:tcW w:w="24.90pt" w:type="dxa"/>
            <w:tcBorders>
              <w:bottom w:val="single" w:sz="4" w:space="0" w:color="auto"/>
            </w:tcBorders>
            <w:shd w:val="clear" w:color="auto" w:fill="E7E6E6" w:themeFill="background2"/>
            <w:vAlign w:val="center"/>
          </w:tcPr>
          <w:p w14:paraId="22497E16" w14:textId="77777777" w:rsidR="00CE575D" w:rsidRPr="00003E99" w:rsidRDefault="00CE575D" w:rsidP="002530C8">
            <w:pPr>
              <w:pStyle w:val="Table"/>
              <w:rPr>
                <w:sz w:val="15"/>
                <w:szCs w:val="15"/>
              </w:rPr>
            </w:pPr>
          </w:p>
        </w:tc>
        <w:tc>
          <w:tcPr>
            <w:tcW w:w="24.90pt" w:type="dxa"/>
            <w:tcBorders>
              <w:bottom w:val="single" w:sz="4" w:space="0" w:color="auto"/>
            </w:tcBorders>
            <w:vAlign w:val="center"/>
          </w:tcPr>
          <w:p w14:paraId="7876E383" w14:textId="77777777" w:rsidR="00CE575D" w:rsidRPr="00003E99" w:rsidRDefault="00CE575D" w:rsidP="002530C8">
            <w:pPr>
              <w:pStyle w:val="Table"/>
              <w:rPr>
                <w:sz w:val="15"/>
                <w:szCs w:val="15"/>
              </w:rPr>
            </w:pPr>
            <w:r w:rsidRPr="00003E99">
              <w:rPr>
                <w:sz w:val="15"/>
                <w:szCs w:val="15"/>
              </w:rPr>
              <w:t>30.03</w:t>
            </w:r>
          </w:p>
        </w:tc>
        <w:tc>
          <w:tcPr>
            <w:tcW w:w="24.90pt" w:type="dxa"/>
            <w:tcBorders>
              <w:bottom w:val="single" w:sz="4" w:space="0" w:color="auto"/>
            </w:tcBorders>
            <w:shd w:val="clear" w:color="auto" w:fill="E7E6E6" w:themeFill="background2"/>
            <w:vAlign w:val="center"/>
          </w:tcPr>
          <w:p w14:paraId="04030A69" w14:textId="77777777" w:rsidR="00CE575D" w:rsidRPr="00003E99" w:rsidRDefault="00CE575D" w:rsidP="002530C8">
            <w:pPr>
              <w:pStyle w:val="Table"/>
              <w:rPr>
                <w:sz w:val="15"/>
                <w:szCs w:val="15"/>
              </w:rPr>
            </w:pPr>
          </w:p>
        </w:tc>
        <w:tc>
          <w:tcPr>
            <w:tcW w:w="24.90pt" w:type="dxa"/>
            <w:tcBorders>
              <w:bottom w:val="single" w:sz="4" w:space="0" w:color="auto"/>
            </w:tcBorders>
            <w:vAlign w:val="center"/>
          </w:tcPr>
          <w:p w14:paraId="03B30E54" w14:textId="77777777" w:rsidR="00CE575D" w:rsidRPr="00003E99" w:rsidRDefault="00CE575D" w:rsidP="002530C8">
            <w:pPr>
              <w:pStyle w:val="Table"/>
              <w:rPr>
                <w:sz w:val="15"/>
                <w:szCs w:val="15"/>
              </w:rPr>
            </w:pPr>
            <w:r w:rsidRPr="00003E99">
              <w:rPr>
                <w:sz w:val="15"/>
                <w:szCs w:val="15"/>
              </w:rPr>
              <w:t>28.76</w:t>
            </w:r>
          </w:p>
        </w:tc>
        <w:tc>
          <w:tcPr>
            <w:tcW w:w="24.85pt" w:type="dxa"/>
            <w:tcBorders>
              <w:bottom w:val="single" w:sz="4" w:space="0" w:color="auto"/>
            </w:tcBorders>
            <w:shd w:val="clear" w:color="auto" w:fill="E7E6E6" w:themeFill="background2"/>
            <w:vAlign w:val="center"/>
          </w:tcPr>
          <w:p w14:paraId="07395821" w14:textId="77777777" w:rsidR="00CE575D" w:rsidRPr="00003E99" w:rsidRDefault="00CE575D" w:rsidP="002530C8">
            <w:pPr>
              <w:pStyle w:val="Table"/>
              <w:rPr>
                <w:sz w:val="15"/>
                <w:szCs w:val="15"/>
              </w:rPr>
            </w:pPr>
          </w:p>
        </w:tc>
        <w:tc>
          <w:tcPr>
            <w:tcW w:w="24.90pt" w:type="dxa"/>
            <w:tcBorders>
              <w:bottom w:val="single" w:sz="4" w:space="0" w:color="auto"/>
            </w:tcBorders>
            <w:vAlign w:val="center"/>
          </w:tcPr>
          <w:p w14:paraId="3DF69286" w14:textId="77777777" w:rsidR="00CE575D" w:rsidRPr="00003E99" w:rsidRDefault="00CE575D" w:rsidP="002530C8">
            <w:pPr>
              <w:pStyle w:val="Table"/>
              <w:rPr>
                <w:sz w:val="15"/>
                <w:szCs w:val="15"/>
              </w:rPr>
            </w:pPr>
            <w:r w:rsidRPr="00003E99">
              <w:rPr>
                <w:sz w:val="15"/>
                <w:szCs w:val="15"/>
              </w:rPr>
              <w:t>27.52</w:t>
            </w:r>
          </w:p>
        </w:tc>
        <w:tc>
          <w:tcPr>
            <w:tcW w:w="24.90pt" w:type="dxa"/>
            <w:tcBorders>
              <w:bottom w:val="single" w:sz="4" w:space="0" w:color="auto"/>
            </w:tcBorders>
            <w:shd w:val="clear" w:color="auto" w:fill="E7E6E6" w:themeFill="background2"/>
            <w:vAlign w:val="center"/>
          </w:tcPr>
          <w:p w14:paraId="376002C9" w14:textId="77777777" w:rsidR="00CE575D" w:rsidRPr="00003E99" w:rsidRDefault="00CE575D" w:rsidP="002530C8">
            <w:pPr>
              <w:pStyle w:val="Table"/>
              <w:rPr>
                <w:sz w:val="15"/>
                <w:szCs w:val="15"/>
              </w:rPr>
            </w:pPr>
          </w:p>
        </w:tc>
        <w:tc>
          <w:tcPr>
            <w:tcW w:w="24.90pt" w:type="dxa"/>
            <w:tcBorders>
              <w:bottom w:val="single" w:sz="4" w:space="0" w:color="auto"/>
            </w:tcBorders>
            <w:vAlign w:val="center"/>
          </w:tcPr>
          <w:p w14:paraId="7957A644" w14:textId="77777777" w:rsidR="00CE575D" w:rsidRPr="00003E99" w:rsidRDefault="00CE575D" w:rsidP="002530C8">
            <w:pPr>
              <w:pStyle w:val="Table"/>
              <w:rPr>
                <w:sz w:val="15"/>
                <w:szCs w:val="15"/>
              </w:rPr>
            </w:pPr>
            <w:r w:rsidRPr="00003E99">
              <w:rPr>
                <w:sz w:val="15"/>
                <w:szCs w:val="15"/>
              </w:rPr>
              <w:t>26.14</w:t>
            </w:r>
          </w:p>
        </w:tc>
        <w:tc>
          <w:tcPr>
            <w:tcW w:w="24.90pt" w:type="dxa"/>
            <w:tcBorders>
              <w:bottom w:val="single" w:sz="4" w:space="0" w:color="auto"/>
            </w:tcBorders>
            <w:shd w:val="clear" w:color="auto" w:fill="E7E6E6" w:themeFill="background2"/>
            <w:vAlign w:val="center"/>
          </w:tcPr>
          <w:p w14:paraId="32928952" w14:textId="77777777" w:rsidR="00CE575D" w:rsidRPr="00003E99" w:rsidRDefault="00CE575D" w:rsidP="002530C8">
            <w:pPr>
              <w:pStyle w:val="Table"/>
              <w:rPr>
                <w:sz w:val="15"/>
                <w:szCs w:val="15"/>
              </w:rPr>
            </w:pPr>
          </w:p>
        </w:tc>
        <w:tc>
          <w:tcPr>
            <w:tcW w:w="24.90pt" w:type="dxa"/>
            <w:tcBorders>
              <w:bottom w:val="single" w:sz="4" w:space="0" w:color="auto"/>
            </w:tcBorders>
            <w:vAlign w:val="center"/>
          </w:tcPr>
          <w:p w14:paraId="3AAAEA21" w14:textId="77777777" w:rsidR="00CE575D" w:rsidRPr="00003E99" w:rsidRDefault="00CE575D" w:rsidP="002530C8">
            <w:pPr>
              <w:pStyle w:val="Table"/>
              <w:rPr>
                <w:sz w:val="15"/>
                <w:szCs w:val="15"/>
              </w:rPr>
            </w:pPr>
            <w:r w:rsidRPr="00003E99">
              <w:rPr>
                <w:sz w:val="15"/>
                <w:szCs w:val="15"/>
              </w:rPr>
              <w:t>24.5</w:t>
            </w:r>
          </w:p>
        </w:tc>
        <w:tc>
          <w:tcPr>
            <w:tcW w:w="24.90pt" w:type="dxa"/>
            <w:tcBorders>
              <w:bottom w:val="single" w:sz="4" w:space="0" w:color="auto"/>
            </w:tcBorders>
            <w:shd w:val="clear" w:color="auto" w:fill="E7E6E6" w:themeFill="background2"/>
            <w:vAlign w:val="center"/>
          </w:tcPr>
          <w:p w14:paraId="49E4B793" w14:textId="77777777" w:rsidR="00CE575D" w:rsidRPr="00003E99" w:rsidRDefault="00CE575D" w:rsidP="002530C8">
            <w:pPr>
              <w:pStyle w:val="Table"/>
              <w:rPr>
                <w:sz w:val="15"/>
                <w:szCs w:val="15"/>
              </w:rPr>
            </w:pPr>
          </w:p>
        </w:tc>
        <w:tc>
          <w:tcPr>
            <w:tcW w:w="24.90pt" w:type="dxa"/>
            <w:tcBorders>
              <w:bottom w:val="single" w:sz="4" w:space="0" w:color="auto"/>
            </w:tcBorders>
            <w:vAlign w:val="center"/>
          </w:tcPr>
          <w:p w14:paraId="66635618" w14:textId="77777777" w:rsidR="00CE575D" w:rsidRPr="00003E99" w:rsidRDefault="00CE575D" w:rsidP="002530C8">
            <w:pPr>
              <w:pStyle w:val="Table"/>
              <w:rPr>
                <w:sz w:val="15"/>
                <w:szCs w:val="15"/>
              </w:rPr>
            </w:pPr>
            <w:r w:rsidRPr="00003E99">
              <w:rPr>
                <w:sz w:val="15"/>
                <w:szCs w:val="15"/>
              </w:rPr>
              <w:t>22.27</w:t>
            </w:r>
          </w:p>
        </w:tc>
        <w:tc>
          <w:tcPr>
            <w:tcW w:w="24.90pt" w:type="dxa"/>
            <w:tcBorders>
              <w:bottom w:val="single" w:sz="4" w:space="0" w:color="auto"/>
            </w:tcBorders>
            <w:shd w:val="clear" w:color="auto" w:fill="E7E6E6" w:themeFill="background2"/>
            <w:vAlign w:val="center"/>
          </w:tcPr>
          <w:p w14:paraId="0BEAD2CE" w14:textId="77777777" w:rsidR="00CE575D" w:rsidRPr="00003E99" w:rsidRDefault="00CE575D" w:rsidP="002530C8">
            <w:pPr>
              <w:pStyle w:val="Table"/>
              <w:rPr>
                <w:sz w:val="15"/>
                <w:szCs w:val="15"/>
              </w:rPr>
            </w:pPr>
          </w:p>
        </w:tc>
        <w:tc>
          <w:tcPr>
            <w:tcW w:w="24.90pt" w:type="dxa"/>
            <w:tcBorders>
              <w:bottom w:val="single" w:sz="4" w:space="0" w:color="auto"/>
              <w:end w:val="single" w:sz="4" w:space="0" w:color="auto"/>
            </w:tcBorders>
            <w:vAlign w:val="center"/>
          </w:tcPr>
          <w:p w14:paraId="4AA5D485" w14:textId="77777777" w:rsidR="00CE575D" w:rsidRPr="00003E99" w:rsidRDefault="00CE575D" w:rsidP="002530C8">
            <w:pPr>
              <w:pStyle w:val="Table"/>
              <w:rPr>
                <w:sz w:val="15"/>
                <w:szCs w:val="15"/>
              </w:rPr>
            </w:pPr>
            <w:r w:rsidRPr="00003E99">
              <w:rPr>
                <w:sz w:val="15"/>
                <w:szCs w:val="15"/>
              </w:rPr>
              <w:t>18.41</w:t>
            </w:r>
          </w:p>
        </w:tc>
      </w:tr>
    </w:tbl>
    <w:p w14:paraId="6346DD85" w14:textId="7B636C04" w:rsidR="00AB42C4" w:rsidRPr="00636CB7" w:rsidRDefault="00AB42C4" w:rsidP="00D40968">
      <w:pPr>
        <w:pStyle w:val="Caption"/>
        <w:keepNext/>
        <w:spacing w:before="6pt" w:after="6pt"/>
        <w:jc w:val="center"/>
        <w:rPr>
          <w:i/>
          <w:iCs w:val="0"/>
          <w:smallCaps/>
          <w:lang w:val="de-DE"/>
        </w:rPr>
      </w:pPr>
      <w:r w:rsidRPr="00636CB7">
        <w:rPr>
          <w:i/>
          <w:iCs w:val="0"/>
          <w:smallCaps/>
          <w:lang w:val="de-DE"/>
        </w:rPr>
        <w:t xml:space="preserve">Tabelle </w:t>
      </w:r>
      <w:r w:rsidRPr="00636CB7">
        <w:rPr>
          <w:i/>
          <w:iCs w:val="0"/>
          <w:smallCaps/>
        </w:rPr>
        <w:fldChar w:fldCharType="begin"/>
      </w:r>
      <w:r w:rsidRPr="00636CB7">
        <w:rPr>
          <w:i/>
          <w:iCs w:val="0"/>
          <w:smallCaps/>
          <w:lang w:val="de-DE"/>
        </w:rPr>
        <w:instrText xml:space="preserve"> SEQ Tabelle \* ROMAN </w:instrText>
      </w:r>
      <w:r w:rsidRPr="00636CB7">
        <w:rPr>
          <w:i/>
          <w:iCs w:val="0"/>
          <w:smallCaps/>
        </w:rPr>
        <w:fldChar w:fldCharType="separate"/>
      </w:r>
      <w:r w:rsidRPr="00636CB7">
        <w:rPr>
          <w:i/>
          <w:iCs w:val="0"/>
          <w:smallCaps/>
          <w:noProof/>
          <w:lang w:val="de-DE"/>
        </w:rPr>
        <w:t>II</w:t>
      </w:r>
      <w:r w:rsidRPr="00636CB7">
        <w:rPr>
          <w:i/>
          <w:iCs w:val="0"/>
          <w:smallCaps/>
        </w:rPr>
        <w:fldChar w:fldCharType="end"/>
      </w:r>
      <w:r w:rsidRPr="00636CB7">
        <w:rPr>
          <w:i/>
          <w:iCs w:val="0"/>
          <w:smallCaps/>
          <w:lang w:val="de-DE"/>
        </w:rPr>
        <w:tab/>
        <w:t xml:space="preserve">PSNR-Werte </w:t>
      </w:r>
      <w:r w:rsidR="00F95475" w:rsidRPr="00636CB7">
        <w:rPr>
          <w:i/>
          <w:iCs w:val="0"/>
          <w:smallCaps/>
          <w:lang w:val="de-DE"/>
        </w:rPr>
        <w:t>für</w:t>
      </w:r>
      <w:r w:rsidRPr="00636CB7">
        <w:rPr>
          <w:i/>
          <w:iCs w:val="0"/>
          <w:smallCaps/>
          <w:lang w:val="de-DE"/>
        </w:rPr>
        <w:t xml:space="preserve"> KCA, SRKA, JQA, M</w:t>
      </w:r>
      <w:r w:rsidR="002B03E9" w:rsidRPr="00636CB7">
        <w:rPr>
          <w:i/>
          <w:iCs w:val="0"/>
          <w:smallCaps/>
          <w:lang w:val="de-DE"/>
        </w:rPr>
        <w:t>edian</w:t>
      </w:r>
      <w:r w:rsidRPr="00636CB7">
        <w:rPr>
          <w:i/>
          <w:iCs w:val="0"/>
          <w:smallCaps/>
          <w:lang w:val="de-DE"/>
        </w:rPr>
        <w:t xml:space="preserve"> M1 </w:t>
      </w:r>
      <w:r w:rsidR="00DB05BF" w:rsidRPr="00636CB7">
        <w:rPr>
          <w:i/>
          <w:iCs w:val="0"/>
          <w:smallCaps/>
          <w:lang w:val="de-DE"/>
        </w:rPr>
        <w:t>und</w:t>
      </w:r>
      <w:r w:rsidRPr="00636CB7">
        <w:rPr>
          <w:i/>
          <w:iCs w:val="0"/>
          <w:smallCaps/>
          <w:lang w:val="de-DE"/>
        </w:rPr>
        <w:t xml:space="preserve"> M2</w:t>
      </w:r>
    </w:p>
    <w:tbl>
      <w:tblPr>
        <w:tblStyle w:val="TableGrid"/>
        <w:tblW w:w="502.55pt" w:type="dxa"/>
        <w:tblInd w:w="1.45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ayout w:type="fixed"/>
        <w:tblCellMar>
          <w:start w:w="1.45pt" w:type="dxa"/>
          <w:end w:w="1.45pt" w:type="dxa"/>
        </w:tblCellMar>
        <w:tblLook w:firstRow="1" w:lastRow="0" w:firstColumn="1" w:lastColumn="0" w:noHBand="0" w:noVBand="1"/>
      </w:tblPr>
      <w:tblGrid>
        <w:gridCol w:w="596"/>
        <w:gridCol w:w="497"/>
        <w:gridCol w:w="498"/>
        <w:gridCol w:w="497"/>
        <w:gridCol w:w="498"/>
        <w:gridCol w:w="498"/>
        <w:gridCol w:w="497"/>
        <w:gridCol w:w="498"/>
        <w:gridCol w:w="498"/>
        <w:gridCol w:w="497"/>
        <w:gridCol w:w="498"/>
        <w:gridCol w:w="497"/>
        <w:gridCol w:w="498"/>
        <w:gridCol w:w="498"/>
        <w:gridCol w:w="497"/>
        <w:gridCol w:w="498"/>
        <w:gridCol w:w="498"/>
        <w:gridCol w:w="497"/>
        <w:gridCol w:w="498"/>
        <w:gridCol w:w="498"/>
      </w:tblGrid>
      <w:tr w:rsidR="00FF021E" w:rsidRPr="00945C19" w14:paraId="0FD94D23" w14:textId="77777777" w:rsidTr="00003E99">
        <w:trPr>
          <w:trHeight w:val="244"/>
        </w:trPr>
        <w:tc>
          <w:tcPr>
            <w:tcW w:w="29.80pt" w:type="dxa"/>
            <w:vMerge w:val="restart"/>
            <w:tcBorders>
              <w:top w:val="single" w:sz="4" w:space="0" w:color="auto"/>
              <w:start w:val="single" w:sz="4" w:space="0" w:color="auto"/>
              <w:end w:val="single" w:sz="4" w:space="0" w:color="auto"/>
            </w:tcBorders>
            <w:vAlign w:val="center"/>
          </w:tcPr>
          <w:p w14:paraId="6921CCF6" w14:textId="43B71894" w:rsidR="00FF021E" w:rsidRPr="00945C19" w:rsidRDefault="00FF021E" w:rsidP="005C3740">
            <w:pPr>
              <w:pStyle w:val="Table"/>
              <w:rPr>
                <w:b/>
                <w:bCs/>
                <w:sz w:val="16"/>
                <w:szCs w:val="16"/>
              </w:rPr>
            </w:pPr>
            <w:r w:rsidRPr="00945C19">
              <w:rPr>
                <w:b/>
                <w:bCs/>
                <w:sz w:val="16"/>
                <w:szCs w:val="16"/>
              </w:rPr>
              <w:t>SSIM</w:t>
            </w:r>
          </w:p>
        </w:tc>
        <w:tc>
          <w:tcPr>
            <w:tcW w:w="472.75pt" w:type="dxa"/>
            <w:gridSpan w:val="19"/>
            <w:tcBorders>
              <w:top w:val="single" w:sz="4" w:space="0" w:color="auto"/>
              <w:start w:val="single" w:sz="4" w:space="0" w:color="auto"/>
              <w:bottom w:val="single" w:sz="4" w:space="0" w:color="auto"/>
              <w:end w:val="single" w:sz="4" w:space="0" w:color="auto"/>
            </w:tcBorders>
            <w:vAlign w:val="center"/>
          </w:tcPr>
          <w:p w14:paraId="6B64A9F7" w14:textId="7554119E" w:rsidR="00FF021E" w:rsidRPr="00066E78" w:rsidRDefault="00FF021E" w:rsidP="005C3740">
            <w:pPr>
              <w:pStyle w:val="Table"/>
              <w:rPr>
                <w:b/>
                <w:bCs/>
                <w:color w:val="000000"/>
                <w:sz w:val="16"/>
                <w:szCs w:val="16"/>
              </w:rPr>
            </w:pPr>
            <w:r w:rsidRPr="00066E78">
              <w:rPr>
                <w:b/>
                <w:bCs/>
                <w:color w:val="000000"/>
                <w:sz w:val="16"/>
                <w:szCs w:val="16"/>
              </w:rPr>
              <w:t>Rauschdichte</w:t>
            </w:r>
          </w:p>
        </w:tc>
      </w:tr>
      <w:tr w:rsidR="00FF021E" w:rsidRPr="00945C19" w14:paraId="4B2E365E" w14:textId="77777777" w:rsidTr="00003E99">
        <w:trPr>
          <w:trHeight w:val="244"/>
        </w:trPr>
        <w:tc>
          <w:tcPr>
            <w:tcW w:w="29.80pt" w:type="dxa"/>
            <w:vMerge/>
            <w:tcBorders>
              <w:start w:val="single" w:sz="4" w:space="0" w:color="auto"/>
              <w:bottom w:val="single" w:sz="4" w:space="0" w:color="auto"/>
              <w:end w:val="single" w:sz="4" w:space="0" w:color="auto"/>
            </w:tcBorders>
            <w:vAlign w:val="center"/>
          </w:tcPr>
          <w:p w14:paraId="042364CF" w14:textId="3FEB5F62" w:rsidR="00FF021E" w:rsidRPr="00945C19" w:rsidRDefault="00FF021E" w:rsidP="005C3740">
            <w:pPr>
              <w:pStyle w:val="Table"/>
              <w:rPr>
                <w:b/>
                <w:bCs/>
                <w:sz w:val="16"/>
                <w:szCs w:val="16"/>
              </w:rPr>
            </w:pPr>
          </w:p>
        </w:tc>
        <w:tc>
          <w:tcPr>
            <w:tcW w:w="24.85pt" w:type="dxa"/>
            <w:tcBorders>
              <w:start w:val="single" w:sz="4" w:space="0" w:color="auto"/>
              <w:bottom w:val="single" w:sz="4" w:space="0" w:color="auto"/>
            </w:tcBorders>
            <w:vAlign w:val="center"/>
          </w:tcPr>
          <w:p w14:paraId="5CDEFF90" w14:textId="77777777" w:rsidR="00FF021E" w:rsidRPr="00003E99" w:rsidRDefault="00FF021E" w:rsidP="005C3740">
            <w:pPr>
              <w:pStyle w:val="Table"/>
              <w:rPr>
                <w:b/>
                <w:bCs/>
                <w:i/>
                <w:iCs/>
                <w:sz w:val="15"/>
                <w:szCs w:val="15"/>
              </w:rPr>
            </w:pPr>
            <w:r w:rsidRPr="00003E99">
              <w:rPr>
                <w:b/>
                <w:bCs/>
                <w:i/>
                <w:iCs/>
                <w:color w:val="000000"/>
                <w:sz w:val="15"/>
                <w:szCs w:val="15"/>
              </w:rPr>
              <w:t>5%</w:t>
            </w:r>
          </w:p>
        </w:tc>
        <w:tc>
          <w:tcPr>
            <w:tcW w:w="24.90pt" w:type="dxa"/>
            <w:tcBorders>
              <w:bottom w:val="single" w:sz="4" w:space="0" w:color="auto"/>
            </w:tcBorders>
            <w:shd w:val="clear" w:color="auto" w:fill="E7E6E6" w:themeFill="background2"/>
            <w:vAlign w:val="center"/>
          </w:tcPr>
          <w:p w14:paraId="71FF1126" w14:textId="77777777" w:rsidR="00FF021E" w:rsidRPr="00003E99" w:rsidRDefault="00FF021E" w:rsidP="005C3740">
            <w:pPr>
              <w:pStyle w:val="Table"/>
              <w:rPr>
                <w:b/>
                <w:bCs/>
                <w:i/>
                <w:iCs/>
                <w:sz w:val="15"/>
                <w:szCs w:val="15"/>
              </w:rPr>
            </w:pPr>
            <w:r w:rsidRPr="00003E99">
              <w:rPr>
                <w:b/>
                <w:bCs/>
                <w:i/>
                <w:iCs/>
                <w:color w:val="000000"/>
                <w:sz w:val="15"/>
                <w:szCs w:val="15"/>
              </w:rPr>
              <w:t>10%</w:t>
            </w:r>
          </w:p>
        </w:tc>
        <w:tc>
          <w:tcPr>
            <w:tcW w:w="24.85pt" w:type="dxa"/>
            <w:tcBorders>
              <w:bottom w:val="single" w:sz="4" w:space="0" w:color="auto"/>
            </w:tcBorders>
            <w:vAlign w:val="center"/>
          </w:tcPr>
          <w:p w14:paraId="6141D6D7" w14:textId="77777777" w:rsidR="00FF021E" w:rsidRPr="00003E99" w:rsidRDefault="00FF021E" w:rsidP="005C3740">
            <w:pPr>
              <w:pStyle w:val="Table"/>
              <w:rPr>
                <w:b/>
                <w:bCs/>
                <w:i/>
                <w:iCs/>
                <w:sz w:val="15"/>
                <w:szCs w:val="15"/>
              </w:rPr>
            </w:pPr>
            <w:r w:rsidRPr="00003E99">
              <w:rPr>
                <w:b/>
                <w:bCs/>
                <w:i/>
                <w:iCs/>
                <w:color w:val="000000"/>
                <w:sz w:val="15"/>
                <w:szCs w:val="15"/>
              </w:rPr>
              <w:t>15%</w:t>
            </w:r>
          </w:p>
        </w:tc>
        <w:tc>
          <w:tcPr>
            <w:tcW w:w="24.90pt" w:type="dxa"/>
            <w:tcBorders>
              <w:bottom w:val="single" w:sz="4" w:space="0" w:color="auto"/>
            </w:tcBorders>
            <w:shd w:val="clear" w:color="auto" w:fill="E7E6E6" w:themeFill="background2"/>
            <w:vAlign w:val="center"/>
          </w:tcPr>
          <w:p w14:paraId="35DBCFA5" w14:textId="77777777" w:rsidR="00FF021E" w:rsidRPr="00003E99" w:rsidRDefault="00FF021E" w:rsidP="005C3740">
            <w:pPr>
              <w:pStyle w:val="Table"/>
              <w:rPr>
                <w:b/>
                <w:bCs/>
                <w:i/>
                <w:iCs/>
                <w:sz w:val="15"/>
                <w:szCs w:val="15"/>
              </w:rPr>
            </w:pPr>
            <w:r w:rsidRPr="00003E99">
              <w:rPr>
                <w:b/>
                <w:bCs/>
                <w:i/>
                <w:iCs/>
                <w:color w:val="000000"/>
                <w:sz w:val="15"/>
                <w:szCs w:val="15"/>
              </w:rPr>
              <w:t>20%</w:t>
            </w:r>
          </w:p>
        </w:tc>
        <w:tc>
          <w:tcPr>
            <w:tcW w:w="24.90pt" w:type="dxa"/>
            <w:tcBorders>
              <w:bottom w:val="single" w:sz="4" w:space="0" w:color="auto"/>
            </w:tcBorders>
            <w:vAlign w:val="center"/>
          </w:tcPr>
          <w:p w14:paraId="4CB9C91A" w14:textId="77777777" w:rsidR="00FF021E" w:rsidRPr="00003E99" w:rsidRDefault="00FF021E" w:rsidP="005C3740">
            <w:pPr>
              <w:pStyle w:val="Table"/>
              <w:rPr>
                <w:b/>
                <w:bCs/>
                <w:i/>
                <w:iCs/>
                <w:sz w:val="15"/>
                <w:szCs w:val="15"/>
              </w:rPr>
            </w:pPr>
            <w:r w:rsidRPr="00003E99">
              <w:rPr>
                <w:b/>
                <w:bCs/>
                <w:i/>
                <w:iCs/>
                <w:color w:val="000000"/>
                <w:sz w:val="15"/>
                <w:szCs w:val="15"/>
              </w:rPr>
              <w:t>25%</w:t>
            </w:r>
          </w:p>
        </w:tc>
        <w:tc>
          <w:tcPr>
            <w:tcW w:w="24.85pt" w:type="dxa"/>
            <w:tcBorders>
              <w:bottom w:val="single" w:sz="4" w:space="0" w:color="auto"/>
            </w:tcBorders>
            <w:shd w:val="clear" w:color="auto" w:fill="E7E6E6" w:themeFill="background2"/>
            <w:vAlign w:val="center"/>
          </w:tcPr>
          <w:p w14:paraId="0E64D453" w14:textId="77777777" w:rsidR="00FF021E" w:rsidRPr="00003E99" w:rsidRDefault="00FF021E" w:rsidP="005C3740">
            <w:pPr>
              <w:pStyle w:val="Table"/>
              <w:rPr>
                <w:b/>
                <w:bCs/>
                <w:i/>
                <w:iCs/>
                <w:sz w:val="15"/>
                <w:szCs w:val="15"/>
              </w:rPr>
            </w:pPr>
            <w:r w:rsidRPr="00003E99">
              <w:rPr>
                <w:b/>
                <w:bCs/>
                <w:i/>
                <w:iCs/>
                <w:color w:val="000000"/>
                <w:sz w:val="15"/>
                <w:szCs w:val="15"/>
              </w:rPr>
              <w:t>30%</w:t>
            </w:r>
          </w:p>
        </w:tc>
        <w:tc>
          <w:tcPr>
            <w:tcW w:w="24.90pt" w:type="dxa"/>
            <w:tcBorders>
              <w:bottom w:val="single" w:sz="4" w:space="0" w:color="auto"/>
            </w:tcBorders>
            <w:vAlign w:val="center"/>
          </w:tcPr>
          <w:p w14:paraId="4D321A84" w14:textId="77777777" w:rsidR="00FF021E" w:rsidRPr="00003E99" w:rsidRDefault="00FF021E" w:rsidP="005C3740">
            <w:pPr>
              <w:pStyle w:val="Table"/>
              <w:rPr>
                <w:b/>
                <w:bCs/>
                <w:i/>
                <w:iCs/>
                <w:sz w:val="15"/>
                <w:szCs w:val="15"/>
              </w:rPr>
            </w:pPr>
            <w:r w:rsidRPr="00003E99">
              <w:rPr>
                <w:b/>
                <w:bCs/>
                <w:i/>
                <w:iCs/>
                <w:color w:val="000000"/>
                <w:sz w:val="15"/>
                <w:szCs w:val="15"/>
              </w:rPr>
              <w:t>35%</w:t>
            </w:r>
          </w:p>
        </w:tc>
        <w:tc>
          <w:tcPr>
            <w:tcW w:w="24.90pt" w:type="dxa"/>
            <w:tcBorders>
              <w:bottom w:val="single" w:sz="4" w:space="0" w:color="auto"/>
            </w:tcBorders>
            <w:shd w:val="clear" w:color="auto" w:fill="E7E6E6" w:themeFill="background2"/>
            <w:vAlign w:val="center"/>
          </w:tcPr>
          <w:p w14:paraId="163013CC" w14:textId="77777777" w:rsidR="00FF021E" w:rsidRPr="00003E99" w:rsidRDefault="00FF021E" w:rsidP="005C3740">
            <w:pPr>
              <w:pStyle w:val="Table"/>
              <w:rPr>
                <w:b/>
                <w:bCs/>
                <w:i/>
                <w:iCs/>
                <w:sz w:val="15"/>
                <w:szCs w:val="15"/>
              </w:rPr>
            </w:pPr>
            <w:r w:rsidRPr="00003E99">
              <w:rPr>
                <w:b/>
                <w:bCs/>
                <w:i/>
                <w:iCs/>
                <w:color w:val="000000"/>
                <w:sz w:val="15"/>
                <w:szCs w:val="15"/>
              </w:rPr>
              <w:t>40%</w:t>
            </w:r>
          </w:p>
        </w:tc>
        <w:tc>
          <w:tcPr>
            <w:tcW w:w="24.85pt" w:type="dxa"/>
            <w:tcBorders>
              <w:bottom w:val="single" w:sz="4" w:space="0" w:color="auto"/>
            </w:tcBorders>
            <w:vAlign w:val="center"/>
          </w:tcPr>
          <w:p w14:paraId="4D74246B" w14:textId="77777777" w:rsidR="00FF021E" w:rsidRPr="00003E99" w:rsidRDefault="00FF021E" w:rsidP="005C3740">
            <w:pPr>
              <w:pStyle w:val="Table"/>
              <w:rPr>
                <w:b/>
                <w:bCs/>
                <w:i/>
                <w:iCs/>
                <w:sz w:val="15"/>
                <w:szCs w:val="15"/>
              </w:rPr>
            </w:pPr>
            <w:r w:rsidRPr="00003E99">
              <w:rPr>
                <w:b/>
                <w:bCs/>
                <w:i/>
                <w:iCs/>
                <w:color w:val="000000"/>
                <w:sz w:val="15"/>
                <w:szCs w:val="15"/>
              </w:rPr>
              <w:t>45%</w:t>
            </w:r>
          </w:p>
        </w:tc>
        <w:tc>
          <w:tcPr>
            <w:tcW w:w="24.90pt" w:type="dxa"/>
            <w:tcBorders>
              <w:bottom w:val="single" w:sz="4" w:space="0" w:color="auto"/>
            </w:tcBorders>
            <w:shd w:val="clear" w:color="auto" w:fill="E7E6E6" w:themeFill="background2"/>
            <w:vAlign w:val="center"/>
          </w:tcPr>
          <w:p w14:paraId="7BA5F642" w14:textId="77777777" w:rsidR="00FF021E" w:rsidRPr="00003E99" w:rsidRDefault="00FF021E" w:rsidP="005C3740">
            <w:pPr>
              <w:pStyle w:val="Table"/>
              <w:rPr>
                <w:b/>
                <w:bCs/>
                <w:i/>
                <w:iCs/>
                <w:sz w:val="15"/>
                <w:szCs w:val="15"/>
              </w:rPr>
            </w:pPr>
            <w:r w:rsidRPr="00003E99">
              <w:rPr>
                <w:b/>
                <w:bCs/>
                <w:i/>
                <w:iCs/>
                <w:color w:val="000000"/>
                <w:sz w:val="15"/>
                <w:szCs w:val="15"/>
              </w:rPr>
              <w:t>50%</w:t>
            </w:r>
          </w:p>
        </w:tc>
        <w:tc>
          <w:tcPr>
            <w:tcW w:w="24.85pt" w:type="dxa"/>
            <w:tcBorders>
              <w:bottom w:val="single" w:sz="4" w:space="0" w:color="auto"/>
            </w:tcBorders>
            <w:vAlign w:val="center"/>
          </w:tcPr>
          <w:p w14:paraId="28E53691" w14:textId="77777777" w:rsidR="00FF021E" w:rsidRPr="00003E99" w:rsidRDefault="00FF021E" w:rsidP="005C3740">
            <w:pPr>
              <w:pStyle w:val="Table"/>
              <w:rPr>
                <w:b/>
                <w:bCs/>
                <w:i/>
                <w:iCs/>
                <w:sz w:val="15"/>
                <w:szCs w:val="15"/>
              </w:rPr>
            </w:pPr>
            <w:r w:rsidRPr="00003E99">
              <w:rPr>
                <w:b/>
                <w:bCs/>
                <w:i/>
                <w:iCs/>
                <w:color w:val="000000"/>
                <w:sz w:val="15"/>
                <w:szCs w:val="15"/>
              </w:rPr>
              <w:t>55%</w:t>
            </w:r>
          </w:p>
        </w:tc>
        <w:tc>
          <w:tcPr>
            <w:tcW w:w="24.90pt" w:type="dxa"/>
            <w:tcBorders>
              <w:bottom w:val="single" w:sz="4" w:space="0" w:color="auto"/>
            </w:tcBorders>
            <w:shd w:val="clear" w:color="auto" w:fill="E7E6E6" w:themeFill="background2"/>
            <w:vAlign w:val="center"/>
          </w:tcPr>
          <w:p w14:paraId="7C6B246D" w14:textId="77777777" w:rsidR="00FF021E" w:rsidRPr="00003E99" w:rsidRDefault="00FF021E" w:rsidP="005C3740">
            <w:pPr>
              <w:pStyle w:val="Table"/>
              <w:rPr>
                <w:b/>
                <w:bCs/>
                <w:i/>
                <w:iCs/>
                <w:sz w:val="15"/>
                <w:szCs w:val="15"/>
              </w:rPr>
            </w:pPr>
            <w:r w:rsidRPr="00003E99">
              <w:rPr>
                <w:b/>
                <w:bCs/>
                <w:i/>
                <w:iCs/>
                <w:color w:val="000000"/>
                <w:sz w:val="15"/>
                <w:szCs w:val="15"/>
              </w:rPr>
              <w:t>60%</w:t>
            </w:r>
          </w:p>
        </w:tc>
        <w:tc>
          <w:tcPr>
            <w:tcW w:w="24.90pt" w:type="dxa"/>
            <w:tcBorders>
              <w:bottom w:val="single" w:sz="4" w:space="0" w:color="auto"/>
            </w:tcBorders>
            <w:vAlign w:val="center"/>
          </w:tcPr>
          <w:p w14:paraId="35615BF0" w14:textId="77777777" w:rsidR="00FF021E" w:rsidRPr="00003E99" w:rsidRDefault="00FF021E" w:rsidP="005C3740">
            <w:pPr>
              <w:pStyle w:val="Table"/>
              <w:rPr>
                <w:b/>
                <w:bCs/>
                <w:i/>
                <w:iCs/>
                <w:sz w:val="15"/>
                <w:szCs w:val="15"/>
              </w:rPr>
            </w:pPr>
            <w:r w:rsidRPr="00003E99">
              <w:rPr>
                <w:b/>
                <w:bCs/>
                <w:i/>
                <w:iCs/>
                <w:color w:val="000000"/>
                <w:sz w:val="15"/>
                <w:szCs w:val="15"/>
              </w:rPr>
              <w:t>65%</w:t>
            </w:r>
          </w:p>
        </w:tc>
        <w:tc>
          <w:tcPr>
            <w:tcW w:w="24.85pt" w:type="dxa"/>
            <w:tcBorders>
              <w:bottom w:val="single" w:sz="4" w:space="0" w:color="auto"/>
            </w:tcBorders>
            <w:shd w:val="clear" w:color="auto" w:fill="E7E6E6" w:themeFill="background2"/>
            <w:vAlign w:val="center"/>
          </w:tcPr>
          <w:p w14:paraId="7310E738" w14:textId="77777777" w:rsidR="00FF021E" w:rsidRPr="00003E99" w:rsidRDefault="00FF021E" w:rsidP="005C3740">
            <w:pPr>
              <w:pStyle w:val="Table"/>
              <w:rPr>
                <w:b/>
                <w:bCs/>
                <w:i/>
                <w:iCs/>
                <w:sz w:val="15"/>
                <w:szCs w:val="15"/>
              </w:rPr>
            </w:pPr>
            <w:r w:rsidRPr="00003E99">
              <w:rPr>
                <w:b/>
                <w:bCs/>
                <w:i/>
                <w:iCs/>
                <w:color w:val="000000"/>
                <w:sz w:val="15"/>
                <w:szCs w:val="15"/>
              </w:rPr>
              <w:t>70%</w:t>
            </w:r>
          </w:p>
        </w:tc>
        <w:tc>
          <w:tcPr>
            <w:tcW w:w="24.90pt" w:type="dxa"/>
            <w:tcBorders>
              <w:bottom w:val="single" w:sz="4" w:space="0" w:color="auto"/>
            </w:tcBorders>
            <w:vAlign w:val="center"/>
          </w:tcPr>
          <w:p w14:paraId="6A8331CC" w14:textId="77777777" w:rsidR="00FF021E" w:rsidRPr="00003E99" w:rsidRDefault="00FF021E" w:rsidP="005C3740">
            <w:pPr>
              <w:pStyle w:val="Table"/>
              <w:rPr>
                <w:b/>
                <w:bCs/>
                <w:i/>
                <w:iCs/>
                <w:sz w:val="15"/>
                <w:szCs w:val="15"/>
              </w:rPr>
            </w:pPr>
            <w:r w:rsidRPr="00003E99">
              <w:rPr>
                <w:b/>
                <w:bCs/>
                <w:i/>
                <w:iCs/>
                <w:color w:val="000000"/>
                <w:sz w:val="15"/>
                <w:szCs w:val="15"/>
              </w:rPr>
              <w:t>75%</w:t>
            </w:r>
          </w:p>
        </w:tc>
        <w:tc>
          <w:tcPr>
            <w:tcW w:w="24.90pt" w:type="dxa"/>
            <w:tcBorders>
              <w:bottom w:val="single" w:sz="4" w:space="0" w:color="auto"/>
            </w:tcBorders>
            <w:shd w:val="clear" w:color="auto" w:fill="E7E6E6" w:themeFill="background2"/>
            <w:vAlign w:val="center"/>
          </w:tcPr>
          <w:p w14:paraId="461A5306" w14:textId="77777777" w:rsidR="00FF021E" w:rsidRPr="00003E99" w:rsidRDefault="00FF021E" w:rsidP="005C3740">
            <w:pPr>
              <w:pStyle w:val="Table"/>
              <w:rPr>
                <w:b/>
                <w:bCs/>
                <w:i/>
                <w:iCs/>
                <w:sz w:val="15"/>
                <w:szCs w:val="15"/>
              </w:rPr>
            </w:pPr>
            <w:r w:rsidRPr="00003E99">
              <w:rPr>
                <w:b/>
                <w:bCs/>
                <w:i/>
                <w:iCs/>
                <w:color w:val="000000"/>
                <w:sz w:val="15"/>
                <w:szCs w:val="15"/>
              </w:rPr>
              <w:t>80%</w:t>
            </w:r>
          </w:p>
        </w:tc>
        <w:tc>
          <w:tcPr>
            <w:tcW w:w="24.85pt" w:type="dxa"/>
            <w:tcBorders>
              <w:bottom w:val="single" w:sz="4" w:space="0" w:color="auto"/>
            </w:tcBorders>
            <w:vAlign w:val="center"/>
          </w:tcPr>
          <w:p w14:paraId="7AEFE6F1" w14:textId="77777777" w:rsidR="00FF021E" w:rsidRPr="00003E99" w:rsidRDefault="00FF021E" w:rsidP="005C3740">
            <w:pPr>
              <w:pStyle w:val="Table"/>
              <w:rPr>
                <w:b/>
                <w:bCs/>
                <w:i/>
                <w:iCs/>
                <w:sz w:val="15"/>
                <w:szCs w:val="15"/>
              </w:rPr>
            </w:pPr>
            <w:r w:rsidRPr="00003E99">
              <w:rPr>
                <w:b/>
                <w:bCs/>
                <w:i/>
                <w:iCs/>
                <w:color w:val="000000"/>
                <w:sz w:val="15"/>
                <w:szCs w:val="15"/>
              </w:rPr>
              <w:t>85%</w:t>
            </w:r>
          </w:p>
        </w:tc>
        <w:tc>
          <w:tcPr>
            <w:tcW w:w="24.90pt" w:type="dxa"/>
            <w:tcBorders>
              <w:bottom w:val="single" w:sz="4" w:space="0" w:color="auto"/>
            </w:tcBorders>
            <w:shd w:val="clear" w:color="auto" w:fill="E7E6E6" w:themeFill="background2"/>
            <w:vAlign w:val="center"/>
          </w:tcPr>
          <w:p w14:paraId="607B9C9E" w14:textId="77777777" w:rsidR="00FF021E" w:rsidRPr="00003E99" w:rsidRDefault="00FF021E" w:rsidP="005C3740">
            <w:pPr>
              <w:pStyle w:val="Table"/>
              <w:rPr>
                <w:b/>
                <w:bCs/>
                <w:i/>
                <w:iCs/>
                <w:sz w:val="15"/>
                <w:szCs w:val="15"/>
              </w:rPr>
            </w:pPr>
            <w:r w:rsidRPr="00003E99">
              <w:rPr>
                <w:b/>
                <w:bCs/>
                <w:i/>
                <w:iCs/>
                <w:color w:val="000000"/>
                <w:sz w:val="15"/>
                <w:szCs w:val="15"/>
              </w:rPr>
              <w:t>90%</w:t>
            </w:r>
          </w:p>
        </w:tc>
        <w:tc>
          <w:tcPr>
            <w:tcW w:w="24.90pt" w:type="dxa"/>
            <w:tcBorders>
              <w:bottom w:val="single" w:sz="4" w:space="0" w:color="auto"/>
              <w:end w:val="single" w:sz="4" w:space="0" w:color="auto"/>
            </w:tcBorders>
            <w:vAlign w:val="center"/>
          </w:tcPr>
          <w:p w14:paraId="013436FD" w14:textId="77777777" w:rsidR="00FF021E" w:rsidRPr="00003E99" w:rsidRDefault="00FF021E" w:rsidP="005C3740">
            <w:pPr>
              <w:pStyle w:val="Table"/>
              <w:rPr>
                <w:b/>
                <w:bCs/>
                <w:i/>
                <w:iCs/>
                <w:sz w:val="15"/>
                <w:szCs w:val="15"/>
              </w:rPr>
            </w:pPr>
            <w:r w:rsidRPr="00003E99">
              <w:rPr>
                <w:b/>
                <w:bCs/>
                <w:i/>
                <w:iCs/>
                <w:color w:val="000000"/>
                <w:sz w:val="15"/>
                <w:szCs w:val="15"/>
              </w:rPr>
              <w:t>95%</w:t>
            </w:r>
          </w:p>
        </w:tc>
      </w:tr>
      <w:tr w:rsidR="005C3740" w:rsidRPr="00945C19" w14:paraId="25248618" w14:textId="77777777" w:rsidTr="00003E99">
        <w:trPr>
          <w:trHeight w:val="244"/>
        </w:trPr>
        <w:tc>
          <w:tcPr>
            <w:tcW w:w="29.80pt" w:type="dxa"/>
            <w:tcBorders>
              <w:top w:val="single" w:sz="4" w:space="0" w:color="auto"/>
              <w:start w:val="single" w:sz="4" w:space="0" w:color="auto"/>
              <w:end w:val="single" w:sz="4" w:space="0" w:color="auto"/>
            </w:tcBorders>
            <w:vAlign w:val="center"/>
          </w:tcPr>
          <w:p w14:paraId="46E87F4D" w14:textId="77777777" w:rsidR="005C3740" w:rsidRPr="007708F6" w:rsidRDefault="005C3740" w:rsidP="005C3740">
            <w:pPr>
              <w:pStyle w:val="Table"/>
              <w:rPr>
                <w:i/>
                <w:iCs/>
                <w:sz w:val="16"/>
                <w:szCs w:val="16"/>
              </w:rPr>
            </w:pPr>
            <w:r w:rsidRPr="007708F6">
              <w:rPr>
                <w:i/>
                <w:iCs/>
                <w:sz w:val="16"/>
                <w:szCs w:val="16"/>
              </w:rPr>
              <w:t>M1</w:t>
            </w:r>
          </w:p>
        </w:tc>
        <w:tc>
          <w:tcPr>
            <w:tcW w:w="24.85pt" w:type="dxa"/>
            <w:tcBorders>
              <w:top w:val="single" w:sz="4" w:space="0" w:color="auto"/>
              <w:start w:val="single" w:sz="4" w:space="0" w:color="auto"/>
            </w:tcBorders>
            <w:vAlign w:val="center"/>
          </w:tcPr>
          <w:p w14:paraId="60689964" w14:textId="77777777" w:rsidR="005C3740" w:rsidRPr="00003E99" w:rsidRDefault="005C3740" w:rsidP="005C3740">
            <w:pPr>
              <w:pStyle w:val="Table"/>
              <w:rPr>
                <w:sz w:val="15"/>
                <w:szCs w:val="15"/>
              </w:rPr>
            </w:pPr>
          </w:p>
        </w:tc>
        <w:tc>
          <w:tcPr>
            <w:tcW w:w="24.90pt" w:type="dxa"/>
            <w:tcBorders>
              <w:top w:val="single" w:sz="4" w:space="0" w:color="auto"/>
            </w:tcBorders>
            <w:shd w:val="clear" w:color="auto" w:fill="E7E6E6" w:themeFill="background2"/>
            <w:vAlign w:val="center"/>
          </w:tcPr>
          <w:p w14:paraId="27D18B2A" w14:textId="77777777" w:rsidR="005C3740" w:rsidRPr="00003E99" w:rsidRDefault="005C3740" w:rsidP="005C3740">
            <w:pPr>
              <w:pStyle w:val="Table"/>
              <w:rPr>
                <w:sz w:val="15"/>
                <w:szCs w:val="15"/>
              </w:rPr>
            </w:pPr>
            <w:r w:rsidRPr="00003E99">
              <w:rPr>
                <w:color w:val="000000"/>
                <w:sz w:val="15"/>
                <w:szCs w:val="15"/>
              </w:rPr>
              <w:t>0.7651</w:t>
            </w:r>
          </w:p>
        </w:tc>
        <w:tc>
          <w:tcPr>
            <w:tcW w:w="24.85pt" w:type="dxa"/>
            <w:tcBorders>
              <w:top w:val="single" w:sz="4" w:space="0" w:color="auto"/>
            </w:tcBorders>
            <w:vAlign w:val="center"/>
          </w:tcPr>
          <w:p w14:paraId="2CD48B13" w14:textId="77777777" w:rsidR="005C3740" w:rsidRPr="00003E99" w:rsidRDefault="005C3740" w:rsidP="005C3740">
            <w:pPr>
              <w:pStyle w:val="Table"/>
              <w:rPr>
                <w:sz w:val="15"/>
                <w:szCs w:val="15"/>
              </w:rPr>
            </w:pPr>
          </w:p>
        </w:tc>
        <w:tc>
          <w:tcPr>
            <w:tcW w:w="24.90pt" w:type="dxa"/>
            <w:tcBorders>
              <w:top w:val="single" w:sz="4" w:space="0" w:color="auto"/>
            </w:tcBorders>
            <w:shd w:val="clear" w:color="auto" w:fill="E7E6E6" w:themeFill="background2"/>
            <w:vAlign w:val="center"/>
          </w:tcPr>
          <w:p w14:paraId="70E80FF2" w14:textId="77777777" w:rsidR="005C3740" w:rsidRPr="00003E99" w:rsidRDefault="005C3740" w:rsidP="005C3740">
            <w:pPr>
              <w:pStyle w:val="Table"/>
              <w:rPr>
                <w:sz w:val="15"/>
                <w:szCs w:val="15"/>
              </w:rPr>
            </w:pPr>
            <w:r w:rsidRPr="00003E99">
              <w:rPr>
                <w:color w:val="000000"/>
                <w:sz w:val="15"/>
                <w:szCs w:val="15"/>
              </w:rPr>
              <w:t>0.7565</w:t>
            </w:r>
          </w:p>
        </w:tc>
        <w:tc>
          <w:tcPr>
            <w:tcW w:w="24.90pt" w:type="dxa"/>
            <w:tcBorders>
              <w:top w:val="single" w:sz="4" w:space="0" w:color="auto"/>
            </w:tcBorders>
            <w:vAlign w:val="center"/>
          </w:tcPr>
          <w:p w14:paraId="11B8B206" w14:textId="77777777" w:rsidR="005C3740" w:rsidRPr="00003E99" w:rsidRDefault="005C3740" w:rsidP="005C3740">
            <w:pPr>
              <w:pStyle w:val="Table"/>
              <w:rPr>
                <w:sz w:val="15"/>
                <w:szCs w:val="15"/>
              </w:rPr>
            </w:pPr>
          </w:p>
        </w:tc>
        <w:tc>
          <w:tcPr>
            <w:tcW w:w="24.85pt" w:type="dxa"/>
            <w:tcBorders>
              <w:top w:val="single" w:sz="4" w:space="0" w:color="auto"/>
            </w:tcBorders>
            <w:shd w:val="clear" w:color="auto" w:fill="E7E6E6" w:themeFill="background2"/>
            <w:vAlign w:val="center"/>
          </w:tcPr>
          <w:p w14:paraId="75925470" w14:textId="77777777" w:rsidR="005C3740" w:rsidRPr="00003E99" w:rsidRDefault="005C3740" w:rsidP="005C3740">
            <w:pPr>
              <w:pStyle w:val="Table"/>
              <w:rPr>
                <w:sz w:val="15"/>
                <w:szCs w:val="15"/>
              </w:rPr>
            </w:pPr>
            <w:r w:rsidRPr="00003E99">
              <w:rPr>
                <w:color w:val="000000"/>
                <w:sz w:val="15"/>
                <w:szCs w:val="15"/>
              </w:rPr>
              <w:t>0.748</w:t>
            </w:r>
          </w:p>
        </w:tc>
        <w:tc>
          <w:tcPr>
            <w:tcW w:w="24.90pt" w:type="dxa"/>
            <w:tcBorders>
              <w:top w:val="single" w:sz="4" w:space="0" w:color="auto"/>
            </w:tcBorders>
            <w:vAlign w:val="center"/>
          </w:tcPr>
          <w:p w14:paraId="09BE38BD" w14:textId="77777777" w:rsidR="005C3740" w:rsidRPr="00003E99" w:rsidRDefault="005C3740" w:rsidP="005C3740">
            <w:pPr>
              <w:pStyle w:val="Table"/>
              <w:rPr>
                <w:sz w:val="15"/>
                <w:szCs w:val="15"/>
              </w:rPr>
            </w:pPr>
          </w:p>
        </w:tc>
        <w:tc>
          <w:tcPr>
            <w:tcW w:w="24.90pt" w:type="dxa"/>
            <w:tcBorders>
              <w:top w:val="single" w:sz="4" w:space="0" w:color="auto"/>
            </w:tcBorders>
            <w:shd w:val="clear" w:color="auto" w:fill="E7E6E6" w:themeFill="background2"/>
            <w:vAlign w:val="center"/>
          </w:tcPr>
          <w:p w14:paraId="61935B70" w14:textId="77777777" w:rsidR="005C3740" w:rsidRPr="00003E99" w:rsidRDefault="005C3740" w:rsidP="005C3740">
            <w:pPr>
              <w:pStyle w:val="Table"/>
              <w:rPr>
                <w:sz w:val="15"/>
                <w:szCs w:val="15"/>
              </w:rPr>
            </w:pPr>
            <w:r w:rsidRPr="00003E99">
              <w:rPr>
                <w:color w:val="000000"/>
                <w:sz w:val="15"/>
                <w:szCs w:val="15"/>
              </w:rPr>
              <w:t>0.7332</w:t>
            </w:r>
          </w:p>
        </w:tc>
        <w:tc>
          <w:tcPr>
            <w:tcW w:w="24.85pt" w:type="dxa"/>
            <w:tcBorders>
              <w:top w:val="single" w:sz="4" w:space="0" w:color="auto"/>
            </w:tcBorders>
            <w:vAlign w:val="center"/>
          </w:tcPr>
          <w:p w14:paraId="6D27BB0A" w14:textId="77777777" w:rsidR="005C3740" w:rsidRPr="00003E99" w:rsidRDefault="005C3740" w:rsidP="005C3740">
            <w:pPr>
              <w:pStyle w:val="Table"/>
              <w:rPr>
                <w:sz w:val="15"/>
                <w:szCs w:val="15"/>
              </w:rPr>
            </w:pPr>
          </w:p>
        </w:tc>
        <w:tc>
          <w:tcPr>
            <w:tcW w:w="24.90pt" w:type="dxa"/>
            <w:tcBorders>
              <w:top w:val="single" w:sz="4" w:space="0" w:color="auto"/>
            </w:tcBorders>
            <w:shd w:val="clear" w:color="auto" w:fill="E7E6E6" w:themeFill="background2"/>
            <w:vAlign w:val="center"/>
          </w:tcPr>
          <w:p w14:paraId="283F694B" w14:textId="77777777" w:rsidR="005C3740" w:rsidRPr="00003E99" w:rsidRDefault="005C3740" w:rsidP="005C3740">
            <w:pPr>
              <w:pStyle w:val="Table"/>
              <w:rPr>
                <w:sz w:val="15"/>
                <w:szCs w:val="15"/>
              </w:rPr>
            </w:pPr>
            <w:r w:rsidRPr="00003E99">
              <w:rPr>
                <w:color w:val="000000"/>
                <w:sz w:val="15"/>
                <w:szCs w:val="15"/>
              </w:rPr>
              <w:t>0.7092</w:t>
            </w:r>
          </w:p>
        </w:tc>
        <w:tc>
          <w:tcPr>
            <w:tcW w:w="24.85pt" w:type="dxa"/>
            <w:tcBorders>
              <w:top w:val="single" w:sz="4" w:space="0" w:color="auto"/>
            </w:tcBorders>
            <w:vAlign w:val="center"/>
          </w:tcPr>
          <w:p w14:paraId="23B72310" w14:textId="77777777" w:rsidR="005C3740" w:rsidRPr="00003E99" w:rsidRDefault="005C3740" w:rsidP="005C3740">
            <w:pPr>
              <w:pStyle w:val="Table"/>
              <w:rPr>
                <w:sz w:val="15"/>
                <w:szCs w:val="15"/>
              </w:rPr>
            </w:pPr>
          </w:p>
        </w:tc>
        <w:tc>
          <w:tcPr>
            <w:tcW w:w="24.90pt" w:type="dxa"/>
            <w:tcBorders>
              <w:top w:val="single" w:sz="4" w:space="0" w:color="auto"/>
            </w:tcBorders>
            <w:shd w:val="clear" w:color="auto" w:fill="E7E6E6" w:themeFill="background2"/>
            <w:vAlign w:val="center"/>
          </w:tcPr>
          <w:p w14:paraId="43C8D4DC" w14:textId="77777777" w:rsidR="005C3740" w:rsidRPr="00003E99" w:rsidRDefault="005C3740" w:rsidP="005C3740">
            <w:pPr>
              <w:pStyle w:val="Table"/>
              <w:rPr>
                <w:sz w:val="15"/>
                <w:szCs w:val="15"/>
              </w:rPr>
            </w:pPr>
            <w:r w:rsidRPr="00003E99">
              <w:rPr>
                <w:color w:val="000000"/>
                <w:sz w:val="15"/>
                <w:szCs w:val="15"/>
              </w:rPr>
              <w:t>0.6514</w:t>
            </w:r>
          </w:p>
        </w:tc>
        <w:tc>
          <w:tcPr>
            <w:tcW w:w="24.90pt" w:type="dxa"/>
            <w:tcBorders>
              <w:top w:val="single" w:sz="4" w:space="0" w:color="auto"/>
            </w:tcBorders>
            <w:vAlign w:val="center"/>
          </w:tcPr>
          <w:p w14:paraId="0A9AD0AB" w14:textId="77777777" w:rsidR="005C3740" w:rsidRPr="00003E99" w:rsidRDefault="005C3740" w:rsidP="005C3740">
            <w:pPr>
              <w:pStyle w:val="Table"/>
              <w:rPr>
                <w:sz w:val="15"/>
                <w:szCs w:val="15"/>
              </w:rPr>
            </w:pPr>
          </w:p>
        </w:tc>
        <w:tc>
          <w:tcPr>
            <w:tcW w:w="24.85pt" w:type="dxa"/>
            <w:tcBorders>
              <w:top w:val="single" w:sz="4" w:space="0" w:color="auto"/>
            </w:tcBorders>
            <w:shd w:val="clear" w:color="auto" w:fill="E7E6E6" w:themeFill="background2"/>
            <w:vAlign w:val="center"/>
          </w:tcPr>
          <w:p w14:paraId="7043F44E" w14:textId="77777777" w:rsidR="005C3740" w:rsidRPr="00003E99" w:rsidRDefault="005C3740" w:rsidP="005C3740">
            <w:pPr>
              <w:pStyle w:val="Table"/>
              <w:rPr>
                <w:sz w:val="15"/>
                <w:szCs w:val="15"/>
              </w:rPr>
            </w:pPr>
            <w:r w:rsidRPr="00003E99">
              <w:rPr>
                <w:color w:val="000000"/>
                <w:sz w:val="15"/>
                <w:szCs w:val="15"/>
              </w:rPr>
              <w:t>0.4768</w:t>
            </w:r>
          </w:p>
        </w:tc>
        <w:tc>
          <w:tcPr>
            <w:tcW w:w="24.90pt" w:type="dxa"/>
            <w:tcBorders>
              <w:top w:val="single" w:sz="4" w:space="0" w:color="auto"/>
            </w:tcBorders>
            <w:vAlign w:val="center"/>
          </w:tcPr>
          <w:p w14:paraId="7A003969" w14:textId="77777777" w:rsidR="005C3740" w:rsidRPr="00003E99" w:rsidRDefault="005C3740" w:rsidP="005C3740">
            <w:pPr>
              <w:pStyle w:val="Table"/>
              <w:rPr>
                <w:sz w:val="15"/>
                <w:szCs w:val="15"/>
              </w:rPr>
            </w:pPr>
          </w:p>
        </w:tc>
        <w:tc>
          <w:tcPr>
            <w:tcW w:w="24.90pt" w:type="dxa"/>
            <w:tcBorders>
              <w:top w:val="single" w:sz="4" w:space="0" w:color="auto"/>
            </w:tcBorders>
            <w:shd w:val="clear" w:color="auto" w:fill="E7E6E6" w:themeFill="background2"/>
            <w:vAlign w:val="center"/>
          </w:tcPr>
          <w:p w14:paraId="75A772B1" w14:textId="77777777" w:rsidR="005C3740" w:rsidRPr="00003E99" w:rsidRDefault="005C3740" w:rsidP="005C3740">
            <w:pPr>
              <w:pStyle w:val="Table"/>
              <w:rPr>
                <w:sz w:val="15"/>
                <w:szCs w:val="15"/>
              </w:rPr>
            </w:pPr>
            <w:r w:rsidRPr="00003E99">
              <w:rPr>
                <w:color w:val="000000"/>
                <w:sz w:val="15"/>
                <w:szCs w:val="15"/>
              </w:rPr>
              <w:t>0.1922</w:t>
            </w:r>
          </w:p>
        </w:tc>
        <w:tc>
          <w:tcPr>
            <w:tcW w:w="24.85pt" w:type="dxa"/>
            <w:tcBorders>
              <w:top w:val="single" w:sz="4" w:space="0" w:color="auto"/>
            </w:tcBorders>
            <w:vAlign w:val="center"/>
          </w:tcPr>
          <w:p w14:paraId="33E7F2C1" w14:textId="77777777" w:rsidR="005C3740" w:rsidRPr="00003E99" w:rsidRDefault="005C3740" w:rsidP="005C3740">
            <w:pPr>
              <w:pStyle w:val="Table"/>
              <w:rPr>
                <w:sz w:val="15"/>
                <w:szCs w:val="15"/>
              </w:rPr>
            </w:pPr>
          </w:p>
        </w:tc>
        <w:tc>
          <w:tcPr>
            <w:tcW w:w="24.90pt" w:type="dxa"/>
            <w:tcBorders>
              <w:top w:val="single" w:sz="4" w:space="0" w:color="auto"/>
            </w:tcBorders>
            <w:shd w:val="clear" w:color="auto" w:fill="E7E6E6" w:themeFill="background2"/>
            <w:vAlign w:val="center"/>
          </w:tcPr>
          <w:p w14:paraId="645892BA" w14:textId="77777777" w:rsidR="005C3740" w:rsidRPr="00003E99" w:rsidRDefault="005C3740" w:rsidP="005C3740">
            <w:pPr>
              <w:pStyle w:val="Table"/>
              <w:rPr>
                <w:sz w:val="15"/>
                <w:szCs w:val="15"/>
              </w:rPr>
            </w:pPr>
            <w:r w:rsidRPr="00003E99">
              <w:rPr>
                <w:color w:val="000000"/>
                <w:sz w:val="15"/>
                <w:szCs w:val="15"/>
              </w:rPr>
              <w:t>0.04</w:t>
            </w:r>
          </w:p>
        </w:tc>
        <w:tc>
          <w:tcPr>
            <w:tcW w:w="24.90pt" w:type="dxa"/>
            <w:tcBorders>
              <w:top w:val="single" w:sz="4" w:space="0" w:color="auto"/>
              <w:end w:val="single" w:sz="4" w:space="0" w:color="auto"/>
            </w:tcBorders>
            <w:vAlign w:val="center"/>
          </w:tcPr>
          <w:p w14:paraId="3501E7C0" w14:textId="77777777" w:rsidR="005C3740" w:rsidRPr="00003E99" w:rsidRDefault="005C3740" w:rsidP="005C3740">
            <w:pPr>
              <w:pStyle w:val="Table"/>
              <w:rPr>
                <w:sz w:val="15"/>
                <w:szCs w:val="15"/>
              </w:rPr>
            </w:pPr>
          </w:p>
        </w:tc>
      </w:tr>
      <w:tr w:rsidR="005C3740" w:rsidRPr="00945C19" w14:paraId="0C2EA29C" w14:textId="77777777" w:rsidTr="00003E99">
        <w:trPr>
          <w:trHeight w:val="244"/>
        </w:trPr>
        <w:tc>
          <w:tcPr>
            <w:tcW w:w="29.80pt" w:type="dxa"/>
            <w:tcBorders>
              <w:start w:val="single" w:sz="4" w:space="0" w:color="auto"/>
              <w:end w:val="single" w:sz="4" w:space="0" w:color="auto"/>
            </w:tcBorders>
            <w:vAlign w:val="center"/>
          </w:tcPr>
          <w:p w14:paraId="05391C4A" w14:textId="77777777" w:rsidR="005C3740" w:rsidRPr="007708F6" w:rsidRDefault="005C3740" w:rsidP="005C3740">
            <w:pPr>
              <w:pStyle w:val="Table"/>
              <w:rPr>
                <w:i/>
                <w:iCs/>
                <w:sz w:val="16"/>
                <w:szCs w:val="16"/>
              </w:rPr>
            </w:pPr>
            <w:r w:rsidRPr="007708F6">
              <w:rPr>
                <w:i/>
                <w:iCs/>
                <w:sz w:val="16"/>
                <w:szCs w:val="16"/>
              </w:rPr>
              <w:t>M2</w:t>
            </w:r>
          </w:p>
        </w:tc>
        <w:tc>
          <w:tcPr>
            <w:tcW w:w="24.85pt" w:type="dxa"/>
            <w:tcBorders>
              <w:start w:val="single" w:sz="4" w:space="0" w:color="auto"/>
            </w:tcBorders>
            <w:vAlign w:val="center"/>
          </w:tcPr>
          <w:p w14:paraId="7AFF06FD" w14:textId="77777777" w:rsidR="005C3740" w:rsidRPr="00003E99" w:rsidRDefault="005C3740" w:rsidP="005C3740">
            <w:pPr>
              <w:pStyle w:val="Table"/>
              <w:rPr>
                <w:sz w:val="15"/>
                <w:szCs w:val="15"/>
              </w:rPr>
            </w:pPr>
            <w:r w:rsidRPr="00003E99">
              <w:rPr>
                <w:color w:val="000000"/>
                <w:sz w:val="15"/>
                <w:szCs w:val="15"/>
              </w:rPr>
              <w:t>0.7832</w:t>
            </w:r>
          </w:p>
        </w:tc>
        <w:tc>
          <w:tcPr>
            <w:tcW w:w="24.90pt" w:type="dxa"/>
            <w:shd w:val="clear" w:color="auto" w:fill="E7E6E6" w:themeFill="background2"/>
            <w:vAlign w:val="center"/>
          </w:tcPr>
          <w:p w14:paraId="24BC1C63" w14:textId="77777777" w:rsidR="005C3740" w:rsidRPr="00003E99" w:rsidRDefault="005C3740" w:rsidP="005C3740">
            <w:pPr>
              <w:pStyle w:val="Table"/>
              <w:rPr>
                <w:color w:val="000000"/>
                <w:sz w:val="15"/>
                <w:szCs w:val="15"/>
              </w:rPr>
            </w:pPr>
          </w:p>
        </w:tc>
        <w:tc>
          <w:tcPr>
            <w:tcW w:w="24.85pt" w:type="dxa"/>
            <w:vAlign w:val="center"/>
          </w:tcPr>
          <w:p w14:paraId="5F99BAD5" w14:textId="77777777" w:rsidR="005C3740" w:rsidRPr="00003E99" w:rsidRDefault="005C3740" w:rsidP="005C3740">
            <w:pPr>
              <w:pStyle w:val="Table"/>
              <w:rPr>
                <w:sz w:val="15"/>
                <w:szCs w:val="15"/>
              </w:rPr>
            </w:pPr>
            <w:r w:rsidRPr="00003E99">
              <w:rPr>
                <w:color w:val="000000"/>
                <w:sz w:val="15"/>
                <w:szCs w:val="15"/>
              </w:rPr>
              <w:t>0.7757</w:t>
            </w:r>
          </w:p>
        </w:tc>
        <w:tc>
          <w:tcPr>
            <w:tcW w:w="24.90pt" w:type="dxa"/>
            <w:shd w:val="clear" w:color="auto" w:fill="E7E6E6" w:themeFill="background2"/>
            <w:vAlign w:val="center"/>
          </w:tcPr>
          <w:p w14:paraId="27A1786A" w14:textId="77777777" w:rsidR="005C3740" w:rsidRPr="00003E99" w:rsidRDefault="005C3740" w:rsidP="005C3740">
            <w:pPr>
              <w:pStyle w:val="Table"/>
              <w:rPr>
                <w:color w:val="000000"/>
                <w:sz w:val="15"/>
                <w:szCs w:val="15"/>
              </w:rPr>
            </w:pPr>
          </w:p>
        </w:tc>
        <w:tc>
          <w:tcPr>
            <w:tcW w:w="24.90pt" w:type="dxa"/>
            <w:vAlign w:val="center"/>
          </w:tcPr>
          <w:p w14:paraId="789537B9" w14:textId="77777777" w:rsidR="005C3740" w:rsidRPr="00003E99" w:rsidRDefault="005C3740" w:rsidP="005C3740">
            <w:pPr>
              <w:pStyle w:val="Table"/>
              <w:rPr>
                <w:sz w:val="15"/>
                <w:szCs w:val="15"/>
              </w:rPr>
            </w:pPr>
            <w:r w:rsidRPr="00003E99">
              <w:rPr>
                <w:color w:val="000000"/>
                <w:sz w:val="15"/>
                <w:szCs w:val="15"/>
              </w:rPr>
              <w:t>0.7649</w:t>
            </w:r>
          </w:p>
        </w:tc>
        <w:tc>
          <w:tcPr>
            <w:tcW w:w="24.85pt" w:type="dxa"/>
            <w:shd w:val="clear" w:color="auto" w:fill="E7E6E6" w:themeFill="background2"/>
            <w:vAlign w:val="center"/>
          </w:tcPr>
          <w:p w14:paraId="0F879D69" w14:textId="77777777" w:rsidR="005C3740" w:rsidRPr="00003E99" w:rsidRDefault="005C3740" w:rsidP="005C3740">
            <w:pPr>
              <w:pStyle w:val="Table"/>
              <w:rPr>
                <w:color w:val="000000"/>
                <w:sz w:val="15"/>
                <w:szCs w:val="15"/>
              </w:rPr>
            </w:pPr>
          </w:p>
        </w:tc>
        <w:tc>
          <w:tcPr>
            <w:tcW w:w="24.90pt" w:type="dxa"/>
            <w:vAlign w:val="center"/>
          </w:tcPr>
          <w:p w14:paraId="60AE7985" w14:textId="77777777" w:rsidR="005C3740" w:rsidRPr="00003E99" w:rsidRDefault="005C3740" w:rsidP="005C3740">
            <w:pPr>
              <w:pStyle w:val="Table"/>
              <w:rPr>
                <w:sz w:val="15"/>
                <w:szCs w:val="15"/>
              </w:rPr>
            </w:pPr>
            <w:r w:rsidRPr="00003E99">
              <w:rPr>
                <w:color w:val="000000"/>
                <w:sz w:val="15"/>
                <w:szCs w:val="15"/>
              </w:rPr>
              <w:t>0.7489</w:t>
            </w:r>
          </w:p>
        </w:tc>
        <w:tc>
          <w:tcPr>
            <w:tcW w:w="24.90pt" w:type="dxa"/>
            <w:shd w:val="clear" w:color="auto" w:fill="E7E6E6" w:themeFill="background2"/>
            <w:vAlign w:val="center"/>
          </w:tcPr>
          <w:p w14:paraId="2078BBE2" w14:textId="77777777" w:rsidR="005C3740" w:rsidRPr="00003E99" w:rsidRDefault="005C3740" w:rsidP="005C3740">
            <w:pPr>
              <w:pStyle w:val="Table"/>
              <w:rPr>
                <w:color w:val="000000"/>
                <w:sz w:val="15"/>
                <w:szCs w:val="15"/>
              </w:rPr>
            </w:pPr>
          </w:p>
        </w:tc>
        <w:tc>
          <w:tcPr>
            <w:tcW w:w="24.85pt" w:type="dxa"/>
            <w:vAlign w:val="center"/>
          </w:tcPr>
          <w:p w14:paraId="52CC9B67" w14:textId="77777777" w:rsidR="005C3740" w:rsidRPr="00003E99" w:rsidRDefault="005C3740" w:rsidP="005C3740">
            <w:pPr>
              <w:pStyle w:val="Table"/>
              <w:rPr>
                <w:sz w:val="15"/>
                <w:szCs w:val="15"/>
              </w:rPr>
            </w:pPr>
            <w:r w:rsidRPr="00003E99">
              <w:rPr>
                <w:color w:val="000000"/>
                <w:sz w:val="15"/>
                <w:szCs w:val="15"/>
              </w:rPr>
              <w:t>0.7057</w:t>
            </w:r>
          </w:p>
        </w:tc>
        <w:tc>
          <w:tcPr>
            <w:tcW w:w="24.90pt" w:type="dxa"/>
            <w:shd w:val="clear" w:color="auto" w:fill="E7E6E6" w:themeFill="background2"/>
            <w:vAlign w:val="center"/>
          </w:tcPr>
          <w:p w14:paraId="0E729124" w14:textId="77777777" w:rsidR="005C3740" w:rsidRPr="00003E99" w:rsidRDefault="005C3740" w:rsidP="005C3740">
            <w:pPr>
              <w:pStyle w:val="Table"/>
              <w:rPr>
                <w:color w:val="000000"/>
                <w:sz w:val="15"/>
                <w:szCs w:val="15"/>
              </w:rPr>
            </w:pPr>
          </w:p>
        </w:tc>
        <w:tc>
          <w:tcPr>
            <w:tcW w:w="24.85pt" w:type="dxa"/>
            <w:vAlign w:val="center"/>
          </w:tcPr>
          <w:p w14:paraId="5C36D9EF" w14:textId="77777777" w:rsidR="005C3740" w:rsidRPr="00003E99" w:rsidRDefault="005C3740" w:rsidP="005C3740">
            <w:pPr>
              <w:pStyle w:val="Table"/>
              <w:rPr>
                <w:sz w:val="15"/>
                <w:szCs w:val="15"/>
              </w:rPr>
            </w:pPr>
            <w:r w:rsidRPr="00003E99">
              <w:rPr>
                <w:color w:val="000000"/>
                <w:sz w:val="15"/>
                <w:szCs w:val="15"/>
              </w:rPr>
              <w:t>0.5742</w:t>
            </w:r>
          </w:p>
        </w:tc>
        <w:tc>
          <w:tcPr>
            <w:tcW w:w="24.90pt" w:type="dxa"/>
            <w:shd w:val="clear" w:color="auto" w:fill="E7E6E6" w:themeFill="background2"/>
            <w:vAlign w:val="center"/>
          </w:tcPr>
          <w:p w14:paraId="3F538715" w14:textId="77777777" w:rsidR="005C3740" w:rsidRPr="00003E99" w:rsidRDefault="005C3740" w:rsidP="005C3740">
            <w:pPr>
              <w:pStyle w:val="Table"/>
              <w:rPr>
                <w:color w:val="000000"/>
                <w:sz w:val="15"/>
                <w:szCs w:val="15"/>
              </w:rPr>
            </w:pPr>
          </w:p>
        </w:tc>
        <w:tc>
          <w:tcPr>
            <w:tcW w:w="24.90pt" w:type="dxa"/>
            <w:vAlign w:val="center"/>
          </w:tcPr>
          <w:p w14:paraId="027201A1" w14:textId="77777777" w:rsidR="005C3740" w:rsidRPr="00003E99" w:rsidRDefault="005C3740" w:rsidP="005C3740">
            <w:pPr>
              <w:pStyle w:val="Table"/>
              <w:rPr>
                <w:sz w:val="15"/>
                <w:szCs w:val="15"/>
              </w:rPr>
            </w:pPr>
            <w:r w:rsidRPr="00003E99">
              <w:rPr>
                <w:color w:val="000000"/>
                <w:sz w:val="15"/>
                <w:szCs w:val="15"/>
              </w:rPr>
              <w:t>0.334</w:t>
            </w:r>
          </w:p>
        </w:tc>
        <w:tc>
          <w:tcPr>
            <w:tcW w:w="24.85pt" w:type="dxa"/>
            <w:shd w:val="clear" w:color="auto" w:fill="E7E6E6" w:themeFill="background2"/>
            <w:vAlign w:val="center"/>
          </w:tcPr>
          <w:p w14:paraId="6AB53E86" w14:textId="77777777" w:rsidR="005C3740" w:rsidRPr="00003E99" w:rsidRDefault="005C3740" w:rsidP="005C3740">
            <w:pPr>
              <w:pStyle w:val="Table"/>
              <w:rPr>
                <w:color w:val="000000"/>
                <w:sz w:val="15"/>
                <w:szCs w:val="15"/>
              </w:rPr>
            </w:pPr>
          </w:p>
        </w:tc>
        <w:tc>
          <w:tcPr>
            <w:tcW w:w="24.90pt" w:type="dxa"/>
            <w:vAlign w:val="center"/>
          </w:tcPr>
          <w:p w14:paraId="462C8DFF" w14:textId="77777777" w:rsidR="005C3740" w:rsidRPr="00003E99" w:rsidRDefault="005C3740" w:rsidP="005C3740">
            <w:pPr>
              <w:pStyle w:val="Table"/>
              <w:rPr>
                <w:sz w:val="15"/>
                <w:szCs w:val="15"/>
              </w:rPr>
            </w:pPr>
            <w:r w:rsidRPr="00003E99">
              <w:rPr>
                <w:color w:val="000000"/>
                <w:sz w:val="15"/>
                <w:szCs w:val="15"/>
              </w:rPr>
              <w:t>0.1252</w:t>
            </w:r>
          </w:p>
        </w:tc>
        <w:tc>
          <w:tcPr>
            <w:tcW w:w="24.90pt" w:type="dxa"/>
            <w:shd w:val="clear" w:color="auto" w:fill="E7E6E6" w:themeFill="background2"/>
            <w:vAlign w:val="center"/>
          </w:tcPr>
          <w:p w14:paraId="36504F05" w14:textId="77777777" w:rsidR="005C3740" w:rsidRPr="00003E99" w:rsidRDefault="005C3740" w:rsidP="005C3740">
            <w:pPr>
              <w:pStyle w:val="Table"/>
              <w:rPr>
                <w:color w:val="000000"/>
                <w:sz w:val="15"/>
                <w:szCs w:val="15"/>
              </w:rPr>
            </w:pPr>
          </w:p>
        </w:tc>
        <w:tc>
          <w:tcPr>
            <w:tcW w:w="24.85pt" w:type="dxa"/>
            <w:vAlign w:val="center"/>
          </w:tcPr>
          <w:p w14:paraId="41F4556C" w14:textId="77777777" w:rsidR="005C3740" w:rsidRPr="00003E99" w:rsidRDefault="005C3740" w:rsidP="005C3740">
            <w:pPr>
              <w:pStyle w:val="Table"/>
              <w:rPr>
                <w:sz w:val="15"/>
                <w:szCs w:val="15"/>
              </w:rPr>
            </w:pPr>
            <w:r w:rsidRPr="00003E99">
              <w:rPr>
                <w:color w:val="000000"/>
                <w:sz w:val="15"/>
                <w:szCs w:val="15"/>
              </w:rPr>
              <w:t>0.0379</w:t>
            </w:r>
          </w:p>
        </w:tc>
        <w:tc>
          <w:tcPr>
            <w:tcW w:w="24.90pt" w:type="dxa"/>
            <w:shd w:val="clear" w:color="auto" w:fill="E7E6E6" w:themeFill="background2"/>
            <w:vAlign w:val="center"/>
          </w:tcPr>
          <w:p w14:paraId="557DEB92" w14:textId="77777777" w:rsidR="005C3740" w:rsidRPr="00003E99" w:rsidRDefault="005C3740" w:rsidP="005C3740">
            <w:pPr>
              <w:pStyle w:val="Table"/>
              <w:rPr>
                <w:color w:val="000000"/>
                <w:sz w:val="15"/>
                <w:szCs w:val="15"/>
              </w:rPr>
            </w:pPr>
          </w:p>
        </w:tc>
        <w:tc>
          <w:tcPr>
            <w:tcW w:w="24.90pt" w:type="dxa"/>
            <w:tcBorders>
              <w:end w:val="single" w:sz="4" w:space="0" w:color="auto"/>
            </w:tcBorders>
            <w:vAlign w:val="center"/>
          </w:tcPr>
          <w:p w14:paraId="5AC329FD" w14:textId="77777777" w:rsidR="005C3740" w:rsidRPr="00003E99" w:rsidRDefault="005C3740" w:rsidP="005C3740">
            <w:pPr>
              <w:pStyle w:val="Table"/>
              <w:rPr>
                <w:sz w:val="15"/>
                <w:szCs w:val="15"/>
              </w:rPr>
            </w:pPr>
            <w:r w:rsidRPr="00003E99">
              <w:rPr>
                <w:color w:val="000000"/>
                <w:sz w:val="15"/>
                <w:szCs w:val="15"/>
              </w:rPr>
              <w:t>0.0117</w:t>
            </w:r>
          </w:p>
        </w:tc>
      </w:tr>
      <w:tr w:rsidR="005C3740" w:rsidRPr="00945C19" w14:paraId="5A60DC5C" w14:textId="77777777" w:rsidTr="00003E99">
        <w:trPr>
          <w:trHeight w:val="244"/>
        </w:trPr>
        <w:tc>
          <w:tcPr>
            <w:tcW w:w="29.80pt" w:type="dxa"/>
            <w:tcBorders>
              <w:start w:val="single" w:sz="4" w:space="0" w:color="auto"/>
              <w:end w:val="single" w:sz="4" w:space="0" w:color="auto"/>
            </w:tcBorders>
            <w:vAlign w:val="center"/>
          </w:tcPr>
          <w:p w14:paraId="7420EA06" w14:textId="77777777" w:rsidR="005C3740" w:rsidRPr="007708F6" w:rsidRDefault="005C3740" w:rsidP="005C3740">
            <w:pPr>
              <w:pStyle w:val="Table"/>
              <w:rPr>
                <w:i/>
                <w:iCs/>
                <w:sz w:val="16"/>
                <w:szCs w:val="16"/>
              </w:rPr>
            </w:pPr>
            <w:r w:rsidRPr="007708F6">
              <w:rPr>
                <w:i/>
                <w:iCs/>
                <w:sz w:val="16"/>
                <w:szCs w:val="16"/>
              </w:rPr>
              <w:t xml:space="preserve">KCA </w:t>
            </w:r>
          </w:p>
        </w:tc>
        <w:tc>
          <w:tcPr>
            <w:tcW w:w="24.85pt" w:type="dxa"/>
            <w:tcBorders>
              <w:start w:val="single" w:sz="4" w:space="0" w:color="auto"/>
            </w:tcBorders>
            <w:vAlign w:val="center"/>
          </w:tcPr>
          <w:p w14:paraId="2DBEE097"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0EBAD6CD" w14:textId="77777777" w:rsidR="005C3740" w:rsidRPr="00003E99" w:rsidRDefault="005C3740" w:rsidP="005C3740">
            <w:pPr>
              <w:pStyle w:val="Table"/>
              <w:rPr>
                <w:color w:val="000000"/>
                <w:sz w:val="15"/>
                <w:szCs w:val="15"/>
              </w:rPr>
            </w:pPr>
            <w:r w:rsidRPr="00003E99">
              <w:rPr>
                <w:color w:val="000000"/>
                <w:sz w:val="15"/>
                <w:szCs w:val="15"/>
              </w:rPr>
              <w:t>0.9892</w:t>
            </w:r>
          </w:p>
        </w:tc>
        <w:tc>
          <w:tcPr>
            <w:tcW w:w="24.85pt" w:type="dxa"/>
            <w:vAlign w:val="center"/>
          </w:tcPr>
          <w:p w14:paraId="30CF3710"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18802A52" w14:textId="77777777" w:rsidR="005C3740" w:rsidRPr="00003E99" w:rsidRDefault="005C3740" w:rsidP="005C3740">
            <w:pPr>
              <w:pStyle w:val="Table"/>
              <w:rPr>
                <w:color w:val="000000"/>
                <w:sz w:val="15"/>
                <w:szCs w:val="15"/>
              </w:rPr>
            </w:pPr>
            <w:r w:rsidRPr="00003E99">
              <w:rPr>
                <w:color w:val="000000"/>
                <w:sz w:val="15"/>
                <w:szCs w:val="15"/>
              </w:rPr>
              <w:t>0.9772</w:t>
            </w:r>
          </w:p>
        </w:tc>
        <w:tc>
          <w:tcPr>
            <w:tcW w:w="24.90pt" w:type="dxa"/>
            <w:vAlign w:val="center"/>
          </w:tcPr>
          <w:p w14:paraId="07E44689" w14:textId="77777777" w:rsidR="005C3740" w:rsidRPr="00003E99" w:rsidRDefault="005C3740" w:rsidP="005C3740">
            <w:pPr>
              <w:pStyle w:val="Table"/>
              <w:rPr>
                <w:sz w:val="15"/>
                <w:szCs w:val="15"/>
              </w:rPr>
            </w:pPr>
          </w:p>
        </w:tc>
        <w:tc>
          <w:tcPr>
            <w:tcW w:w="24.85pt" w:type="dxa"/>
            <w:shd w:val="clear" w:color="auto" w:fill="E7E6E6" w:themeFill="background2"/>
            <w:vAlign w:val="center"/>
          </w:tcPr>
          <w:p w14:paraId="5B72B8D4" w14:textId="77777777" w:rsidR="005C3740" w:rsidRPr="00003E99" w:rsidRDefault="005C3740" w:rsidP="005C3740">
            <w:pPr>
              <w:pStyle w:val="Table"/>
              <w:rPr>
                <w:color w:val="000000"/>
                <w:sz w:val="15"/>
                <w:szCs w:val="15"/>
              </w:rPr>
            </w:pPr>
            <w:r w:rsidRPr="00003E99">
              <w:rPr>
                <w:color w:val="000000"/>
                <w:sz w:val="15"/>
                <w:szCs w:val="15"/>
              </w:rPr>
              <w:t>0.9637</w:t>
            </w:r>
          </w:p>
        </w:tc>
        <w:tc>
          <w:tcPr>
            <w:tcW w:w="24.90pt" w:type="dxa"/>
            <w:vAlign w:val="center"/>
          </w:tcPr>
          <w:p w14:paraId="5B298CA8"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6405FB98" w14:textId="77777777" w:rsidR="005C3740" w:rsidRPr="00003E99" w:rsidRDefault="005C3740" w:rsidP="005C3740">
            <w:pPr>
              <w:pStyle w:val="Table"/>
              <w:rPr>
                <w:color w:val="000000"/>
                <w:sz w:val="15"/>
                <w:szCs w:val="15"/>
              </w:rPr>
            </w:pPr>
            <w:r w:rsidRPr="00003E99">
              <w:rPr>
                <w:color w:val="000000"/>
                <w:sz w:val="15"/>
                <w:szCs w:val="15"/>
              </w:rPr>
              <w:t>0.9487</w:t>
            </w:r>
          </w:p>
        </w:tc>
        <w:tc>
          <w:tcPr>
            <w:tcW w:w="24.85pt" w:type="dxa"/>
            <w:vAlign w:val="center"/>
          </w:tcPr>
          <w:p w14:paraId="5491EC01"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7D17D0E1" w14:textId="77777777" w:rsidR="005C3740" w:rsidRPr="00003E99" w:rsidRDefault="005C3740" w:rsidP="005C3740">
            <w:pPr>
              <w:pStyle w:val="Table"/>
              <w:rPr>
                <w:color w:val="000000"/>
                <w:sz w:val="15"/>
                <w:szCs w:val="15"/>
              </w:rPr>
            </w:pPr>
            <w:r w:rsidRPr="00003E99">
              <w:rPr>
                <w:color w:val="000000"/>
                <w:sz w:val="15"/>
                <w:szCs w:val="15"/>
              </w:rPr>
              <w:t>0.9309</w:t>
            </w:r>
          </w:p>
        </w:tc>
        <w:tc>
          <w:tcPr>
            <w:tcW w:w="24.85pt" w:type="dxa"/>
            <w:vAlign w:val="center"/>
          </w:tcPr>
          <w:p w14:paraId="15B544DF"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661FDFAC" w14:textId="77777777" w:rsidR="005C3740" w:rsidRPr="00003E99" w:rsidRDefault="005C3740" w:rsidP="005C3740">
            <w:pPr>
              <w:pStyle w:val="Table"/>
              <w:rPr>
                <w:color w:val="000000"/>
                <w:sz w:val="15"/>
                <w:szCs w:val="15"/>
              </w:rPr>
            </w:pPr>
            <w:r w:rsidRPr="00003E99">
              <w:rPr>
                <w:color w:val="000000"/>
                <w:sz w:val="15"/>
                <w:szCs w:val="15"/>
              </w:rPr>
              <w:t>0.9086</w:t>
            </w:r>
          </w:p>
        </w:tc>
        <w:tc>
          <w:tcPr>
            <w:tcW w:w="24.90pt" w:type="dxa"/>
            <w:vAlign w:val="center"/>
          </w:tcPr>
          <w:p w14:paraId="6FD4C051" w14:textId="77777777" w:rsidR="005C3740" w:rsidRPr="00003E99" w:rsidRDefault="005C3740" w:rsidP="005C3740">
            <w:pPr>
              <w:pStyle w:val="Table"/>
              <w:rPr>
                <w:sz w:val="15"/>
                <w:szCs w:val="15"/>
              </w:rPr>
            </w:pPr>
          </w:p>
        </w:tc>
        <w:tc>
          <w:tcPr>
            <w:tcW w:w="24.85pt" w:type="dxa"/>
            <w:shd w:val="clear" w:color="auto" w:fill="E7E6E6" w:themeFill="background2"/>
            <w:vAlign w:val="center"/>
          </w:tcPr>
          <w:p w14:paraId="4FE2E6C6" w14:textId="77777777" w:rsidR="005C3740" w:rsidRPr="00003E99" w:rsidRDefault="005C3740" w:rsidP="005C3740">
            <w:pPr>
              <w:pStyle w:val="Table"/>
              <w:rPr>
                <w:color w:val="000000"/>
                <w:sz w:val="15"/>
                <w:szCs w:val="15"/>
              </w:rPr>
            </w:pPr>
            <w:r w:rsidRPr="00003E99">
              <w:rPr>
                <w:color w:val="000000"/>
                <w:sz w:val="15"/>
                <w:szCs w:val="15"/>
              </w:rPr>
              <w:t>0.8786</w:t>
            </w:r>
          </w:p>
        </w:tc>
        <w:tc>
          <w:tcPr>
            <w:tcW w:w="24.90pt" w:type="dxa"/>
            <w:vAlign w:val="center"/>
          </w:tcPr>
          <w:p w14:paraId="4EBC23CE"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22B66291" w14:textId="77777777" w:rsidR="005C3740" w:rsidRPr="00003E99" w:rsidRDefault="005C3740" w:rsidP="005C3740">
            <w:pPr>
              <w:pStyle w:val="Table"/>
              <w:rPr>
                <w:color w:val="000000"/>
                <w:sz w:val="15"/>
                <w:szCs w:val="15"/>
              </w:rPr>
            </w:pPr>
            <w:r w:rsidRPr="00003E99">
              <w:rPr>
                <w:color w:val="000000"/>
                <w:sz w:val="15"/>
                <w:szCs w:val="15"/>
              </w:rPr>
              <w:t>0.8298</w:t>
            </w:r>
          </w:p>
        </w:tc>
        <w:tc>
          <w:tcPr>
            <w:tcW w:w="24.85pt" w:type="dxa"/>
            <w:vAlign w:val="center"/>
          </w:tcPr>
          <w:p w14:paraId="49F00827"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187591D8" w14:textId="77777777" w:rsidR="005C3740" w:rsidRPr="00003E99" w:rsidRDefault="005C3740" w:rsidP="005C3740">
            <w:pPr>
              <w:pStyle w:val="Table"/>
              <w:rPr>
                <w:color w:val="000000"/>
                <w:sz w:val="15"/>
                <w:szCs w:val="15"/>
              </w:rPr>
            </w:pPr>
            <w:r w:rsidRPr="00003E99">
              <w:rPr>
                <w:color w:val="000000"/>
                <w:sz w:val="15"/>
                <w:szCs w:val="15"/>
              </w:rPr>
              <w:t>0.7294</w:t>
            </w:r>
          </w:p>
        </w:tc>
        <w:tc>
          <w:tcPr>
            <w:tcW w:w="24.90pt" w:type="dxa"/>
            <w:tcBorders>
              <w:end w:val="single" w:sz="4" w:space="0" w:color="auto"/>
            </w:tcBorders>
            <w:vAlign w:val="center"/>
          </w:tcPr>
          <w:p w14:paraId="7168BE7E" w14:textId="77777777" w:rsidR="005C3740" w:rsidRPr="00003E99" w:rsidRDefault="005C3740" w:rsidP="005C3740">
            <w:pPr>
              <w:pStyle w:val="Table"/>
              <w:rPr>
                <w:sz w:val="15"/>
                <w:szCs w:val="15"/>
              </w:rPr>
            </w:pPr>
          </w:p>
        </w:tc>
      </w:tr>
      <w:tr w:rsidR="005C3740" w:rsidRPr="00945C19" w14:paraId="62161465" w14:textId="77777777" w:rsidTr="00003E99">
        <w:trPr>
          <w:trHeight w:val="244"/>
        </w:trPr>
        <w:tc>
          <w:tcPr>
            <w:tcW w:w="29.80pt" w:type="dxa"/>
            <w:tcBorders>
              <w:start w:val="single" w:sz="4" w:space="0" w:color="auto"/>
              <w:end w:val="single" w:sz="4" w:space="0" w:color="auto"/>
            </w:tcBorders>
            <w:vAlign w:val="center"/>
          </w:tcPr>
          <w:p w14:paraId="50F2A789" w14:textId="77777777" w:rsidR="005C3740" w:rsidRPr="007708F6" w:rsidRDefault="005C3740" w:rsidP="005C3740">
            <w:pPr>
              <w:pStyle w:val="Table"/>
              <w:rPr>
                <w:i/>
                <w:iCs/>
                <w:sz w:val="16"/>
                <w:szCs w:val="16"/>
              </w:rPr>
            </w:pPr>
            <w:r w:rsidRPr="007708F6">
              <w:rPr>
                <w:i/>
                <w:iCs/>
                <w:sz w:val="16"/>
                <w:szCs w:val="16"/>
              </w:rPr>
              <w:t>MERIG</w:t>
            </w:r>
          </w:p>
        </w:tc>
        <w:tc>
          <w:tcPr>
            <w:tcW w:w="24.85pt" w:type="dxa"/>
            <w:tcBorders>
              <w:start w:val="single" w:sz="4" w:space="0" w:color="auto"/>
            </w:tcBorders>
            <w:vAlign w:val="center"/>
          </w:tcPr>
          <w:p w14:paraId="0812251D"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3B26840E" w14:textId="77777777" w:rsidR="005C3740" w:rsidRPr="00003E99" w:rsidRDefault="005C3740" w:rsidP="005C3740">
            <w:pPr>
              <w:pStyle w:val="Table"/>
              <w:rPr>
                <w:sz w:val="15"/>
                <w:szCs w:val="15"/>
              </w:rPr>
            </w:pPr>
            <w:r w:rsidRPr="00003E99">
              <w:rPr>
                <w:color w:val="000000"/>
                <w:sz w:val="15"/>
                <w:szCs w:val="15"/>
              </w:rPr>
              <w:t>0.9889</w:t>
            </w:r>
          </w:p>
        </w:tc>
        <w:tc>
          <w:tcPr>
            <w:tcW w:w="24.85pt" w:type="dxa"/>
            <w:vAlign w:val="center"/>
          </w:tcPr>
          <w:p w14:paraId="4FA4E19B"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036FCCF5" w14:textId="77777777" w:rsidR="005C3740" w:rsidRPr="00003E99" w:rsidRDefault="005C3740" w:rsidP="005C3740">
            <w:pPr>
              <w:pStyle w:val="Table"/>
              <w:rPr>
                <w:sz w:val="15"/>
                <w:szCs w:val="15"/>
              </w:rPr>
            </w:pPr>
            <w:r w:rsidRPr="00003E99">
              <w:rPr>
                <w:color w:val="000000"/>
                <w:sz w:val="15"/>
                <w:szCs w:val="15"/>
              </w:rPr>
              <w:t>0.9765</w:t>
            </w:r>
          </w:p>
        </w:tc>
        <w:tc>
          <w:tcPr>
            <w:tcW w:w="24.90pt" w:type="dxa"/>
            <w:vAlign w:val="center"/>
          </w:tcPr>
          <w:p w14:paraId="731677B7" w14:textId="77777777" w:rsidR="005C3740" w:rsidRPr="00003E99" w:rsidRDefault="005C3740" w:rsidP="005C3740">
            <w:pPr>
              <w:pStyle w:val="Table"/>
              <w:rPr>
                <w:sz w:val="15"/>
                <w:szCs w:val="15"/>
              </w:rPr>
            </w:pPr>
          </w:p>
        </w:tc>
        <w:tc>
          <w:tcPr>
            <w:tcW w:w="24.85pt" w:type="dxa"/>
            <w:shd w:val="clear" w:color="auto" w:fill="E7E6E6" w:themeFill="background2"/>
            <w:vAlign w:val="center"/>
          </w:tcPr>
          <w:p w14:paraId="3FFBA7D5" w14:textId="77777777" w:rsidR="005C3740" w:rsidRPr="00003E99" w:rsidRDefault="005C3740" w:rsidP="005C3740">
            <w:pPr>
              <w:pStyle w:val="Table"/>
              <w:rPr>
                <w:sz w:val="15"/>
                <w:szCs w:val="15"/>
              </w:rPr>
            </w:pPr>
            <w:r w:rsidRPr="00003E99">
              <w:rPr>
                <w:color w:val="000000"/>
                <w:sz w:val="15"/>
                <w:szCs w:val="15"/>
              </w:rPr>
              <w:t>0.9632</w:t>
            </w:r>
          </w:p>
        </w:tc>
        <w:tc>
          <w:tcPr>
            <w:tcW w:w="24.90pt" w:type="dxa"/>
            <w:vAlign w:val="center"/>
          </w:tcPr>
          <w:p w14:paraId="34627610"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40581BEE" w14:textId="77777777" w:rsidR="005C3740" w:rsidRPr="00003E99" w:rsidRDefault="005C3740" w:rsidP="005C3740">
            <w:pPr>
              <w:pStyle w:val="Table"/>
              <w:rPr>
                <w:sz w:val="15"/>
                <w:szCs w:val="15"/>
              </w:rPr>
            </w:pPr>
            <w:r w:rsidRPr="00003E99">
              <w:rPr>
                <w:color w:val="000000"/>
                <w:sz w:val="15"/>
                <w:szCs w:val="15"/>
              </w:rPr>
              <w:t>0.9469</w:t>
            </w:r>
          </w:p>
        </w:tc>
        <w:tc>
          <w:tcPr>
            <w:tcW w:w="24.85pt" w:type="dxa"/>
            <w:vAlign w:val="center"/>
          </w:tcPr>
          <w:p w14:paraId="0F344451"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632D9C82" w14:textId="77777777" w:rsidR="005C3740" w:rsidRPr="00003E99" w:rsidRDefault="005C3740" w:rsidP="005C3740">
            <w:pPr>
              <w:pStyle w:val="Table"/>
              <w:rPr>
                <w:sz w:val="15"/>
                <w:szCs w:val="15"/>
              </w:rPr>
            </w:pPr>
            <w:r w:rsidRPr="00003E99">
              <w:rPr>
                <w:color w:val="000000"/>
                <w:sz w:val="15"/>
                <w:szCs w:val="15"/>
              </w:rPr>
              <w:t>0.927</w:t>
            </w:r>
          </w:p>
        </w:tc>
        <w:tc>
          <w:tcPr>
            <w:tcW w:w="24.85pt" w:type="dxa"/>
            <w:vAlign w:val="center"/>
          </w:tcPr>
          <w:p w14:paraId="67DA1332"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341F5B8D" w14:textId="77777777" w:rsidR="005C3740" w:rsidRPr="00003E99" w:rsidRDefault="005C3740" w:rsidP="005C3740">
            <w:pPr>
              <w:pStyle w:val="Table"/>
              <w:rPr>
                <w:sz w:val="15"/>
                <w:szCs w:val="15"/>
              </w:rPr>
            </w:pPr>
            <w:r w:rsidRPr="00003E99">
              <w:rPr>
                <w:color w:val="000000"/>
                <w:sz w:val="15"/>
                <w:szCs w:val="15"/>
              </w:rPr>
              <w:t>0.8998</w:t>
            </w:r>
          </w:p>
        </w:tc>
        <w:tc>
          <w:tcPr>
            <w:tcW w:w="24.90pt" w:type="dxa"/>
            <w:vAlign w:val="center"/>
          </w:tcPr>
          <w:p w14:paraId="320809C3" w14:textId="77777777" w:rsidR="005C3740" w:rsidRPr="00003E99" w:rsidRDefault="005C3740" w:rsidP="005C3740">
            <w:pPr>
              <w:pStyle w:val="Table"/>
              <w:rPr>
                <w:sz w:val="15"/>
                <w:szCs w:val="15"/>
              </w:rPr>
            </w:pPr>
          </w:p>
        </w:tc>
        <w:tc>
          <w:tcPr>
            <w:tcW w:w="24.85pt" w:type="dxa"/>
            <w:shd w:val="clear" w:color="auto" w:fill="E7E6E6" w:themeFill="background2"/>
            <w:vAlign w:val="center"/>
          </w:tcPr>
          <w:p w14:paraId="796B5A00" w14:textId="77777777" w:rsidR="005C3740" w:rsidRPr="00003E99" w:rsidRDefault="005C3740" w:rsidP="005C3740">
            <w:pPr>
              <w:pStyle w:val="Table"/>
              <w:rPr>
                <w:sz w:val="15"/>
                <w:szCs w:val="15"/>
              </w:rPr>
            </w:pPr>
            <w:r w:rsidRPr="00003E99">
              <w:rPr>
                <w:color w:val="000000"/>
                <w:sz w:val="15"/>
                <w:szCs w:val="15"/>
              </w:rPr>
              <w:t>0.8634</w:t>
            </w:r>
          </w:p>
        </w:tc>
        <w:tc>
          <w:tcPr>
            <w:tcW w:w="24.90pt" w:type="dxa"/>
            <w:vAlign w:val="center"/>
          </w:tcPr>
          <w:p w14:paraId="26689BE0"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1630AD2E" w14:textId="77777777" w:rsidR="005C3740" w:rsidRPr="00003E99" w:rsidRDefault="005C3740" w:rsidP="005C3740">
            <w:pPr>
              <w:pStyle w:val="Table"/>
              <w:rPr>
                <w:sz w:val="15"/>
                <w:szCs w:val="15"/>
              </w:rPr>
            </w:pPr>
            <w:r w:rsidRPr="00003E99">
              <w:rPr>
                <w:color w:val="000000"/>
                <w:sz w:val="15"/>
                <w:szCs w:val="15"/>
              </w:rPr>
              <w:t>0.8057</w:t>
            </w:r>
          </w:p>
        </w:tc>
        <w:tc>
          <w:tcPr>
            <w:tcW w:w="24.85pt" w:type="dxa"/>
            <w:vAlign w:val="center"/>
          </w:tcPr>
          <w:p w14:paraId="64707827" w14:textId="77777777" w:rsidR="005C3740" w:rsidRPr="00003E99" w:rsidRDefault="005C3740" w:rsidP="005C3740">
            <w:pPr>
              <w:pStyle w:val="Table"/>
              <w:rPr>
                <w:sz w:val="15"/>
                <w:szCs w:val="15"/>
              </w:rPr>
            </w:pPr>
          </w:p>
        </w:tc>
        <w:tc>
          <w:tcPr>
            <w:tcW w:w="24.90pt" w:type="dxa"/>
            <w:shd w:val="clear" w:color="auto" w:fill="E7E6E6" w:themeFill="background2"/>
            <w:vAlign w:val="center"/>
          </w:tcPr>
          <w:p w14:paraId="49BE6415" w14:textId="77777777" w:rsidR="005C3740" w:rsidRPr="00003E99" w:rsidRDefault="005C3740" w:rsidP="005C3740">
            <w:pPr>
              <w:pStyle w:val="Table"/>
              <w:rPr>
                <w:sz w:val="15"/>
                <w:szCs w:val="15"/>
              </w:rPr>
            </w:pPr>
            <w:r w:rsidRPr="00003E99">
              <w:rPr>
                <w:color w:val="000000"/>
                <w:sz w:val="15"/>
                <w:szCs w:val="15"/>
              </w:rPr>
              <w:t>0.7063</w:t>
            </w:r>
          </w:p>
        </w:tc>
        <w:tc>
          <w:tcPr>
            <w:tcW w:w="24.90pt" w:type="dxa"/>
            <w:tcBorders>
              <w:end w:val="single" w:sz="4" w:space="0" w:color="auto"/>
            </w:tcBorders>
            <w:vAlign w:val="center"/>
          </w:tcPr>
          <w:p w14:paraId="28125365" w14:textId="77777777" w:rsidR="005C3740" w:rsidRPr="00003E99" w:rsidRDefault="005C3740" w:rsidP="005C3740">
            <w:pPr>
              <w:pStyle w:val="Table"/>
              <w:rPr>
                <w:sz w:val="15"/>
                <w:szCs w:val="15"/>
              </w:rPr>
            </w:pPr>
          </w:p>
        </w:tc>
      </w:tr>
      <w:tr w:rsidR="005C3740" w:rsidRPr="00945C19" w14:paraId="38CCC0D8" w14:textId="77777777" w:rsidTr="00003E99">
        <w:trPr>
          <w:trHeight w:val="89"/>
        </w:trPr>
        <w:tc>
          <w:tcPr>
            <w:tcW w:w="29.80pt" w:type="dxa"/>
            <w:tcBorders>
              <w:start w:val="single" w:sz="4" w:space="0" w:color="auto"/>
              <w:bottom w:val="single" w:sz="4" w:space="0" w:color="auto"/>
              <w:end w:val="single" w:sz="4" w:space="0" w:color="auto"/>
            </w:tcBorders>
            <w:vAlign w:val="center"/>
          </w:tcPr>
          <w:p w14:paraId="04194435" w14:textId="77777777" w:rsidR="005C3740" w:rsidRPr="007708F6" w:rsidRDefault="005C3740" w:rsidP="005C3740">
            <w:pPr>
              <w:pStyle w:val="Table"/>
              <w:rPr>
                <w:i/>
                <w:iCs/>
                <w:sz w:val="16"/>
                <w:szCs w:val="16"/>
              </w:rPr>
            </w:pPr>
            <w:r w:rsidRPr="007708F6">
              <w:rPr>
                <w:i/>
                <w:iCs/>
                <w:sz w:val="16"/>
                <w:szCs w:val="16"/>
              </w:rPr>
              <w:t>JQA</w:t>
            </w:r>
          </w:p>
        </w:tc>
        <w:tc>
          <w:tcPr>
            <w:tcW w:w="24.85pt" w:type="dxa"/>
            <w:tcBorders>
              <w:start w:val="single" w:sz="4" w:space="0" w:color="auto"/>
              <w:bottom w:val="single" w:sz="4" w:space="0" w:color="auto"/>
            </w:tcBorders>
            <w:vAlign w:val="center"/>
          </w:tcPr>
          <w:p w14:paraId="585A4CBD" w14:textId="77777777" w:rsidR="005C3740" w:rsidRPr="00003E99" w:rsidRDefault="005C3740" w:rsidP="005C3740">
            <w:pPr>
              <w:pStyle w:val="Table"/>
              <w:rPr>
                <w:sz w:val="15"/>
                <w:szCs w:val="15"/>
              </w:rPr>
            </w:pPr>
            <w:r w:rsidRPr="00003E99">
              <w:rPr>
                <w:color w:val="000000"/>
                <w:sz w:val="15"/>
                <w:szCs w:val="15"/>
              </w:rPr>
              <w:t>0.9866</w:t>
            </w:r>
          </w:p>
        </w:tc>
        <w:tc>
          <w:tcPr>
            <w:tcW w:w="24.90pt" w:type="dxa"/>
            <w:tcBorders>
              <w:bottom w:val="single" w:sz="4" w:space="0" w:color="auto"/>
            </w:tcBorders>
            <w:shd w:val="clear" w:color="auto" w:fill="E7E6E6" w:themeFill="background2"/>
            <w:vAlign w:val="center"/>
          </w:tcPr>
          <w:p w14:paraId="1B3EE44D" w14:textId="77777777" w:rsidR="005C3740" w:rsidRPr="00003E99" w:rsidRDefault="005C3740" w:rsidP="005C3740">
            <w:pPr>
              <w:pStyle w:val="Table"/>
              <w:rPr>
                <w:sz w:val="15"/>
                <w:szCs w:val="15"/>
              </w:rPr>
            </w:pPr>
          </w:p>
        </w:tc>
        <w:tc>
          <w:tcPr>
            <w:tcW w:w="24.85pt" w:type="dxa"/>
            <w:tcBorders>
              <w:bottom w:val="single" w:sz="4" w:space="0" w:color="auto"/>
            </w:tcBorders>
            <w:vAlign w:val="center"/>
          </w:tcPr>
          <w:p w14:paraId="56C91831" w14:textId="77777777" w:rsidR="005C3740" w:rsidRPr="00003E99" w:rsidRDefault="005C3740" w:rsidP="005C3740">
            <w:pPr>
              <w:pStyle w:val="Table"/>
              <w:rPr>
                <w:sz w:val="15"/>
                <w:szCs w:val="15"/>
              </w:rPr>
            </w:pPr>
            <w:r w:rsidRPr="00003E99">
              <w:rPr>
                <w:color w:val="000000"/>
                <w:sz w:val="15"/>
                <w:szCs w:val="15"/>
              </w:rPr>
              <w:t>0.962</w:t>
            </w:r>
          </w:p>
        </w:tc>
        <w:tc>
          <w:tcPr>
            <w:tcW w:w="24.90pt" w:type="dxa"/>
            <w:tcBorders>
              <w:bottom w:val="single" w:sz="4" w:space="0" w:color="auto"/>
            </w:tcBorders>
            <w:shd w:val="clear" w:color="auto" w:fill="E7E6E6" w:themeFill="background2"/>
            <w:vAlign w:val="center"/>
          </w:tcPr>
          <w:p w14:paraId="7BB1EECE" w14:textId="77777777" w:rsidR="005C3740" w:rsidRPr="00003E99" w:rsidRDefault="005C3740" w:rsidP="005C3740">
            <w:pPr>
              <w:pStyle w:val="Table"/>
              <w:rPr>
                <w:sz w:val="15"/>
                <w:szCs w:val="15"/>
              </w:rPr>
            </w:pPr>
          </w:p>
        </w:tc>
        <w:tc>
          <w:tcPr>
            <w:tcW w:w="24.90pt" w:type="dxa"/>
            <w:tcBorders>
              <w:bottom w:val="single" w:sz="4" w:space="0" w:color="auto"/>
            </w:tcBorders>
            <w:vAlign w:val="center"/>
          </w:tcPr>
          <w:p w14:paraId="74236153" w14:textId="77777777" w:rsidR="005C3740" w:rsidRPr="00003E99" w:rsidRDefault="005C3740" w:rsidP="005C3740">
            <w:pPr>
              <w:pStyle w:val="Table"/>
              <w:rPr>
                <w:sz w:val="15"/>
                <w:szCs w:val="15"/>
              </w:rPr>
            </w:pPr>
            <w:r w:rsidRPr="00003E99">
              <w:rPr>
                <w:color w:val="000000"/>
                <w:sz w:val="15"/>
                <w:szCs w:val="15"/>
              </w:rPr>
              <w:t>0.9377</w:t>
            </w:r>
          </w:p>
        </w:tc>
        <w:tc>
          <w:tcPr>
            <w:tcW w:w="24.85pt" w:type="dxa"/>
            <w:tcBorders>
              <w:bottom w:val="single" w:sz="4" w:space="0" w:color="auto"/>
            </w:tcBorders>
            <w:shd w:val="clear" w:color="auto" w:fill="E7E6E6" w:themeFill="background2"/>
            <w:vAlign w:val="center"/>
          </w:tcPr>
          <w:p w14:paraId="0C599D2C" w14:textId="77777777" w:rsidR="005C3740" w:rsidRPr="00003E99" w:rsidRDefault="005C3740" w:rsidP="005C3740">
            <w:pPr>
              <w:pStyle w:val="Table"/>
              <w:rPr>
                <w:sz w:val="15"/>
                <w:szCs w:val="15"/>
              </w:rPr>
            </w:pPr>
          </w:p>
        </w:tc>
        <w:tc>
          <w:tcPr>
            <w:tcW w:w="24.90pt" w:type="dxa"/>
            <w:tcBorders>
              <w:bottom w:val="single" w:sz="4" w:space="0" w:color="auto"/>
            </w:tcBorders>
            <w:vAlign w:val="center"/>
          </w:tcPr>
          <w:p w14:paraId="64EF69BD" w14:textId="77777777" w:rsidR="005C3740" w:rsidRPr="00003E99" w:rsidRDefault="005C3740" w:rsidP="005C3740">
            <w:pPr>
              <w:pStyle w:val="Table"/>
              <w:rPr>
                <w:sz w:val="15"/>
                <w:szCs w:val="15"/>
              </w:rPr>
            </w:pPr>
            <w:r w:rsidRPr="00003E99">
              <w:rPr>
                <w:color w:val="000000"/>
                <w:sz w:val="15"/>
                <w:szCs w:val="15"/>
              </w:rPr>
              <w:t>0.9119</w:t>
            </w:r>
          </w:p>
        </w:tc>
        <w:tc>
          <w:tcPr>
            <w:tcW w:w="24.90pt" w:type="dxa"/>
            <w:tcBorders>
              <w:bottom w:val="single" w:sz="4" w:space="0" w:color="auto"/>
            </w:tcBorders>
            <w:shd w:val="clear" w:color="auto" w:fill="E7E6E6" w:themeFill="background2"/>
            <w:vAlign w:val="center"/>
          </w:tcPr>
          <w:p w14:paraId="4FB85FCF" w14:textId="77777777" w:rsidR="005C3740" w:rsidRPr="00003E99" w:rsidRDefault="005C3740" w:rsidP="005C3740">
            <w:pPr>
              <w:pStyle w:val="Table"/>
              <w:rPr>
                <w:sz w:val="15"/>
                <w:szCs w:val="15"/>
              </w:rPr>
            </w:pPr>
          </w:p>
        </w:tc>
        <w:tc>
          <w:tcPr>
            <w:tcW w:w="24.85pt" w:type="dxa"/>
            <w:tcBorders>
              <w:bottom w:val="single" w:sz="4" w:space="0" w:color="auto"/>
            </w:tcBorders>
            <w:vAlign w:val="center"/>
          </w:tcPr>
          <w:p w14:paraId="6F407478" w14:textId="77777777" w:rsidR="005C3740" w:rsidRPr="00003E99" w:rsidRDefault="005C3740" w:rsidP="005C3740">
            <w:pPr>
              <w:pStyle w:val="Table"/>
              <w:rPr>
                <w:sz w:val="15"/>
                <w:szCs w:val="15"/>
              </w:rPr>
            </w:pPr>
            <w:r w:rsidRPr="00003E99">
              <w:rPr>
                <w:color w:val="000000"/>
                <w:sz w:val="15"/>
                <w:szCs w:val="15"/>
              </w:rPr>
              <w:t>0.8841</w:t>
            </w:r>
          </w:p>
        </w:tc>
        <w:tc>
          <w:tcPr>
            <w:tcW w:w="24.90pt" w:type="dxa"/>
            <w:tcBorders>
              <w:bottom w:val="single" w:sz="4" w:space="0" w:color="auto"/>
            </w:tcBorders>
            <w:shd w:val="clear" w:color="auto" w:fill="E7E6E6" w:themeFill="background2"/>
            <w:vAlign w:val="center"/>
          </w:tcPr>
          <w:p w14:paraId="16C10B7E" w14:textId="77777777" w:rsidR="005C3740" w:rsidRPr="00003E99" w:rsidRDefault="005C3740" w:rsidP="005C3740">
            <w:pPr>
              <w:pStyle w:val="Table"/>
              <w:rPr>
                <w:sz w:val="15"/>
                <w:szCs w:val="15"/>
              </w:rPr>
            </w:pPr>
          </w:p>
        </w:tc>
        <w:tc>
          <w:tcPr>
            <w:tcW w:w="24.85pt" w:type="dxa"/>
            <w:tcBorders>
              <w:bottom w:val="single" w:sz="4" w:space="0" w:color="auto"/>
            </w:tcBorders>
            <w:vAlign w:val="center"/>
          </w:tcPr>
          <w:p w14:paraId="06E2A9D5" w14:textId="77777777" w:rsidR="005C3740" w:rsidRPr="00003E99" w:rsidRDefault="005C3740" w:rsidP="005C3740">
            <w:pPr>
              <w:pStyle w:val="Table"/>
              <w:rPr>
                <w:sz w:val="15"/>
                <w:szCs w:val="15"/>
              </w:rPr>
            </w:pPr>
            <w:r w:rsidRPr="00003E99">
              <w:rPr>
                <w:color w:val="000000"/>
                <w:sz w:val="15"/>
                <w:szCs w:val="15"/>
              </w:rPr>
              <w:t>0.8508</w:t>
            </w:r>
          </w:p>
        </w:tc>
        <w:tc>
          <w:tcPr>
            <w:tcW w:w="24.90pt" w:type="dxa"/>
            <w:tcBorders>
              <w:bottom w:val="single" w:sz="4" w:space="0" w:color="auto"/>
            </w:tcBorders>
            <w:shd w:val="clear" w:color="auto" w:fill="E7E6E6" w:themeFill="background2"/>
            <w:vAlign w:val="center"/>
          </w:tcPr>
          <w:p w14:paraId="409A07AD" w14:textId="77777777" w:rsidR="005C3740" w:rsidRPr="00003E99" w:rsidRDefault="005C3740" w:rsidP="005C3740">
            <w:pPr>
              <w:pStyle w:val="Table"/>
              <w:rPr>
                <w:sz w:val="15"/>
                <w:szCs w:val="15"/>
              </w:rPr>
            </w:pPr>
          </w:p>
        </w:tc>
        <w:tc>
          <w:tcPr>
            <w:tcW w:w="24.90pt" w:type="dxa"/>
            <w:tcBorders>
              <w:bottom w:val="single" w:sz="4" w:space="0" w:color="auto"/>
            </w:tcBorders>
            <w:vAlign w:val="center"/>
          </w:tcPr>
          <w:p w14:paraId="702553A2" w14:textId="77777777" w:rsidR="005C3740" w:rsidRPr="00003E99" w:rsidRDefault="005C3740" w:rsidP="005C3740">
            <w:pPr>
              <w:pStyle w:val="Table"/>
              <w:rPr>
                <w:sz w:val="15"/>
                <w:szCs w:val="15"/>
              </w:rPr>
            </w:pPr>
            <w:r w:rsidRPr="00003E99">
              <w:rPr>
                <w:color w:val="000000"/>
                <w:sz w:val="15"/>
                <w:szCs w:val="15"/>
              </w:rPr>
              <w:t>0.8074</w:t>
            </w:r>
          </w:p>
        </w:tc>
        <w:tc>
          <w:tcPr>
            <w:tcW w:w="24.85pt" w:type="dxa"/>
            <w:tcBorders>
              <w:bottom w:val="single" w:sz="4" w:space="0" w:color="auto"/>
            </w:tcBorders>
            <w:shd w:val="clear" w:color="auto" w:fill="E7E6E6" w:themeFill="background2"/>
            <w:vAlign w:val="center"/>
          </w:tcPr>
          <w:p w14:paraId="63065B3F" w14:textId="77777777" w:rsidR="005C3740" w:rsidRPr="00003E99" w:rsidRDefault="005C3740" w:rsidP="005C3740">
            <w:pPr>
              <w:pStyle w:val="Table"/>
              <w:rPr>
                <w:sz w:val="15"/>
                <w:szCs w:val="15"/>
              </w:rPr>
            </w:pPr>
          </w:p>
        </w:tc>
        <w:tc>
          <w:tcPr>
            <w:tcW w:w="24.90pt" w:type="dxa"/>
            <w:tcBorders>
              <w:bottom w:val="single" w:sz="4" w:space="0" w:color="auto"/>
            </w:tcBorders>
            <w:vAlign w:val="center"/>
          </w:tcPr>
          <w:p w14:paraId="05E76139" w14:textId="77777777" w:rsidR="005C3740" w:rsidRPr="00003E99" w:rsidRDefault="005C3740" w:rsidP="005C3740">
            <w:pPr>
              <w:pStyle w:val="Table"/>
              <w:rPr>
                <w:sz w:val="15"/>
                <w:szCs w:val="15"/>
              </w:rPr>
            </w:pPr>
            <w:r w:rsidRPr="00003E99">
              <w:rPr>
                <w:color w:val="000000"/>
                <w:sz w:val="15"/>
                <w:szCs w:val="15"/>
              </w:rPr>
              <w:t>0.7463</w:t>
            </w:r>
          </w:p>
        </w:tc>
        <w:tc>
          <w:tcPr>
            <w:tcW w:w="24.90pt" w:type="dxa"/>
            <w:tcBorders>
              <w:bottom w:val="single" w:sz="4" w:space="0" w:color="auto"/>
            </w:tcBorders>
            <w:shd w:val="clear" w:color="auto" w:fill="E7E6E6" w:themeFill="background2"/>
            <w:vAlign w:val="center"/>
          </w:tcPr>
          <w:p w14:paraId="18897950" w14:textId="77777777" w:rsidR="005C3740" w:rsidRPr="00003E99" w:rsidRDefault="005C3740" w:rsidP="005C3740">
            <w:pPr>
              <w:pStyle w:val="Table"/>
              <w:rPr>
                <w:sz w:val="15"/>
                <w:szCs w:val="15"/>
              </w:rPr>
            </w:pPr>
          </w:p>
        </w:tc>
        <w:tc>
          <w:tcPr>
            <w:tcW w:w="24.85pt" w:type="dxa"/>
            <w:tcBorders>
              <w:bottom w:val="single" w:sz="4" w:space="0" w:color="auto"/>
            </w:tcBorders>
            <w:vAlign w:val="center"/>
          </w:tcPr>
          <w:p w14:paraId="6CFFAEFA" w14:textId="77777777" w:rsidR="005C3740" w:rsidRPr="00003E99" w:rsidRDefault="005C3740" w:rsidP="005C3740">
            <w:pPr>
              <w:pStyle w:val="Table"/>
              <w:rPr>
                <w:sz w:val="15"/>
                <w:szCs w:val="15"/>
              </w:rPr>
            </w:pPr>
            <w:r w:rsidRPr="00003E99">
              <w:rPr>
                <w:color w:val="000000"/>
                <w:sz w:val="15"/>
                <w:szCs w:val="15"/>
              </w:rPr>
              <w:t>0.6512</w:t>
            </w:r>
          </w:p>
        </w:tc>
        <w:tc>
          <w:tcPr>
            <w:tcW w:w="24.90pt" w:type="dxa"/>
            <w:tcBorders>
              <w:bottom w:val="single" w:sz="4" w:space="0" w:color="auto"/>
            </w:tcBorders>
            <w:shd w:val="clear" w:color="auto" w:fill="E7E6E6" w:themeFill="background2"/>
            <w:vAlign w:val="center"/>
          </w:tcPr>
          <w:p w14:paraId="27E8A083" w14:textId="77777777" w:rsidR="005C3740" w:rsidRPr="00003E99" w:rsidRDefault="005C3740" w:rsidP="005C3740">
            <w:pPr>
              <w:pStyle w:val="Table"/>
              <w:rPr>
                <w:sz w:val="15"/>
                <w:szCs w:val="15"/>
              </w:rPr>
            </w:pPr>
          </w:p>
        </w:tc>
        <w:tc>
          <w:tcPr>
            <w:tcW w:w="24.90pt" w:type="dxa"/>
            <w:tcBorders>
              <w:bottom w:val="single" w:sz="4" w:space="0" w:color="auto"/>
              <w:end w:val="single" w:sz="4" w:space="0" w:color="auto"/>
            </w:tcBorders>
            <w:vAlign w:val="center"/>
          </w:tcPr>
          <w:p w14:paraId="22628673" w14:textId="77777777" w:rsidR="005C3740" w:rsidRPr="00003E99" w:rsidRDefault="005C3740" w:rsidP="005C3740">
            <w:pPr>
              <w:pStyle w:val="Table"/>
              <w:rPr>
                <w:sz w:val="15"/>
                <w:szCs w:val="15"/>
              </w:rPr>
            </w:pPr>
            <w:r w:rsidRPr="00003E99">
              <w:rPr>
                <w:color w:val="000000"/>
                <w:sz w:val="15"/>
                <w:szCs w:val="15"/>
              </w:rPr>
              <w:t>0.4659</w:t>
            </w:r>
          </w:p>
        </w:tc>
      </w:tr>
    </w:tbl>
    <w:p w14:paraId="7950DC83" w14:textId="77777777" w:rsidR="00683137" w:rsidRPr="00683137" w:rsidRDefault="00683137" w:rsidP="00683137">
      <w:pPr>
        <w:rPr>
          <w:lang w:val="de-DE"/>
        </w:rPr>
      </w:pPr>
    </w:p>
    <w:p w14:paraId="48A82946" w14:textId="77777777" w:rsidR="001C5F85" w:rsidRDefault="001C5F85" w:rsidP="00AD413F">
      <w:pPr>
        <w:ind w:firstLine="0pt"/>
        <w:rPr>
          <w:lang w:val="de-DE"/>
        </w:rPr>
        <w:sectPr w:rsidR="001C5F85" w:rsidSect="00CE575D">
          <w:type w:val="continuous"/>
          <w:pgSz w:w="595.30pt" w:h="841.90pt" w:code="9"/>
          <w:pgMar w:top="54pt" w:right="45.35pt" w:bottom="72pt" w:left="45.35pt" w:header="36pt" w:footer="36pt" w:gutter="0pt"/>
          <w:cols w:space="18pt"/>
          <w:docGrid w:linePitch="360"/>
        </w:sectPr>
      </w:pPr>
    </w:p>
    <w:p w14:paraId="2082E175" w14:textId="793CC278" w:rsidR="0090771E" w:rsidRDefault="00FE28A6" w:rsidP="00FE28A6">
      <w:pPr>
        <w:pStyle w:val="Heading1"/>
        <w:rPr>
          <w:lang w:val="de-DE"/>
        </w:rPr>
      </w:pPr>
      <w:r>
        <w:rPr>
          <w:lang w:val="de-DE"/>
        </w:rPr>
        <w:t>Fazit und Anmerkungen</w:t>
      </w:r>
    </w:p>
    <w:p w14:paraId="5D8FF410" w14:textId="77777777" w:rsidR="00843484" w:rsidRDefault="00843484" w:rsidP="00843484">
      <w:pPr>
        <w:rPr>
          <w:lang w:val="de-DE"/>
        </w:rPr>
      </w:pPr>
      <w:r>
        <w:rPr>
          <w:lang w:val="de-DE"/>
        </w:rPr>
        <w:t>Insgesamt veranschaulichen die hier analysierten Algorithmen, dass die Grundkonzepte von CA großes Potential für die Anwendung in der Bildverarbeitung präsentieren. Das spiegelt sich auch in den Evaluationen wider, denn alle hier dargestellten Algorithmen weisen eine ähnliche Rechenkomplexität wie der Mean Filter und zugleich eine höhere Effektivität als der Medianfilter auf.</w:t>
      </w:r>
    </w:p>
    <w:p w14:paraId="7692F209" w14:textId="77777777" w:rsidR="00843484" w:rsidRDefault="00843484" w:rsidP="00843484">
      <w:pPr>
        <w:rPr>
          <w:lang w:val="de-DE"/>
        </w:rPr>
      </w:pPr>
      <w:r>
        <w:rPr>
          <w:lang w:val="de-DE"/>
        </w:rPr>
        <w:t>Hierbei ist anzumerken, dass die Mean und Medianfilter konzeptionell nicht ungleich CA-basierten Filtern sind. Sie nutzen ebenfalls Nachbarschaftslogik zur Neuberechnung des Zentrums, wobei diese Rechnungen als eine Art Über</w:t>
      </w:r>
      <w:r>
        <w:rPr>
          <w:lang w:val="de-DE"/>
        </w:rPr>
        <w:t>gangsfunktion angesehen werden können. Der größte und zugleich bedeutendste Unterschied liegt jedoch im iterativen Charakter von CA, der für eine ressourcen-leichte Methodik erlaubt, welche mit wenig Information pro Iteration auskommt wie der Vergleich zwischen KCA und MERIG bewiesen hat.</w:t>
      </w:r>
    </w:p>
    <w:p w14:paraId="7E5C3681" w14:textId="77777777" w:rsidR="00843484" w:rsidRDefault="00843484" w:rsidP="00843484">
      <w:pPr>
        <w:rPr>
          <w:lang w:val="de-DE"/>
        </w:rPr>
      </w:pPr>
      <w:r>
        <w:rPr>
          <w:lang w:val="de-DE"/>
        </w:rPr>
        <w:t xml:space="preserve">Grundlegend herrschen zwischen den Algorithmen bezüglich der Herangehensweise und Einbindung von CA keine besonders großen Unterschiede; Identifikation von SPN findet meist über Extremwertvergleiche statt, während Zentrum-Pixel meist durch den Durchschnittswert der sauberen Nachbarpixel ersetzt wird. Dennoch gibt es signifikante Unterschiede in der Leistung der Algorithmen, was charakteristisch für CA und emergentes Verhalten ist; kleine Änderung </w:t>
      </w:r>
      <w:r>
        <w:rPr>
          <w:lang w:val="de-DE"/>
        </w:rPr>
        <w:lastRenderedPageBreak/>
        <w:t>in den Übergangsfunktionen führen zu enormen Änderungen im finalen Verhalten des CAs, was weiterführende Forschung in diesem Bereich zulässt und fördert.</w:t>
      </w:r>
    </w:p>
    <w:p w14:paraId="3560A88F" w14:textId="31F64D64" w:rsidR="00D63AEE" w:rsidRPr="00027FB7" w:rsidRDefault="00843484" w:rsidP="00873C66">
      <w:pPr>
        <w:rPr>
          <w:lang w:val="de-DE"/>
        </w:rPr>
      </w:pPr>
      <w:r w:rsidRPr="00027FB7">
        <w:rPr>
          <w:lang w:val="de-DE"/>
        </w:rPr>
        <w:t xml:space="preserve">Anschließend ist hier anzumerken, dass der Korpus an Werken in diesem Forschungsbereich eine klare Unterrepräsentation von Bildverarbeitung farblicher Bilder sowie Behandlung von anderen Arten von Rauschen aufweist. Abgesehen von </w:t>
      </w:r>
      <w:sdt>
        <w:sdtPr>
          <w:id w:val="1157654517"/>
          <w:citation/>
        </w:sdtPr>
        <w:sdtContent>
          <w:r>
            <w:fldChar w:fldCharType="begin"/>
          </w:r>
          <w:r w:rsidRPr="00027FB7">
            <w:rPr>
              <w:lang w:val="de-DE"/>
            </w:rPr>
            <w:instrText xml:space="preserve"> CITATION Twi25 \l</w:instrText>
          </w:r>
          <w:r w:rsidR="00000000">
            <w:rPr>
              <w:lang w:val="de-DE"/>
            </w:rPr>
            <w:instrText xml:space="preserve"> en-US </w:instrText>
          </w:r>
          <w:r>
            <w:fldChar w:fldCharType="separate"/>
          </w:r>
          <w:r w:rsidR="00EA3DF1" w:rsidRPr="00EA3DF1">
            <w:rPr>
              <w:noProof/>
              <w:lang w:val="de-DE"/>
            </w:rPr>
            <w:t>[21]</w:t>
          </w:r>
          <w:r>
            <w:fldChar w:fldCharType="end"/>
          </w:r>
        </w:sdtContent>
      </w:sdt>
      <w:r w:rsidRPr="00027FB7">
        <w:rPr>
          <w:lang w:val="de-DE"/>
        </w:rPr>
        <w:t>, welches einen Filter für Speckle Rauschen entwickelt hat, wurde in jeglichen Verfahren fast ausschließlich SPN abgehandelt, weshalb weiterführende Forschungen in diese Unterbereiche empfehlenswert wären, um die Eignung von CA auch bei anderen Rauscharten zu belegen.</w:t>
      </w:r>
    </w:p>
    <w:sdt>
      <w:sdtPr>
        <w:id w:val="-994183277"/>
        <w:docPartObj>
          <w:docPartGallery w:val="Bibliographies"/>
          <w:docPartUnique/>
        </w:docPartObj>
      </w:sdtPr>
      <w:sdtEndPr>
        <w:rPr>
          <w:smallCaps w:val="0"/>
          <w:noProof w:val="0"/>
          <w:sz w:val="16"/>
          <w:lang w:val="de-DE"/>
        </w:rPr>
      </w:sdtEndPr>
      <w:sdtContent>
        <w:p w14:paraId="3FA7C30D" w14:textId="2E71E4B2" w:rsidR="000D0AAB" w:rsidRPr="001F1228" w:rsidRDefault="000D0AAB" w:rsidP="00274A3C">
          <w:pPr>
            <w:pStyle w:val="Heading1"/>
            <w:numPr>
              <w:ilvl w:val="0"/>
              <w:numId w:val="0"/>
            </w:numPr>
            <w:rPr>
              <w:sz w:val="16"/>
              <w:szCs w:val="16"/>
            </w:rPr>
          </w:pPr>
          <w:r>
            <w:t>References</w:t>
          </w:r>
        </w:p>
        <w:sdt>
          <w:sdtPr>
            <w:id w:val="-573587230"/>
            <w:bibliography/>
          </w:sdtPr>
          <w:sdtEndPr/>
          <w:sdtContent>
            <w:p w14:paraId="45DA6B7D" w14:textId="55A7F8E6" w:rsidR="00027FB7" w:rsidRDefault="00027FB7" w:rsidP="00027FB7">
              <w:pPr>
                <w:pStyle w:val="NormalRef"/>
                <w:rPr>
                  <w:noProof/>
                  <w:lang w:val="en-US"/>
                </w:rPr>
              </w:pPr>
            </w:p>
            <w:tbl>
              <w:tblPr>
                <w:tblW w:w="100.0%" w:type="pct"/>
                <w:tblCellSpacing w:w="0.75pt" w:type="dxa"/>
                <w:tblCellMar>
                  <w:top w:w="0.75pt" w:type="dxa"/>
                  <w:start w:w="0.75pt" w:type="dxa"/>
                  <w:bottom w:w="0.75pt" w:type="dxa"/>
                  <w:end w:w="0.75pt" w:type="dxa"/>
                </w:tblCellMar>
                <w:tblLook w:firstRow="1" w:lastRow="0" w:firstColumn="1" w:lastColumn="0" w:noHBand="0" w:noVBand="1"/>
              </w:tblPr>
              <w:tblGrid>
                <w:gridCol w:w="630"/>
                <w:gridCol w:w="4236"/>
              </w:tblGrid>
              <w:tr w:rsidR="00027FB7" w:rsidRPr="00EA3DF1" w14:paraId="2D722CBB" w14:textId="77777777" w:rsidTr="00027FB7">
                <w:trPr>
                  <w:divId w:val="949429915"/>
                  <w:tblCellSpacing w:w="0.75pt" w:type="dxa"/>
                </w:trPr>
                <w:tc>
                  <w:tcPr>
                    <w:tcW w:w="12.02%" w:type="pct"/>
                    <w:hideMark/>
                  </w:tcPr>
                  <w:p w14:paraId="29E45ABC" w14:textId="43E35046" w:rsidR="00027FB7" w:rsidRDefault="00027FB7" w:rsidP="00027FB7">
                    <w:pPr>
                      <w:pStyle w:val="NormalRef"/>
                      <w:rPr>
                        <w:noProof/>
                        <w:sz w:val="24"/>
                        <w:szCs w:val="24"/>
                      </w:rPr>
                    </w:pPr>
                    <w:r>
                      <w:rPr>
                        <w:noProof/>
                      </w:rPr>
                      <w:t xml:space="preserve">[1]  </w:t>
                    </w:r>
                  </w:p>
                </w:tc>
                <w:tc>
                  <w:tcPr>
                    <w:tcW w:w="86.12%" w:type="pct"/>
                    <w:hideMark/>
                  </w:tcPr>
                  <w:p w14:paraId="3879A315" w14:textId="77777777" w:rsidR="00027FB7" w:rsidRPr="00EA3DF1" w:rsidRDefault="00027FB7" w:rsidP="00027FB7">
                    <w:pPr>
                      <w:pStyle w:val="NormalRef"/>
                      <w:rPr>
                        <w:noProof/>
                        <w:lang w:val="en-US"/>
                      </w:rPr>
                    </w:pPr>
                    <w:r w:rsidRPr="00EA3DF1">
                      <w:rPr>
                        <w:noProof/>
                        <w:lang w:val="en-US"/>
                      </w:rPr>
                      <w:t>Z. Ansari, „Understanding Image Noise: Exploring Different Kinds of Noises in Image Processing,“ 4 February 2025. [Online]. Available: https://medium.com/@zar_373/understanding-image-noise-exploring-different-kinds-of-noises-in-image-processing-dcd26c6c9e5a.</w:t>
                    </w:r>
                  </w:p>
                </w:tc>
              </w:tr>
              <w:tr w:rsidR="00027FB7" w:rsidRPr="00EA3DF1" w14:paraId="4C1D5195" w14:textId="77777777" w:rsidTr="00027FB7">
                <w:trPr>
                  <w:divId w:val="949429915"/>
                  <w:tblCellSpacing w:w="0.75pt" w:type="dxa"/>
                </w:trPr>
                <w:tc>
                  <w:tcPr>
                    <w:tcW w:w="12.02%" w:type="pct"/>
                    <w:hideMark/>
                  </w:tcPr>
                  <w:p w14:paraId="102ABC15" w14:textId="77777777" w:rsidR="00027FB7" w:rsidRDefault="00027FB7" w:rsidP="00027FB7">
                    <w:pPr>
                      <w:pStyle w:val="NormalRef"/>
                      <w:rPr>
                        <w:noProof/>
                      </w:rPr>
                    </w:pPr>
                    <w:r>
                      <w:rPr>
                        <w:noProof/>
                      </w:rPr>
                      <w:t xml:space="preserve">[2] </w:t>
                    </w:r>
                  </w:p>
                </w:tc>
                <w:tc>
                  <w:tcPr>
                    <w:tcW w:w="86.12%" w:type="pct"/>
                    <w:hideMark/>
                  </w:tcPr>
                  <w:p w14:paraId="527E234E" w14:textId="77777777" w:rsidR="00027FB7" w:rsidRPr="00EA3DF1" w:rsidRDefault="00027FB7" w:rsidP="00027FB7">
                    <w:pPr>
                      <w:pStyle w:val="NormalRef"/>
                      <w:rPr>
                        <w:noProof/>
                        <w:lang w:val="en-US"/>
                      </w:rPr>
                    </w:pPr>
                    <w:r w:rsidRPr="00EA3DF1">
                      <w:rPr>
                        <w:noProof/>
                        <w:lang w:val="en-US"/>
                      </w:rPr>
                      <w:t xml:space="preserve">P. L. Rosin, „Training cellular automata for image processing,“ </w:t>
                    </w:r>
                    <w:r w:rsidRPr="00EA3DF1">
                      <w:rPr>
                        <w:i/>
                        <w:iCs/>
                        <w:noProof/>
                        <w:lang w:val="en-US"/>
                      </w:rPr>
                      <w:t xml:space="preserve">IEEE Transactions on Image Processing, </w:t>
                    </w:r>
                    <w:r w:rsidRPr="00EA3DF1">
                      <w:rPr>
                        <w:noProof/>
                        <w:lang w:val="en-US"/>
                      </w:rPr>
                      <w:t xml:space="preserve">Bd. 15, Nr. 7, pp. 2076-2087, 2006. </w:t>
                    </w:r>
                  </w:p>
                </w:tc>
              </w:tr>
              <w:tr w:rsidR="00027FB7" w14:paraId="540A45E2" w14:textId="77777777" w:rsidTr="00027FB7">
                <w:trPr>
                  <w:divId w:val="949429915"/>
                  <w:tblCellSpacing w:w="0.75pt" w:type="dxa"/>
                </w:trPr>
                <w:tc>
                  <w:tcPr>
                    <w:tcW w:w="12.02%" w:type="pct"/>
                    <w:hideMark/>
                  </w:tcPr>
                  <w:p w14:paraId="1BCFB0B3" w14:textId="77777777" w:rsidR="00027FB7" w:rsidRDefault="00027FB7" w:rsidP="00027FB7">
                    <w:pPr>
                      <w:pStyle w:val="NormalRef"/>
                      <w:rPr>
                        <w:noProof/>
                      </w:rPr>
                    </w:pPr>
                    <w:r>
                      <w:rPr>
                        <w:noProof/>
                      </w:rPr>
                      <w:t xml:space="preserve">[3] </w:t>
                    </w:r>
                  </w:p>
                </w:tc>
                <w:tc>
                  <w:tcPr>
                    <w:tcW w:w="86.12%" w:type="pct"/>
                    <w:hideMark/>
                  </w:tcPr>
                  <w:p w14:paraId="09BA8844" w14:textId="77777777" w:rsidR="00027FB7" w:rsidRDefault="00027FB7" w:rsidP="00027FB7">
                    <w:pPr>
                      <w:pStyle w:val="NormalRef"/>
                      <w:rPr>
                        <w:noProof/>
                      </w:rPr>
                    </w:pPr>
                    <w:r w:rsidRPr="00EA3DF1">
                      <w:rPr>
                        <w:noProof/>
                        <w:lang w:val="en-US"/>
                      </w:rPr>
                      <w:t xml:space="preserve">D. Shiffman, „7. Cellular Automata,“ 2024. [Online]. Available: https://natureofcode.com/cellular-automata/. </w:t>
                    </w:r>
                    <w:r>
                      <w:rPr>
                        <w:noProof/>
                      </w:rPr>
                      <w:t>[Zugriff am 21 June 2026].</w:t>
                    </w:r>
                  </w:p>
                </w:tc>
              </w:tr>
              <w:tr w:rsidR="00027FB7" w:rsidRPr="00EA3DF1" w14:paraId="62C45777" w14:textId="77777777" w:rsidTr="00027FB7">
                <w:trPr>
                  <w:divId w:val="949429915"/>
                  <w:tblCellSpacing w:w="0.75pt" w:type="dxa"/>
                </w:trPr>
                <w:tc>
                  <w:tcPr>
                    <w:tcW w:w="12.02%" w:type="pct"/>
                    <w:hideMark/>
                  </w:tcPr>
                  <w:p w14:paraId="2927DD3F" w14:textId="77777777" w:rsidR="00027FB7" w:rsidRDefault="00027FB7" w:rsidP="00027FB7">
                    <w:pPr>
                      <w:pStyle w:val="NormalRef"/>
                      <w:rPr>
                        <w:noProof/>
                      </w:rPr>
                    </w:pPr>
                    <w:r>
                      <w:rPr>
                        <w:noProof/>
                      </w:rPr>
                      <w:t xml:space="preserve">[4] </w:t>
                    </w:r>
                  </w:p>
                </w:tc>
                <w:tc>
                  <w:tcPr>
                    <w:tcW w:w="86.12%" w:type="pct"/>
                    <w:hideMark/>
                  </w:tcPr>
                  <w:p w14:paraId="795F942C" w14:textId="77777777" w:rsidR="00027FB7" w:rsidRPr="00EA3DF1" w:rsidRDefault="00027FB7" w:rsidP="00027FB7">
                    <w:pPr>
                      <w:pStyle w:val="NormalRef"/>
                      <w:rPr>
                        <w:noProof/>
                        <w:lang w:val="en-US"/>
                      </w:rPr>
                    </w:pPr>
                    <w:r w:rsidRPr="00EA3DF1">
                      <w:rPr>
                        <w:noProof/>
                        <w:lang w:val="en-US"/>
                      </w:rPr>
                      <w:t xml:space="preserve">K. P. Hadeler und J. Müller, „Cellular Automata: Basic Definitions,“ in </w:t>
                    </w:r>
                    <w:r w:rsidRPr="00EA3DF1">
                      <w:rPr>
                        <w:i/>
                        <w:iCs/>
                        <w:noProof/>
                        <w:lang w:val="en-US"/>
                      </w:rPr>
                      <w:t>Cellular Automata: Analysis and Applications</w:t>
                    </w:r>
                    <w:r w:rsidRPr="00EA3DF1">
                      <w:rPr>
                        <w:noProof/>
                        <w:lang w:val="en-US"/>
                      </w:rPr>
                      <w:t>, Springer International Publishing, 2017, pp. 19-35.</w:t>
                    </w:r>
                  </w:p>
                </w:tc>
              </w:tr>
              <w:tr w:rsidR="00027FB7" w:rsidRPr="00EA3DF1" w14:paraId="17D0CBC4" w14:textId="77777777" w:rsidTr="00027FB7">
                <w:trPr>
                  <w:divId w:val="949429915"/>
                  <w:tblCellSpacing w:w="0.75pt" w:type="dxa"/>
                </w:trPr>
                <w:tc>
                  <w:tcPr>
                    <w:tcW w:w="12.02%" w:type="pct"/>
                    <w:hideMark/>
                  </w:tcPr>
                  <w:p w14:paraId="215C5742" w14:textId="77777777" w:rsidR="00027FB7" w:rsidRDefault="00027FB7" w:rsidP="00027FB7">
                    <w:pPr>
                      <w:pStyle w:val="NormalRef"/>
                      <w:rPr>
                        <w:noProof/>
                      </w:rPr>
                    </w:pPr>
                    <w:r>
                      <w:rPr>
                        <w:noProof/>
                      </w:rPr>
                      <w:t xml:space="preserve">[5] </w:t>
                    </w:r>
                  </w:p>
                </w:tc>
                <w:tc>
                  <w:tcPr>
                    <w:tcW w:w="86.12%" w:type="pct"/>
                    <w:hideMark/>
                  </w:tcPr>
                  <w:p w14:paraId="6E8C4F72" w14:textId="77777777" w:rsidR="00027FB7" w:rsidRPr="00EA3DF1" w:rsidRDefault="00027FB7" w:rsidP="00027FB7">
                    <w:pPr>
                      <w:pStyle w:val="NormalRef"/>
                      <w:rPr>
                        <w:noProof/>
                        <w:lang w:val="en-US"/>
                      </w:rPr>
                    </w:pPr>
                    <w:r w:rsidRPr="00EA3DF1">
                      <w:rPr>
                        <w:noProof/>
                        <w:lang w:val="en-US"/>
                      </w:rPr>
                      <w:t xml:space="preserve">G. Kong und U. Choi, „A cellular automata-based method for salt-and-pepper noise removal in images,“ </w:t>
                    </w:r>
                    <w:r w:rsidRPr="00EA3DF1">
                      <w:rPr>
                        <w:i/>
                        <w:iCs/>
                        <w:noProof/>
                        <w:lang w:val="en-US"/>
                      </w:rPr>
                      <w:t xml:space="preserve">Multimedia Tools and Applications, </w:t>
                    </w:r>
                    <w:r w:rsidRPr="00EA3DF1">
                      <w:rPr>
                        <w:noProof/>
                        <w:lang w:val="en-US"/>
                      </w:rPr>
                      <w:t xml:space="preserve">Bd. 85, Nr. 3, 2026. </w:t>
                    </w:r>
                  </w:p>
                </w:tc>
              </w:tr>
              <w:tr w:rsidR="00027FB7" w:rsidRPr="00EA3DF1" w14:paraId="25022918" w14:textId="77777777" w:rsidTr="00027FB7">
                <w:trPr>
                  <w:divId w:val="949429915"/>
                  <w:tblCellSpacing w:w="0.75pt" w:type="dxa"/>
                </w:trPr>
                <w:tc>
                  <w:tcPr>
                    <w:tcW w:w="12.02%" w:type="pct"/>
                    <w:hideMark/>
                  </w:tcPr>
                  <w:p w14:paraId="4025E1B7" w14:textId="77777777" w:rsidR="00027FB7" w:rsidRDefault="00027FB7" w:rsidP="00027FB7">
                    <w:pPr>
                      <w:pStyle w:val="NormalRef"/>
                      <w:rPr>
                        <w:noProof/>
                      </w:rPr>
                    </w:pPr>
                    <w:r>
                      <w:rPr>
                        <w:noProof/>
                      </w:rPr>
                      <w:t xml:space="preserve">[6] </w:t>
                    </w:r>
                  </w:p>
                </w:tc>
                <w:tc>
                  <w:tcPr>
                    <w:tcW w:w="86.12%" w:type="pct"/>
                    <w:hideMark/>
                  </w:tcPr>
                  <w:p w14:paraId="0850F636" w14:textId="77777777" w:rsidR="00027FB7" w:rsidRPr="00EA3DF1" w:rsidRDefault="00027FB7" w:rsidP="00027FB7">
                    <w:pPr>
                      <w:pStyle w:val="NormalRef"/>
                      <w:rPr>
                        <w:noProof/>
                        <w:lang w:val="en-US"/>
                      </w:rPr>
                    </w:pPr>
                    <w:r w:rsidRPr="00EA3DF1">
                      <w:rPr>
                        <w:noProof/>
                        <w:lang w:val="en-US"/>
                      </w:rPr>
                      <w:t xml:space="preserve">N. Chandra, S. Teotia, A. Chaudhary, V. Jain, T. Vashishtha und N. N. Dwivedi, „Noise Reduction Using Cellular Automata,“ </w:t>
                    </w:r>
                    <w:r w:rsidRPr="00EA3DF1">
                      <w:rPr>
                        <w:i/>
                        <w:iCs/>
                        <w:noProof/>
                        <w:lang w:val="en-US"/>
                      </w:rPr>
                      <w:t xml:space="preserve">NeuroQuantology, </w:t>
                    </w:r>
                    <w:r w:rsidRPr="00EA3DF1">
                      <w:rPr>
                        <w:noProof/>
                        <w:lang w:val="en-US"/>
                      </w:rPr>
                      <w:t xml:space="preserve">Bd. 20, Nr. 6, pp. 4650-4672, 2022. </w:t>
                    </w:r>
                  </w:p>
                </w:tc>
              </w:tr>
              <w:tr w:rsidR="00027FB7" w14:paraId="3E1AC912" w14:textId="77777777" w:rsidTr="00027FB7">
                <w:trPr>
                  <w:divId w:val="949429915"/>
                  <w:tblCellSpacing w:w="0.75pt" w:type="dxa"/>
                </w:trPr>
                <w:tc>
                  <w:tcPr>
                    <w:tcW w:w="12.02%" w:type="pct"/>
                    <w:hideMark/>
                  </w:tcPr>
                  <w:p w14:paraId="5EEF4F64" w14:textId="77777777" w:rsidR="00027FB7" w:rsidRDefault="00027FB7" w:rsidP="00027FB7">
                    <w:pPr>
                      <w:pStyle w:val="NormalRef"/>
                      <w:rPr>
                        <w:noProof/>
                      </w:rPr>
                    </w:pPr>
                    <w:r>
                      <w:rPr>
                        <w:noProof/>
                      </w:rPr>
                      <w:t xml:space="preserve">[7] </w:t>
                    </w:r>
                  </w:p>
                </w:tc>
                <w:tc>
                  <w:tcPr>
                    <w:tcW w:w="86.12%" w:type="pct"/>
                    <w:hideMark/>
                  </w:tcPr>
                  <w:p w14:paraId="1DC588B8" w14:textId="77777777" w:rsidR="00027FB7" w:rsidRDefault="00027FB7" w:rsidP="00027FB7">
                    <w:pPr>
                      <w:pStyle w:val="NormalRef"/>
                      <w:rPr>
                        <w:noProof/>
                      </w:rPr>
                    </w:pPr>
                    <w:r w:rsidRPr="00EA3DF1">
                      <w:rPr>
                        <w:noProof/>
                        <w:lang w:val="en-US"/>
                      </w:rPr>
                      <w:t xml:space="preserve">University of Edinburgh, „Spatial Filters - Mean Filter,“ [Online]. </w:t>
                    </w:r>
                    <w:r>
                      <w:rPr>
                        <w:noProof/>
                      </w:rPr>
                      <w:t>Available: https://homepages.inf.ed.ac.uk/rbf/HIPR2/mean.htm. [Zugriff am 24 June 2026].</w:t>
                    </w:r>
                  </w:p>
                </w:tc>
              </w:tr>
              <w:tr w:rsidR="00027FB7" w:rsidRPr="00EA3DF1" w14:paraId="03E48B98" w14:textId="77777777" w:rsidTr="00027FB7">
                <w:trPr>
                  <w:divId w:val="949429915"/>
                  <w:tblCellSpacing w:w="0.75pt" w:type="dxa"/>
                </w:trPr>
                <w:tc>
                  <w:tcPr>
                    <w:tcW w:w="12.02%" w:type="pct"/>
                    <w:hideMark/>
                  </w:tcPr>
                  <w:p w14:paraId="24A0834B" w14:textId="77777777" w:rsidR="00027FB7" w:rsidRDefault="00027FB7" w:rsidP="00027FB7">
                    <w:pPr>
                      <w:pStyle w:val="NormalRef"/>
                      <w:rPr>
                        <w:noProof/>
                      </w:rPr>
                    </w:pPr>
                    <w:r>
                      <w:rPr>
                        <w:noProof/>
                      </w:rPr>
                      <w:t xml:space="preserve">[8] </w:t>
                    </w:r>
                  </w:p>
                </w:tc>
                <w:tc>
                  <w:tcPr>
                    <w:tcW w:w="86.12%" w:type="pct"/>
                    <w:hideMark/>
                  </w:tcPr>
                  <w:p w14:paraId="3CD9A039" w14:textId="77777777" w:rsidR="00027FB7" w:rsidRPr="00EA3DF1" w:rsidRDefault="00027FB7" w:rsidP="00027FB7">
                    <w:pPr>
                      <w:pStyle w:val="NormalRef"/>
                      <w:rPr>
                        <w:noProof/>
                        <w:lang w:val="en-US"/>
                      </w:rPr>
                    </w:pPr>
                    <w:r w:rsidRPr="00EA3DF1">
                      <w:rPr>
                        <w:noProof/>
                        <w:lang w:val="en-US"/>
                      </w:rPr>
                      <w:t xml:space="preserve">R. C. Gonzales und R. E. Woods, „Restoration in the Presence of Noise Only - Spatial Filtering,“ in </w:t>
                    </w:r>
                    <w:r w:rsidRPr="00EA3DF1">
                      <w:rPr>
                        <w:i/>
                        <w:iCs/>
                        <w:noProof/>
                        <w:lang w:val="en-US"/>
                      </w:rPr>
                      <w:t>Digital Image Processing</w:t>
                    </w:r>
                    <w:r w:rsidRPr="00EA3DF1">
                      <w:rPr>
                        <w:noProof/>
                        <w:lang w:val="en-US"/>
                      </w:rPr>
                      <w:t>, New Jersey, Prentice Hall, 2008, pp. 322-335.</w:t>
                    </w:r>
                  </w:p>
                </w:tc>
              </w:tr>
              <w:tr w:rsidR="00027FB7" w:rsidRPr="00EA3DF1" w14:paraId="769AA577" w14:textId="77777777" w:rsidTr="00027FB7">
                <w:trPr>
                  <w:divId w:val="949429915"/>
                  <w:tblCellSpacing w:w="0.75pt" w:type="dxa"/>
                </w:trPr>
                <w:tc>
                  <w:tcPr>
                    <w:tcW w:w="12.02%" w:type="pct"/>
                    <w:hideMark/>
                  </w:tcPr>
                  <w:p w14:paraId="71CBF45F" w14:textId="77777777" w:rsidR="00027FB7" w:rsidRDefault="00027FB7" w:rsidP="00027FB7">
                    <w:pPr>
                      <w:pStyle w:val="NormalRef"/>
                      <w:rPr>
                        <w:noProof/>
                      </w:rPr>
                    </w:pPr>
                    <w:r>
                      <w:rPr>
                        <w:noProof/>
                      </w:rPr>
                      <w:t xml:space="preserve">[9] </w:t>
                    </w:r>
                  </w:p>
                </w:tc>
                <w:tc>
                  <w:tcPr>
                    <w:tcW w:w="86.12%" w:type="pct"/>
                    <w:hideMark/>
                  </w:tcPr>
                  <w:p w14:paraId="386ADC85" w14:textId="77777777" w:rsidR="00027FB7" w:rsidRPr="00EA3DF1" w:rsidRDefault="00027FB7" w:rsidP="00027FB7">
                    <w:pPr>
                      <w:pStyle w:val="NormalRef"/>
                      <w:rPr>
                        <w:noProof/>
                        <w:lang w:val="en-US"/>
                      </w:rPr>
                    </w:pPr>
                    <w:r w:rsidRPr="00EA3DF1">
                      <w:rPr>
                        <w:noProof/>
                        <w:lang w:val="en-US"/>
                      </w:rPr>
                      <w:t xml:space="preserve">O. F. Syah, R. Amar, D. S. Dzaqi, M. Adiputra, F. Zukman und M. G. Efgivia, „Real-Time Feasibility vs Frequency Analysis:,“ </w:t>
                    </w:r>
                    <w:r w:rsidRPr="00EA3DF1">
                      <w:rPr>
                        <w:i/>
                        <w:iCs/>
                        <w:noProof/>
                        <w:lang w:val="en-US"/>
                      </w:rPr>
                      <w:t xml:space="preserve">International Journal of Scientific Engineering and Science, </w:t>
                    </w:r>
                    <w:r w:rsidRPr="00EA3DF1">
                      <w:rPr>
                        <w:noProof/>
                        <w:lang w:val="en-US"/>
                      </w:rPr>
                      <w:t xml:space="preserve">Bd. 9, Nr. 3, pp. 107-113, 2025. </w:t>
                    </w:r>
                  </w:p>
                </w:tc>
              </w:tr>
              <w:tr w:rsidR="00027FB7" w14:paraId="5A825861" w14:textId="77777777" w:rsidTr="00027FB7">
                <w:trPr>
                  <w:divId w:val="949429915"/>
                  <w:tblCellSpacing w:w="0.75pt" w:type="dxa"/>
                </w:trPr>
                <w:tc>
                  <w:tcPr>
                    <w:tcW w:w="12.02%" w:type="pct"/>
                    <w:hideMark/>
                  </w:tcPr>
                  <w:p w14:paraId="25CACD8E" w14:textId="77777777" w:rsidR="00027FB7" w:rsidRDefault="00027FB7" w:rsidP="00027FB7">
                    <w:pPr>
                      <w:pStyle w:val="NormalRef"/>
                      <w:rPr>
                        <w:noProof/>
                      </w:rPr>
                    </w:pPr>
                    <w:r>
                      <w:rPr>
                        <w:noProof/>
                      </w:rPr>
                      <w:t xml:space="preserve">[10] </w:t>
                    </w:r>
                  </w:p>
                </w:tc>
                <w:tc>
                  <w:tcPr>
                    <w:tcW w:w="86.12%" w:type="pct"/>
                    <w:hideMark/>
                  </w:tcPr>
                  <w:p w14:paraId="703C75DB" w14:textId="77777777" w:rsidR="00027FB7" w:rsidRDefault="00027FB7" w:rsidP="00027FB7">
                    <w:pPr>
                      <w:pStyle w:val="NormalRef"/>
                      <w:rPr>
                        <w:noProof/>
                      </w:rPr>
                    </w:pPr>
                    <w:r w:rsidRPr="00EA3DF1">
                      <w:rPr>
                        <w:noProof/>
                        <w:lang w:val="en-US"/>
                      </w:rPr>
                      <w:t xml:space="preserve">University of Edinburgh, „Spatial Filters - Median Filter,“ 2020. </w:t>
                    </w:r>
                    <w:r>
                      <w:rPr>
                        <w:noProof/>
                      </w:rPr>
                      <w:t>[Online]. Available: https://homepages.inf.ed.ac.uk/rbf/HIPR2/median.htm. [Zugriff am 24 June 2026].</w:t>
                    </w:r>
                  </w:p>
                </w:tc>
              </w:tr>
              <w:tr w:rsidR="00027FB7" w:rsidRPr="00EA3DF1" w14:paraId="1A028466" w14:textId="77777777" w:rsidTr="00027FB7">
                <w:trPr>
                  <w:divId w:val="949429915"/>
                  <w:tblCellSpacing w:w="0.75pt" w:type="dxa"/>
                </w:trPr>
                <w:tc>
                  <w:tcPr>
                    <w:tcW w:w="12.02%" w:type="pct"/>
                    <w:hideMark/>
                  </w:tcPr>
                  <w:p w14:paraId="55856AF6" w14:textId="77777777" w:rsidR="00027FB7" w:rsidRDefault="00027FB7" w:rsidP="00027FB7">
                    <w:pPr>
                      <w:pStyle w:val="NormalRef"/>
                      <w:rPr>
                        <w:noProof/>
                      </w:rPr>
                    </w:pPr>
                    <w:r>
                      <w:rPr>
                        <w:noProof/>
                      </w:rPr>
                      <w:t xml:space="preserve">[11] </w:t>
                    </w:r>
                  </w:p>
                </w:tc>
                <w:tc>
                  <w:tcPr>
                    <w:tcW w:w="86.12%" w:type="pct"/>
                    <w:hideMark/>
                  </w:tcPr>
                  <w:p w14:paraId="7A654484" w14:textId="77777777" w:rsidR="00027FB7" w:rsidRPr="00EA3DF1" w:rsidRDefault="00027FB7" w:rsidP="00027FB7">
                    <w:pPr>
                      <w:pStyle w:val="NormalRef"/>
                      <w:rPr>
                        <w:noProof/>
                        <w:lang w:val="en-US"/>
                      </w:rPr>
                    </w:pPr>
                    <w:r w:rsidRPr="00EA3DF1">
                      <w:rPr>
                        <w:noProof/>
                        <w:lang w:val="en-US"/>
                      </w:rPr>
                      <w:t xml:space="preserve">S. Perreault und P. Hebert, „Median Filtering in Constant Time,“ </w:t>
                    </w:r>
                    <w:r w:rsidRPr="00EA3DF1">
                      <w:rPr>
                        <w:i/>
                        <w:iCs/>
                        <w:noProof/>
                        <w:lang w:val="en-US"/>
                      </w:rPr>
                      <w:t xml:space="preserve">IEEE Transactions on Image Processing, </w:t>
                    </w:r>
                    <w:r w:rsidRPr="00EA3DF1">
                      <w:rPr>
                        <w:noProof/>
                        <w:lang w:val="en-US"/>
                      </w:rPr>
                      <w:t xml:space="preserve">Bd. 16, Nr. 9, pp. 2389-2394, 2007. </w:t>
                    </w:r>
                  </w:p>
                </w:tc>
              </w:tr>
              <w:tr w:rsidR="00027FB7" w14:paraId="5741C893" w14:textId="77777777" w:rsidTr="00027FB7">
                <w:trPr>
                  <w:divId w:val="949429915"/>
                  <w:tblCellSpacing w:w="0.75pt" w:type="dxa"/>
                </w:trPr>
                <w:tc>
                  <w:tcPr>
                    <w:tcW w:w="12.02%" w:type="pct"/>
                    <w:hideMark/>
                  </w:tcPr>
                  <w:p w14:paraId="6D9E0E0D" w14:textId="77777777" w:rsidR="00027FB7" w:rsidRDefault="00027FB7" w:rsidP="00027FB7">
                    <w:pPr>
                      <w:pStyle w:val="NormalRef"/>
                      <w:rPr>
                        <w:noProof/>
                      </w:rPr>
                    </w:pPr>
                    <w:r>
                      <w:rPr>
                        <w:noProof/>
                      </w:rPr>
                      <w:t xml:space="preserve">[12] </w:t>
                    </w:r>
                  </w:p>
                </w:tc>
                <w:tc>
                  <w:tcPr>
                    <w:tcW w:w="86.12%" w:type="pct"/>
                    <w:hideMark/>
                  </w:tcPr>
                  <w:p w14:paraId="638DF01F" w14:textId="77777777" w:rsidR="00027FB7" w:rsidRDefault="00027FB7" w:rsidP="00027FB7">
                    <w:pPr>
                      <w:pStyle w:val="NormalRef"/>
                      <w:rPr>
                        <w:noProof/>
                      </w:rPr>
                    </w:pPr>
                    <w:r w:rsidRPr="00EA3DF1">
                      <w:rPr>
                        <w:noProof/>
                        <w:lang w:val="en-US"/>
                      </w:rPr>
                      <w:t xml:space="preserve">H. Lakhloufi, „Peak Signal-to-Noise Ratio (PSNR),“ MetricGate, 18 October 2025. [Online]. Available: https://metricgate.com/docs/peak-signal-to-noise-ratio/. </w:t>
                    </w:r>
                    <w:r>
                      <w:rPr>
                        <w:noProof/>
                      </w:rPr>
                      <w:t>[Zugriff am 26 June 2026].</w:t>
                    </w:r>
                  </w:p>
                </w:tc>
              </w:tr>
              <w:tr w:rsidR="00027FB7" w14:paraId="470A7C0C" w14:textId="77777777" w:rsidTr="00027FB7">
                <w:trPr>
                  <w:divId w:val="949429915"/>
                  <w:tblCellSpacing w:w="0.75pt" w:type="dxa"/>
                </w:trPr>
                <w:tc>
                  <w:tcPr>
                    <w:tcW w:w="12.02%" w:type="pct"/>
                    <w:hideMark/>
                  </w:tcPr>
                  <w:p w14:paraId="11B89E26" w14:textId="77777777" w:rsidR="00027FB7" w:rsidRDefault="00027FB7" w:rsidP="00027FB7">
                    <w:pPr>
                      <w:pStyle w:val="NormalRef"/>
                      <w:rPr>
                        <w:noProof/>
                      </w:rPr>
                    </w:pPr>
                    <w:r>
                      <w:rPr>
                        <w:noProof/>
                      </w:rPr>
                      <w:t xml:space="preserve">[13] </w:t>
                    </w:r>
                  </w:p>
                </w:tc>
                <w:tc>
                  <w:tcPr>
                    <w:tcW w:w="86.12%" w:type="pct"/>
                    <w:hideMark/>
                  </w:tcPr>
                  <w:p w14:paraId="7297DD1C" w14:textId="77777777" w:rsidR="00027FB7" w:rsidRDefault="00027FB7" w:rsidP="00027FB7">
                    <w:pPr>
                      <w:pStyle w:val="NormalRef"/>
                      <w:rPr>
                        <w:noProof/>
                      </w:rPr>
                    </w:pPr>
                    <w:r w:rsidRPr="00505C80">
                      <w:rPr>
                        <w:noProof/>
                        <w:lang w:val="en-US"/>
                      </w:rPr>
                      <w:t xml:space="preserve">N. Sapunov, „PSNR Explained: What It Measures and Where It Lies · Telemedicine · Fora Soft Learn,“ Fora Soft, 23 June 2026. [Online]. Available: https://www.forasoft.com/learn/video-quality/articles-vqm/psnr-explained. </w:t>
                    </w:r>
                    <w:r>
                      <w:rPr>
                        <w:noProof/>
                      </w:rPr>
                      <w:t>[Zugriff am 1 July 2026].</w:t>
                    </w:r>
                  </w:p>
                </w:tc>
              </w:tr>
              <w:tr w:rsidR="00027FB7" w:rsidRPr="00505C80" w14:paraId="37937673" w14:textId="77777777" w:rsidTr="00027FB7">
                <w:trPr>
                  <w:divId w:val="949429915"/>
                  <w:tblCellSpacing w:w="0.75pt" w:type="dxa"/>
                </w:trPr>
                <w:tc>
                  <w:tcPr>
                    <w:tcW w:w="12.02%" w:type="pct"/>
                    <w:hideMark/>
                  </w:tcPr>
                  <w:p w14:paraId="7845C261" w14:textId="77777777" w:rsidR="00027FB7" w:rsidRDefault="00027FB7" w:rsidP="00027FB7">
                    <w:pPr>
                      <w:pStyle w:val="NormalRef"/>
                      <w:rPr>
                        <w:noProof/>
                      </w:rPr>
                    </w:pPr>
                    <w:r>
                      <w:rPr>
                        <w:noProof/>
                      </w:rPr>
                      <w:t xml:space="preserve">[14] </w:t>
                    </w:r>
                  </w:p>
                </w:tc>
                <w:tc>
                  <w:tcPr>
                    <w:tcW w:w="86.12%" w:type="pct"/>
                    <w:hideMark/>
                  </w:tcPr>
                  <w:p w14:paraId="273F0444" w14:textId="77777777" w:rsidR="00027FB7" w:rsidRPr="00505C80" w:rsidRDefault="00027FB7" w:rsidP="00027FB7">
                    <w:pPr>
                      <w:pStyle w:val="NormalRef"/>
                      <w:rPr>
                        <w:noProof/>
                        <w:lang w:val="en-US"/>
                      </w:rPr>
                    </w:pPr>
                    <w:r w:rsidRPr="00505C80">
                      <w:rPr>
                        <w:noProof/>
                        <w:lang w:val="en-US"/>
                      </w:rPr>
                      <w:t xml:space="preserve">Z. Wang, A. Bovik, H. Sheikh und E. Simoncelli, „Image Quality Assessment: From Error Visibility to Structural Similarity,“ </w:t>
                    </w:r>
                    <w:r w:rsidRPr="00505C80">
                      <w:rPr>
                        <w:i/>
                        <w:iCs/>
                        <w:noProof/>
                        <w:lang w:val="en-US"/>
                      </w:rPr>
                      <w:t xml:space="preserve">IEEE Transactions on Image Processing, </w:t>
                    </w:r>
                    <w:r w:rsidRPr="00505C80">
                      <w:rPr>
                        <w:noProof/>
                        <w:lang w:val="en-US"/>
                      </w:rPr>
                      <w:t xml:space="preserve">Bd. 13, Nr. 4, pp. 600-612, 2004. </w:t>
                    </w:r>
                  </w:p>
                </w:tc>
              </w:tr>
              <w:tr w:rsidR="00027FB7" w14:paraId="134A766B" w14:textId="77777777" w:rsidTr="00027FB7">
                <w:trPr>
                  <w:divId w:val="949429915"/>
                  <w:tblCellSpacing w:w="0.75pt" w:type="dxa"/>
                </w:trPr>
                <w:tc>
                  <w:tcPr>
                    <w:tcW w:w="12.02%" w:type="pct"/>
                    <w:hideMark/>
                  </w:tcPr>
                  <w:p w14:paraId="2F33FA23" w14:textId="77777777" w:rsidR="00027FB7" w:rsidRDefault="00027FB7" w:rsidP="00027FB7">
                    <w:pPr>
                      <w:pStyle w:val="NormalRef"/>
                      <w:rPr>
                        <w:noProof/>
                      </w:rPr>
                    </w:pPr>
                    <w:r>
                      <w:rPr>
                        <w:noProof/>
                      </w:rPr>
                      <w:t xml:space="preserve">[15] </w:t>
                    </w:r>
                  </w:p>
                </w:tc>
                <w:tc>
                  <w:tcPr>
                    <w:tcW w:w="86.12%" w:type="pct"/>
                    <w:hideMark/>
                  </w:tcPr>
                  <w:p w14:paraId="780FDAD1" w14:textId="77777777" w:rsidR="00027FB7" w:rsidRDefault="00027FB7" w:rsidP="00027FB7">
                    <w:pPr>
                      <w:pStyle w:val="NormalRef"/>
                      <w:rPr>
                        <w:noProof/>
                      </w:rPr>
                    </w:pPr>
                    <w:r w:rsidRPr="00505C80">
                      <w:rPr>
                        <w:noProof/>
                        <w:lang w:val="en-US"/>
                      </w:rPr>
                      <w:t xml:space="preserve">H. Lakhloufi, „Structural Similarity Index (SSIM),“ MetricGate, 10 February 2026. </w:t>
                    </w:r>
                    <w:r>
                      <w:rPr>
                        <w:noProof/>
                      </w:rPr>
                      <w:t>[Online]. Available: https://metricgate.com/docs/structural-similarity-index/. [Zugriff am 26 June 2026].</w:t>
                    </w:r>
                  </w:p>
                </w:tc>
              </w:tr>
              <w:tr w:rsidR="00027FB7" w:rsidRPr="00505C80" w14:paraId="05814324" w14:textId="77777777" w:rsidTr="00027FB7">
                <w:trPr>
                  <w:divId w:val="949429915"/>
                  <w:tblCellSpacing w:w="0.75pt" w:type="dxa"/>
                </w:trPr>
                <w:tc>
                  <w:tcPr>
                    <w:tcW w:w="12.02%" w:type="pct"/>
                    <w:hideMark/>
                  </w:tcPr>
                  <w:p w14:paraId="2AADAF54" w14:textId="77777777" w:rsidR="00027FB7" w:rsidRDefault="00027FB7" w:rsidP="00027FB7">
                    <w:pPr>
                      <w:pStyle w:val="NormalRef"/>
                      <w:rPr>
                        <w:noProof/>
                      </w:rPr>
                    </w:pPr>
                    <w:r>
                      <w:rPr>
                        <w:noProof/>
                      </w:rPr>
                      <w:t xml:space="preserve">[16] </w:t>
                    </w:r>
                  </w:p>
                </w:tc>
                <w:tc>
                  <w:tcPr>
                    <w:tcW w:w="86.12%" w:type="pct"/>
                    <w:hideMark/>
                  </w:tcPr>
                  <w:p w14:paraId="642BF5CA" w14:textId="77777777" w:rsidR="00027FB7" w:rsidRPr="00505C80" w:rsidRDefault="00027FB7" w:rsidP="00027FB7">
                    <w:pPr>
                      <w:pStyle w:val="NormalRef"/>
                      <w:rPr>
                        <w:noProof/>
                        <w:lang w:val="en-US"/>
                      </w:rPr>
                    </w:pPr>
                    <w:r w:rsidRPr="00505C80">
                      <w:rPr>
                        <w:noProof/>
                        <w:lang w:val="en-US"/>
                      </w:rPr>
                      <w:t xml:space="preserve">Z. Jeelani und F. Qadir, „Cellular automata-based approach for salt-and-pepper noise filtration,“ </w:t>
                    </w:r>
                    <w:r w:rsidRPr="00505C80">
                      <w:rPr>
                        <w:i/>
                        <w:iCs/>
                        <w:noProof/>
                        <w:lang w:val="en-US"/>
                      </w:rPr>
                      <w:t xml:space="preserve">Journal of King Saud University - Computer and Information Sciences, </w:t>
                    </w:r>
                    <w:r w:rsidRPr="00505C80">
                      <w:rPr>
                        <w:noProof/>
                        <w:lang w:val="en-US"/>
                      </w:rPr>
                      <w:t xml:space="preserve">Bd. 34, Nr. 2, pp. 365-374, December 2018. </w:t>
                    </w:r>
                  </w:p>
                </w:tc>
              </w:tr>
              <w:tr w:rsidR="00027FB7" w:rsidRPr="00505C80" w14:paraId="0EC46335" w14:textId="77777777" w:rsidTr="00027FB7">
                <w:trPr>
                  <w:divId w:val="949429915"/>
                  <w:tblCellSpacing w:w="0.75pt" w:type="dxa"/>
                </w:trPr>
                <w:tc>
                  <w:tcPr>
                    <w:tcW w:w="12.02%" w:type="pct"/>
                    <w:hideMark/>
                  </w:tcPr>
                  <w:p w14:paraId="4AF9801D" w14:textId="77777777" w:rsidR="00027FB7" w:rsidRDefault="00027FB7" w:rsidP="00027FB7">
                    <w:pPr>
                      <w:pStyle w:val="NormalRef"/>
                      <w:rPr>
                        <w:noProof/>
                      </w:rPr>
                    </w:pPr>
                    <w:r>
                      <w:rPr>
                        <w:noProof/>
                      </w:rPr>
                      <w:t xml:space="preserve">[17] </w:t>
                    </w:r>
                  </w:p>
                </w:tc>
                <w:tc>
                  <w:tcPr>
                    <w:tcW w:w="86.12%" w:type="pct"/>
                    <w:hideMark/>
                  </w:tcPr>
                  <w:p w14:paraId="60B4AFAD" w14:textId="77777777" w:rsidR="00027FB7" w:rsidRPr="00505C80" w:rsidRDefault="00027FB7" w:rsidP="00027FB7">
                    <w:pPr>
                      <w:pStyle w:val="NormalRef"/>
                      <w:rPr>
                        <w:noProof/>
                        <w:lang w:val="en-US"/>
                      </w:rPr>
                    </w:pPr>
                    <w:r w:rsidRPr="00505C80">
                      <w:rPr>
                        <w:noProof/>
                        <w:lang w:val="en-US"/>
                      </w:rPr>
                      <w:t xml:space="preserve">S. Sadeghi, A. Rezvanian und E. Kamrani, „An efficient method for impulse noise reduction from images using fuzzy cellular automata,“ </w:t>
                    </w:r>
                    <w:r w:rsidRPr="00505C80">
                      <w:rPr>
                        <w:i/>
                        <w:iCs/>
                        <w:noProof/>
                        <w:lang w:val="en-US"/>
                      </w:rPr>
                      <w:t xml:space="preserve">AEU - International Journal of Electronics and Communications, </w:t>
                    </w:r>
                    <w:r w:rsidRPr="00505C80">
                      <w:rPr>
                        <w:noProof/>
                        <w:lang w:val="en-US"/>
                      </w:rPr>
                      <w:t xml:space="preserve">Bd. 66, Nr. 9, pp. 772-779, 2012. </w:t>
                    </w:r>
                  </w:p>
                </w:tc>
              </w:tr>
              <w:tr w:rsidR="00027FB7" w:rsidRPr="00505C80" w14:paraId="550045CA" w14:textId="77777777" w:rsidTr="00027FB7">
                <w:trPr>
                  <w:divId w:val="949429915"/>
                  <w:tblCellSpacing w:w="0.75pt" w:type="dxa"/>
                </w:trPr>
                <w:tc>
                  <w:tcPr>
                    <w:tcW w:w="12.02%" w:type="pct"/>
                    <w:hideMark/>
                  </w:tcPr>
                  <w:p w14:paraId="1F1E9630" w14:textId="77777777" w:rsidR="00027FB7" w:rsidRDefault="00027FB7" w:rsidP="00027FB7">
                    <w:pPr>
                      <w:pStyle w:val="NormalRef"/>
                      <w:rPr>
                        <w:noProof/>
                      </w:rPr>
                    </w:pPr>
                    <w:r>
                      <w:rPr>
                        <w:noProof/>
                      </w:rPr>
                      <w:t xml:space="preserve">[18] </w:t>
                    </w:r>
                  </w:p>
                </w:tc>
                <w:tc>
                  <w:tcPr>
                    <w:tcW w:w="86.12%" w:type="pct"/>
                    <w:hideMark/>
                  </w:tcPr>
                  <w:p w14:paraId="7374702C" w14:textId="77777777" w:rsidR="00027FB7" w:rsidRPr="00505C80" w:rsidRDefault="00027FB7" w:rsidP="00027FB7">
                    <w:pPr>
                      <w:pStyle w:val="NormalRef"/>
                      <w:rPr>
                        <w:noProof/>
                        <w:lang w:val="en-US"/>
                      </w:rPr>
                    </w:pPr>
                    <w:r w:rsidRPr="00505C80">
                      <w:rPr>
                        <w:noProof/>
                        <w:lang w:val="en-US"/>
                      </w:rPr>
                      <w:t xml:space="preserve">K. Angulo-Sogamoso, D. Gil-Sierra und H. Espitia-Cuchango, „A NOVEL ALGORITHM BASED ON CELLULAR AUTOMATA TO ELIMINATE NOISE IN DIGITAL IMAGES,“ </w:t>
                    </w:r>
                    <w:r w:rsidRPr="00505C80">
                      <w:rPr>
                        <w:i/>
                        <w:iCs/>
                        <w:noProof/>
                        <w:lang w:val="en-US"/>
                      </w:rPr>
                      <w:t xml:space="preserve">ARPN Journal of Engineering and Applied Sciences, </w:t>
                    </w:r>
                    <w:r w:rsidRPr="00505C80">
                      <w:rPr>
                        <w:noProof/>
                        <w:lang w:val="en-US"/>
                      </w:rPr>
                      <w:t xml:space="preserve">Bd. 14, Nr. 18, pp. 3289-3300, 2019. </w:t>
                    </w:r>
                  </w:p>
                </w:tc>
              </w:tr>
              <w:tr w:rsidR="00027FB7" w:rsidRPr="00505C80" w14:paraId="7BE087F0" w14:textId="77777777" w:rsidTr="00027FB7">
                <w:trPr>
                  <w:divId w:val="949429915"/>
                  <w:tblCellSpacing w:w="0.75pt" w:type="dxa"/>
                </w:trPr>
                <w:tc>
                  <w:tcPr>
                    <w:tcW w:w="12.02%" w:type="pct"/>
                    <w:hideMark/>
                  </w:tcPr>
                  <w:p w14:paraId="06822F54" w14:textId="77777777" w:rsidR="00027FB7" w:rsidRDefault="00027FB7" w:rsidP="00027FB7">
                    <w:pPr>
                      <w:pStyle w:val="NormalRef"/>
                      <w:rPr>
                        <w:noProof/>
                      </w:rPr>
                    </w:pPr>
                    <w:r>
                      <w:rPr>
                        <w:noProof/>
                      </w:rPr>
                      <w:t xml:space="preserve">[19] </w:t>
                    </w:r>
                  </w:p>
                </w:tc>
                <w:tc>
                  <w:tcPr>
                    <w:tcW w:w="86.12%" w:type="pct"/>
                    <w:hideMark/>
                  </w:tcPr>
                  <w:p w14:paraId="4B5E4DEE" w14:textId="77777777" w:rsidR="00027FB7" w:rsidRPr="00505C80" w:rsidRDefault="00027FB7" w:rsidP="00027FB7">
                    <w:pPr>
                      <w:pStyle w:val="NormalRef"/>
                      <w:rPr>
                        <w:noProof/>
                        <w:lang w:val="en-US"/>
                      </w:rPr>
                    </w:pPr>
                    <w:r w:rsidRPr="00505C80">
                      <w:rPr>
                        <w:noProof/>
                        <w:lang w:val="en-US"/>
                      </w:rPr>
                      <w:t xml:space="preserve">R. Kanna B, M. Shafi Bhat, C. Vijayalakshmi und A. . N. J. Raj4, „Model to estimate the salt and pepper noise density level on gray-scale digital image,“ </w:t>
                    </w:r>
                    <w:r w:rsidRPr="00505C80">
                      <w:rPr>
                        <w:i/>
                        <w:iCs/>
                        <w:noProof/>
                        <w:lang w:val="en-US"/>
                      </w:rPr>
                      <w:t xml:space="preserve">EAI Endorsed Transactions on Energy Web, </w:t>
                    </w:r>
                    <w:r w:rsidRPr="00505C80">
                      <w:rPr>
                        <w:noProof/>
                        <w:lang w:val="en-US"/>
                      </w:rPr>
                      <w:t xml:space="preserve">Bd. 5, Nr. 18, June 2018. </w:t>
                    </w:r>
                  </w:p>
                </w:tc>
              </w:tr>
              <w:tr w:rsidR="00027FB7" w14:paraId="5A3F52F8" w14:textId="77777777" w:rsidTr="00027FB7">
                <w:trPr>
                  <w:divId w:val="949429915"/>
                  <w:tblCellSpacing w:w="0.75pt" w:type="dxa"/>
                </w:trPr>
                <w:tc>
                  <w:tcPr>
                    <w:tcW w:w="12.02%" w:type="pct"/>
                    <w:hideMark/>
                  </w:tcPr>
                  <w:p w14:paraId="6FCBF247" w14:textId="77777777" w:rsidR="00027FB7" w:rsidRDefault="00027FB7" w:rsidP="00027FB7">
                    <w:pPr>
                      <w:pStyle w:val="NormalRef"/>
                      <w:rPr>
                        <w:noProof/>
                      </w:rPr>
                    </w:pPr>
                    <w:r>
                      <w:rPr>
                        <w:noProof/>
                      </w:rPr>
                      <w:t xml:space="preserve">[20] </w:t>
                    </w:r>
                  </w:p>
                </w:tc>
                <w:tc>
                  <w:tcPr>
                    <w:tcW w:w="86.12%" w:type="pct"/>
                    <w:hideMark/>
                  </w:tcPr>
                  <w:p w14:paraId="7E1A83CD" w14:textId="77777777" w:rsidR="00027FB7" w:rsidRDefault="00027FB7" w:rsidP="00027FB7">
                    <w:pPr>
                      <w:pStyle w:val="NormalRef"/>
                      <w:rPr>
                        <w:noProof/>
                      </w:rPr>
                    </w:pPr>
                    <w:r w:rsidRPr="00505C80">
                      <w:rPr>
                        <w:noProof/>
                        <w:lang w:val="en-US"/>
                      </w:rPr>
                      <w:t xml:space="preserve">T. Y. Li, P. G. Yuan, D. Y. Yang und X. Y. Hu, „Estimation of Salt-Pepper Noise in Images with Correlation Inspection,“ </w:t>
                    </w:r>
                    <w:r w:rsidRPr="00505C80">
                      <w:rPr>
                        <w:i/>
                        <w:iCs/>
                        <w:noProof/>
                        <w:lang w:val="en-US"/>
                      </w:rPr>
                      <w:t xml:space="preserve">Applied Mechanics and Materials, </w:t>
                    </w:r>
                    <w:r w:rsidRPr="00505C80">
                      <w:rPr>
                        <w:noProof/>
                        <w:lang w:val="en-US"/>
                      </w:rPr>
                      <w:t xml:space="preserve">Bde. </w:t>
                    </w:r>
                    <w:r>
                      <w:rPr>
                        <w:noProof/>
                      </w:rPr>
                      <w:t xml:space="preserve">%1 von %2462-463, pp. 391-398, 2013. </w:t>
                    </w:r>
                  </w:p>
                </w:tc>
              </w:tr>
              <w:tr w:rsidR="00027FB7" w:rsidRPr="00505C80" w14:paraId="56A424CA" w14:textId="77777777" w:rsidTr="00027FB7">
                <w:trPr>
                  <w:divId w:val="949429915"/>
                  <w:tblCellSpacing w:w="0.75pt" w:type="dxa"/>
                </w:trPr>
                <w:tc>
                  <w:tcPr>
                    <w:tcW w:w="12.02%" w:type="pct"/>
                    <w:hideMark/>
                  </w:tcPr>
                  <w:p w14:paraId="4A5EEBE7" w14:textId="77777777" w:rsidR="00027FB7" w:rsidRDefault="00027FB7" w:rsidP="00027FB7">
                    <w:pPr>
                      <w:pStyle w:val="NormalRef"/>
                      <w:rPr>
                        <w:noProof/>
                      </w:rPr>
                    </w:pPr>
                    <w:r>
                      <w:rPr>
                        <w:noProof/>
                      </w:rPr>
                      <w:t xml:space="preserve">[21] </w:t>
                    </w:r>
                  </w:p>
                </w:tc>
                <w:tc>
                  <w:tcPr>
                    <w:tcW w:w="86.12%" w:type="pct"/>
                    <w:hideMark/>
                  </w:tcPr>
                  <w:p w14:paraId="368CE7C4" w14:textId="77777777" w:rsidR="00027FB7" w:rsidRPr="00505C80" w:rsidRDefault="00027FB7" w:rsidP="00027FB7">
                    <w:pPr>
                      <w:pStyle w:val="NormalRef"/>
                      <w:rPr>
                        <w:noProof/>
                        <w:lang w:val="en-US"/>
                      </w:rPr>
                    </w:pPr>
                    <w:r w:rsidRPr="00505C80">
                      <w:rPr>
                        <w:noProof/>
                        <w:lang w:val="en-US"/>
                      </w:rPr>
                      <w:t xml:space="preserve">S. A. Twinkle, S. Kamilya und J. Mukherjee, „Despeckling Images Using Elementary Cellular Automata,“ </w:t>
                    </w:r>
                    <w:r w:rsidRPr="00505C80">
                      <w:rPr>
                        <w:i/>
                        <w:iCs/>
                        <w:noProof/>
                        <w:lang w:val="en-US"/>
                      </w:rPr>
                      <w:t xml:space="preserve">Communications in Computer and Information Science, </w:t>
                    </w:r>
                    <w:r w:rsidRPr="00505C80">
                      <w:rPr>
                        <w:noProof/>
                        <w:lang w:val="en-US"/>
                      </w:rPr>
                      <w:t xml:space="preserve">Bd. 2499, pp. 191-202, 2025. </w:t>
                    </w:r>
                  </w:p>
                </w:tc>
              </w:tr>
              <w:tr w:rsidR="00027FB7" w:rsidRPr="00505C80" w14:paraId="1D96A9EC" w14:textId="77777777" w:rsidTr="00027FB7">
                <w:trPr>
                  <w:divId w:val="949429915"/>
                  <w:tblCellSpacing w:w="0.75pt" w:type="dxa"/>
                </w:trPr>
                <w:tc>
                  <w:tcPr>
                    <w:tcW w:w="12.02%" w:type="pct"/>
                    <w:hideMark/>
                  </w:tcPr>
                  <w:p w14:paraId="72244A5F" w14:textId="77777777" w:rsidR="00027FB7" w:rsidRDefault="00027FB7" w:rsidP="00027FB7">
                    <w:pPr>
                      <w:pStyle w:val="NormalRef"/>
                      <w:rPr>
                        <w:noProof/>
                      </w:rPr>
                    </w:pPr>
                    <w:r>
                      <w:rPr>
                        <w:noProof/>
                      </w:rPr>
                      <w:t xml:space="preserve">[22] </w:t>
                    </w:r>
                  </w:p>
                </w:tc>
                <w:tc>
                  <w:tcPr>
                    <w:tcW w:w="86.12%" w:type="pct"/>
                    <w:hideMark/>
                  </w:tcPr>
                  <w:p w14:paraId="75461B6A" w14:textId="77777777" w:rsidR="00027FB7" w:rsidRPr="00505C80" w:rsidRDefault="00027FB7" w:rsidP="00027FB7">
                    <w:pPr>
                      <w:pStyle w:val="NormalRef"/>
                      <w:rPr>
                        <w:noProof/>
                        <w:lang w:val="en-US"/>
                      </w:rPr>
                    </w:pPr>
                    <w:r w:rsidRPr="00505C80">
                      <w:rPr>
                        <w:noProof/>
                        <w:lang w:val="en-US"/>
                      </w:rPr>
                      <w:t xml:space="preserve">„Image Quality Assessment: From Error Visibility to Structural Similarity,“ </w:t>
                    </w:r>
                    <w:r w:rsidRPr="00505C80">
                      <w:rPr>
                        <w:i/>
                        <w:iCs/>
                        <w:noProof/>
                        <w:lang w:val="en-US"/>
                      </w:rPr>
                      <w:t xml:space="preserve">IEEE Transactions on Image Processing, </w:t>
                    </w:r>
                    <w:r w:rsidRPr="00505C80">
                      <w:rPr>
                        <w:noProof/>
                        <w:lang w:val="en-US"/>
                      </w:rPr>
                      <w:t xml:space="preserve">Bd. 13, Nr. 4, pp. 600-612, April 2004. </w:t>
                    </w:r>
                  </w:p>
                </w:tc>
              </w:tr>
              <w:tr w:rsidR="00027FB7" w14:paraId="3D3CB8F5" w14:textId="77777777" w:rsidTr="00027FB7">
                <w:trPr>
                  <w:divId w:val="949429915"/>
                  <w:tblCellSpacing w:w="0.75pt" w:type="dxa"/>
                </w:trPr>
                <w:tc>
                  <w:tcPr>
                    <w:tcW w:w="12.02%" w:type="pct"/>
                    <w:hideMark/>
                  </w:tcPr>
                  <w:p w14:paraId="38017251" w14:textId="77777777" w:rsidR="00027FB7" w:rsidRDefault="00027FB7" w:rsidP="00027FB7">
                    <w:pPr>
                      <w:pStyle w:val="NormalRef"/>
                      <w:rPr>
                        <w:noProof/>
                      </w:rPr>
                    </w:pPr>
                    <w:r>
                      <w:rPr>
                        <w:noProof/>
                      </w:rPr>
                      <w:t xml:space="preserve">[23] </w:t>
                    </w:r>
                  </w:p>
                </w:tc>
                <w:tc>
                  <w:tcPr>
                    <w:tcW w:w="86.12%" w:type="pct"/>
                    <w:hideMark/>
                  </w:tcPr>
                  <w:p w14:paraId="2A8B4E04" w14:textId="77777777" w:rsidR="00027FB7" w:rsidRDefault="00027FB7" w:rsidP="00027FB7">
                    <w:pPr>
                      <w:pStyle w:val="NormalRef"/>
                      <w:rPr>
                        <w:noProof/>
                      </w:rPr>
                    </w:pPr>
                    <w:r w:rsidRPr="00505C80">
                      <w:rPr>
                        <w:noProof/>
                        <w:lang w:val="en-US"/>
                      </w:rPr>
                      <w:t xml:space="preserve">A. Mazraeh, „Week 3: Fuzzification and Defuzzification,“ 11 February 2025. [Online]. Available: https://medium.com/@adnan.mazraeh1993/fuzzification-and-defuzzification-6fbfe059047e. </w:t>
                    </w:r>
                    <w:r>
                      <w:rPr>
                        <w:noProof/>
                      </w:rPr>
                      <w:t>[Zugriff am 27 June 2026].</w:t>
                    </w:r>
                  </w:p>
                </w:tc>
              </w:tr>
            </w:tbl>
            <w:p w14:paraId="5D90701C" w14:textId="77777777" w:rsidR="00027FB7" w:rsidRDefault="00027FB7" w:rsidP="00027FB7">
              <w:pPr>
                <w:pStyle w:val="NormalRef"/>
                <w:divId w:val="949429915"/>
                <w:rPr>
                  <w:rFonts w:eastAsia="Times New Roman"/>
                  <w:noProof/>
                </w:rPr>
              </w:pPr>
            </w:p>
            <w:p w14:paraId="21F2AE6E" w14:textId="592E05F9" w:rsidR="000D0AAB" w:rsidRDefault="000D0AAB" w:rsidP="00027FB7">
              <w:pPr>
                <w:pStyle w:val="NormalRef"/>
              </w:pPr>
            </w:p>
          </w:sdtContent>
        </w:sdt>
      </w:sdtContent>
    </w:sdt>
    <w:p w14:paraId="144D91D7" w14:textId="1AC649EE" w:rsidR="009303D9" w:rsidRPr="005B520E" w:rsidRDefault="009303D9" w:rsidP="007D0AC4">
      <w:pPr>
        <w:pStyle w:val="Heading5"/>
      </w:pPr>
    </w:p>
    <w:p w14:paraId="2CBC4D6A" w14:textId="03975319" w:rsidR="00836367" w:rsidRPr="00F96569" w:rsidRDefault="00836367" w:rsidP="007D0AC4">
      <w:pPr>
        <w:pStyle w:val="references"/>
        <w:numPr>
          <w:ilvl w:val="0"/>
          <w:numId w:val="0"/>
        </w:numPr>
        <w:spacing w:line="12pt" w:lineRule="auto"/>
        <w:ind w:start="18pt" w:hanging="18pt"/>
        <w:rPr>
          <w:rFonts w:eastAsia="SimSun"/>
          <w:b/>
          <w:noProof w:val="0"/>
          <w:color w:val="FF0000"/>
          <w:spacing w:val="-1"/>
          <w:sz w:val="20"/>
          <w:szCs w:val="20"/>
          <w:lang w:val="x-none" w:eastAsia="x-none"/>
        </w:rPr>
        <w:sectPr w:rsidR="00836367" w:rsidRPr="00F96569" w:rsidSect="001C5F85">
          <w:type w:val="continuous"/>
          <w:pgSz w:w="595.30pt" w:h="841.90pt" w:code="9"/>
          <w:pgMar w:top="54pt" w:right="45.35pt" w:bottom="72pt" w:left="45.35pt" w:header="36pt" w:footer="36pt" w:gutter="0pt"/>
          <w:cols w:num="2" w:space="18pt"/>
          <w:docGrid w:linePitch="360"/>
        </w:sectPr>
      </w:pPr>
    </w:p>
    <w:p w14:paraId="4EF2B8B8" w14:textId="5A523B46"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545AE3C" w14:textId="77777777" w:rsidR="00602281" w:rsidRDefault="00602281" w:rsidP="001A3B3D">
      <w:r>
        <w:separator/>
      </w:r>
    </w:p>
  </w:endnote>
  <w:endnote w:type="continuationSeparator" w:id="0">
    <w:p w14:paraId="242D5A4A" w14:textId="77777777" w:rsidR="00602281" w:rsidRDefault="0060228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Aptos">
    <w:charset w:characterSet="iso-8859-1"/>
    <w:family w:val="swiss"/>
    <w:pitch w:val="variable"/>
    <w:sig w:usb0="20000287" w:usb1="00000003" w:usb2="00000000" w:usb3="00000000" w:csb0="000001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39880F4" w14:textId="77777777" w:rsidR="00602281" w:rsidRDefault="00602281" w:rsidP="001A3B3D">
      <w:r>
        <w:separator/>
      </w:r>
    </w:p>
  </w:footnote>
  <w:footnote w:type="continuationSeparator" w:id="0">
    <w:p w14:paraId="1B673E38" w14:textId="77777777" w:rsidR="00602281" w:rsidRDefault="0060228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autoHyphenation/>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E99"/>
    <w:rsid w:val="00006FB9"/>
    <w:rsid w:val="0002005B"/>
    <w:rsid w:val="00020C9B"/>
    <w:rsid w:val="000279BA"/>
    <w:rsid w:val="00027FB7"/>
    <w:rsid w:val="00035495"/>
    <w:rsid w:val="000445BF"/>
    <w:rsid w:val="0004781E"/>
    <w:rsid w:val="00066E78"/>
    <w:rsid w:val="0008758A"/>
    <w:rsid w:val="00092CBF"/>
    <w:rsid w:val="000A1ACF"/>
    <w:rsid w:val="000B28D1"/>
    <w:rsid w:val="000C1E68"/>
    <w:rsid w:val="000C23FC"/>
    <w:rsid w:val="000D0AAB"/>
    <w:rsid w:val="000E0306"/>
    <w:rsid w:val="000E06FE"/>
    <w:rsid w:val="000E5CD1"/>
    <w:rsid w:val="000E7253"/>
    <w:rsid w:val="00103E2E"/>
    <w:rsid w:val="0010658C"/>
    <w:rsid w:val="001068EA"/>
    <w:rsid w:val="00121BC1"/>
    <w:rsid w:val="001412E5"/>
    <w:rsid w:val="00142513"/>
    <w:rsid w:val="001556BB"/>
    <w:rsid w:val="00170489"/>
    <w:rsid w:val="001721DA"/>
    <w:rsid w:val="001730CF"/>
    <w:rsid w:val="00176FE8"/>
    <w:rsid w:val="0018265E"/>
    <w:rsid w:val="001874D1"/>
    <w:rsid w:val="0019301B"/>
    <w:rsid w:val="001A2EFD"/>
    <w:rsid w:val="001A3B3D"/>
    <w:rsid w:val="001A604A"/>
    <w:rsid w:val="001B67DC"/>
    <w:rsid w:val="001C5F85"/>
    <w:rsid w:val="001E180C"/>
    <w:rsid w:val="001F1228"/>
    <w:rsid w:val="002018F5"/>
    <w:rsid w:val="0020433A"/>
    <w:rsid w:val="00204398"/>
    <w:rsid w:val="0020704C"/>
    <w:rsid w:val="002070D1"/>
    <w:rsid w:val="00214BD0"/>
    <w:rsid w:val="00220205"/>
    <w:rsid w:val="002223F9"/>
    <w:rsid w:val="0022431E"/>
    <w:rsid w:val="002254A9"/>
    <w:rsid w:val="00227D44"/>
    <w:rsid w:val="00233D97"/>
    <w:rsid w:val="002347A2"/>
    <w:rsid w:val="00240A92"/>
    <w:rsid w:val="00240E70"/>
    <w:rsid w:val="002530C8"/>
    <w:rsid w:val="002538D7"/>
    <w:rsid w:val="00255017"/>
    <w:rsid w:val="00262665"/>
    <w:rsid w:val="002634C2"/>
    <w:rsid w:val="00263B45"/>
    <w:rsid w:val="00263CA4"/>
    <w:rsid w:val="00271348"/>
    <w:rsid w:val="00274A3C"/>
    <w:rsid w:val="002802C3"/>
    <w:rsid w:val="002850E3"/>
    <w:rsid w:val="00285EEA"/>
    <w:rsid w:val="00293A61"/>
    <w:rsid w:val="002A699F"/>
    <w:rsid w:val="002A7A65"/>
    <w:rsid w:val="002B03E9"/>
    <w:rsid w:val="002B5861"/>
    <w:rsid w:val="002C64F2"/>
    <w:rsid w:val="002D0D3C"/>
    <w:rsid w:val="002D2E0D"/>
    <w:rsid w:val="002E0712"/>
    <w:rsid w:val="002F03C0"/>
    <w:rsid w:val="002F5DFF"/>
    <w:rsid w:val="003023B5"/>
    <w:rsid w:val="00306966"/>
    <w:rsid w:val="00312E7D"/>
    <w:rsid w:val="003217A2"/>
    <w:rsid w:val="0032430E"/>
    <w:rsid w:val="00327878"/>
    <w:rsid w:val="00331078"/>
    <w:rsid w:val="0033301C"/>
    <w:rsid w:val="00333725"/>
    <w:rsid w:val="00342F15"/>
    <w:rsid w:val="003474D4"/>
    <w:rsid w:val="003476EE"/>
    <w:rsid w:val="00354FCF"/>
    <w:rsid w:val="00355FE2"/>
    <w:rsid w:val="00356291"/>
    <w:rsid w:val="0036322E"/>
    <w:rsid w:val="00373A38"/>
    <w:rsid w:val="00374CED"/>
    <w:rsid w:val="00375D55"/>
    <w:rsid w:val="003766A0"/>
    <w:rsid w:val="003A19E2"/>
    <w:rsid w:val="003A3DDD"/>
    <w:rsid w:val="003B10A6"/>
    <w:rsid w:val="003B2B40"/>
    <w:rsid w:val="003B4E04"/>
    <w:rsid w:val="003B7B9A"/>
    <w:rsid w:val="003C400B"/>
    <w:rsid w:val="003C4F89"/>
    <w:rsid w:val="003D1B35"/>
    <w:rsid w:val="003D2598"/>
    <w:rsid w:val="003D32F3"/>
    <w:rsid w:val="003D45A4"/>
    <w:rsid w:val="003E23D8"/>
    <w:rsid w:val="003E356B"/>
    <w:rsid w:val="003F5A08"/>
    <w:rsid w:val="004124C2"/>
    <w:rsid w:val="0041259D"/>
    <w:rsid w:val="00420716"/>
    <w:rsid w:val="00421A30"/>
    <w:rsid w:val="00423763"/>
    <w:rsid w:val="00424A6B"/>
    <w:rsid w:val="00430AEC"/>
    <w:rsid w:val="004325FB"/>
    <w:rsid w:val="004432BA"/>
    <w:rsid w:val="0044407E"/>
    <w:rsid w:val="0044636D"/>
    <w:rsid w:val="00446415"/>
    <w:rsid w:val="00447BB9"/>
    <w:rsid w:val="00447DB8"/>
    <w:rsid w:val="0046031D"/>
    <w:rsid w:val="00462C18"/>
    <w:rsid w:val="00464633"/>
    <w:rsid w:val="004665D0"/>
    <w:rsid w:val="00473475"/>
    <w:rsid w:val="00473AC9"/>
    <w:rsid w:val="00473C75"/>
    <w:rsid w:val="00483C5E"/>
    <w:rsid w:val="004949DD"/>
    <w:rsid w:val="004A0121"/>
    <w:rsid w:val="004A18C1"/>
    <w:rsid w:val="004A1C68"/>
    <w:rsid w:val="004A78D3"/>
    <w:rsid w:val="004B57E8"/>
    <w:rsid w:val="004C2C76"/>
    <w:rsid w:val="004C4786"/>
    <w:rsid w:val="004C4F45"/>
    <w:rsid w:val="004D238F"/>
    <w:rsid w:val="004D72B5"/>
    <w:rsid w:val="004F1386"/>
    <w:rsid w:val="004F27A7"/>
    <w:rsid w:val="004F6ACF"/>
    <w:rsid w:val="00503A93"/>
    <w:rsid w:val="00505C80"/>
    <w:rsid w:val="00514187"/>
    <w:rsid w:val="005228BA"/>
    <w:rsid w:val="00523A67"/>
    <w:rsid w:val="0053017A"/>
    <w:rsid w:val="0053247E"/>
    <w:rsid w:val="005406C6"/>
    <w:rsid w:val="00544398"/>
    <w:rsid w:val="00551B7F"/>
    <w:rsid w:val="005617A9"/>
    <w:rsid w:val="0056463A"/>
    <w:rsid w:val="0056610F"/>
    <w:rsid w:val="00574C90"/>
    <w:rsid w:val="00575267"/>
    <w:rsid w:val="00575BCA"/>
    <w:rsid w:val="00584028"/>
    <w:rsid w:val="00585919"/>
    <w:rsid w:val="00586B65"/>
    <w:rsid w:val="00591B2B"/>
    <w:rsid w:val="005977D8"/>
    <w:rsid w:val="005A0AB6"/>
    <w:rsid w:val="005A469E"/>
    <w:rsid w:val="005B0344"/>
    <w:rsid w:val="005B520E"/>
    <w:rsid w:val="005C0BD6"/>
    <w:rsid w:val="005C0C69"/>
    <w:rsid w:val="005C1C2C"/>
    <w:rsid w:val="005C1FCC"/>
    <w:rsid w:val="005C3740"/>
    <w:rsid w:val="005C3B86"/>
    <w:rsid w:val="005E2800"/>
    <w:rsid w:val="005E59E5"/>
    <w:rsid w:val="005F28DA"/>
    <w:rsid w:val="00601895"/>
    <w:rsid w:val="00602281"/>
    <w:rsid w:val="00602BC9"/>
    <w:rsid w:val="00602FED"/>
    <w:rsid w:val="00605825"/>
    <w:rsid w:val="00605ED0"/>
    <w:rsid w:val="00613A67"/>
    <w:rsid w:val="0061484C"/>
    <w:rsid w:val="0062321E"/>
    <w:rsid w:val="00634064"/>
    <w:rsid w:val="00636CB7"/>
    <w:rsid w:val="0064439F"/>
    <w:rsid w:val="00645D22"/>
    <w:rsid w:val="00645D77"/>
    <w:rsid w:val="00646A0C"/>
    <w:rsid w:val="00646CFC"/>
    <w:rsid w:val="00651A08"/>
    <w:rsid w:val="006526E1"/>
    <w:rsid w:val="00654204"/>
    <w:rsid w:val="00662D70"/>
    <w:rsid w:val="00664521"/>
    <w:rsid w:val="00670434"/>
    <w:rsid w:val="0067456E"/>
    <w:rsid w:val="00683137"/>
    <w:rsid w:val="00685AD9"/>
    <w:rsid w:val="00687DC1"/>
    <w:rsid w:val="006A0C47"/>
    <w:rsid w:val="006A26A3"/>
    <w:rsid w:val="006A2AB0"/>
    <w:rsid w:val="006A529E"/>
    <w:rsid w:val="006A5D82"/>
    <w:rsid w:val="006B3374"/>
    <w:rsid w:val="006B5667"/>
    <w:rsid w:val="006B68C8"/>
    <w:rsid w:val="006B6B66"/>
    <w:rsid w:val="006C5719"/>
    <w:rsid w:val="006D2A7D"/>
    <w:rsid w:val="006E4B71"/>
    <w:rsid w:val="006F40DA"/>
    <w:rsid w:val="006F6D3D"/>
    <w:rsid w:val="0070487F"/>
    <w:rsid w:val="007058EF"/>
    <w:rsid w:val="00715BEA"/>
    <w:rsid w:val="00715E8A"/>
    <w:rsid w:val="00726C9F"/>
    <w:rsid w:val="00727C1C"/>
    <w:rsid w:val="00731955"/>
    <w:rsid w:val="0073663D"/>
    <w:rsid w:val="00737CB7"/>
    <w:rsid w:val="00740EEA"/>
    <w:rsid w:val="00747261"/>
    <w:rsid w:val="00747CE7"/>
    <w:rsid w:val="00751FF9"/>
    <w:rsid w:val="00752AA7"/>
    <w:rsid w:val="00752EDA"/>
    <w:rsid w:val="007538C4"/>
    <w:rsid w:val="00761ECC"/>
    <w:rsid w:val="007651A0"/>
    <w:rsid w:val="007708F6"/>
    <w:rsid w:val="0077146A"/>
    <w:rsid w:val="00781F53"/>
    <w:rsid w:val="007837FD"/>
    <w:rsid w:val="007848DD"/>
    <w:rsid w:val="007864BA"/>
    <w:rsid w:val="00793054"/>
    <w:rsid w:val="00794804"/>
    <w:rsid w:val="007959D2"/>
    <w:rsid w:val="007A1C20"/>
    <w:rsid w:val="007B33F1"/>
    <w:rsid w:val="007B6DDA"/>
    <w:rsid w:val="007C0308"/>
    <w:rsid w:val="007C263B"/>
    <w:rsid w:val="007C2FF2"/>
    <w:rsid w:val="007C3A43"/>
    <w:rsid w:val="007D0627"/>
    <w:rsid w:val="007D0AC4"/>
    <w:rsid w:val="007D6232"/>
    <w:rsid w:val="007E2D4E"/>
    <w:rsid w:val="007E70A9"/>
    <w:rsid w:val="007E73DF"/>
    <w:rsid w:val="007E7666"/>
    <w:rsid w:val="007F1F99"/>
    <w:rsid w:val="007F768F"/>
    <w:rsid w:val="00804085"/>
    <w:rsid w:val="00806089"/>
    <w:rsid w:val="0080791D"/>
    <w:rsid w:val="008144C2"/>
    <w:rsid w:val="008147B5"/>
    <w:rsid w:val="00823602"/>
    <w:rsid w:val="00831C3B"/>
    <w:rsid w:val="0083320B"/>
    <w:rsid w:val="00836367"/>
    <w:rsid w:val="00843484"/>
    <w:rsid w:val="00851178"/>
    <w:rsid w:val="00852EF9"/>
    <w:rsid w:val="00853CCB"/>
    <w:rsid w:val="00873603"/>
    <w:rsid w:val="00873C66"/>
    <w:rsid w:val="0088338C"/>
    <w:rsid w:val="00896B55"/>
    <w:rsid w:val="008A261F"/>
    <w:rsid w:val="008A2C67"/>
    <w:rsid w:val="008A2C7D"/>
    <w:rsid w:val="008A3CAA"/>
    <w:rsid w:val="008A4694"/>
    <w:rsid w:val="008B6524"/>
    <w:rsid w:val="008C3027"/>
    <w:rsid w:val="008C4B23"/>
    <w:rsid w:val="008C4B45"/>
    <w:rsid w:val="008D3645"/>
    <w:rsid w:val="008D3CD9"/>
    <w:rsid w:val="008D6F0F"/>
    <w:rsid w:val="008E3FAE"/>
    <w:rsid w:val="008F593B"/>
    <w:rsid w:val="008F6E2C"/>
    <w:rsid w:val="009058C9"/>
    <w:rsid w:val="0090771E"/>
    <w:rsid w:val="00910727"/>
    <w:rsid w:val="00910EA0"/>
    <w:rsid w:val="009303D9"/>
    <w:rsid w:val="009307B4"/>
    <w:rsid w:val="00933C64"/>
    <w:rsid w:val="00936496"/>
    <w:rsid w:val="009421E3"/>
    <w:rsid w:val="00945C19"/>
    <w:rsid w:val="00971A76"/>
    <w:rsid w:val="00972203"/>
    <w:rsid w:val="0097377F"/>
    <w:rsid w:val="009814CE"/>
    <w:rsid w:val="009906E3"/>
    <w:rsid w:val="009A748C"/>
    <w:rsid w:val="009B1E00"/>
    <w:rsid w:val="009B2911"/>
    <w:rsid w:val="009E0059"/>
    <w:rsid w:val="009E04E6"/>
    <w:rsid w:val="009E1B3F"/>
    <w:rsid w:val="009F16A1"/>
    <w:rsid w:val="009F1D79"/>
    <w:rsid w:val="00A031ED"/>
    <w:rsid w:val="00A0451F"/>
    <w:rsid w:val="00A04AD4"/>
    <w:rsid w:val="00A059B3"/>
    <w:rsid w:val="00A10130"/>
    <w:rsid w:val="00A12248"/>
    <w:rsid w:val="00A22054"/>
    <w:rsid w:val="00A270F5"/>
    <w:rsid w:val="00A33616"/>
    <w:rsid w:val="00A37C4E"/>
    <w:rsid w:val="00A46138"/>
    <w:rsid w:val="00A56A7D"/>
    <w:rsid w:val="00A5784B"/>
    <w:rsid w:val="00A65474"/>
    <w:rsid w:val="00A665C0"/>
    <w:rsid w:val="00A74628"/>
    <w:rsid w:val="00A7621C"/>
    <w:rsid w:val="00A77E63"/>
    <w:rsid w:val="00A8131B"/>
    <w:rsid w:val="00A8733C"/>
    <w:rsid w:val="00A92EF1"/>
    <w:rsid w:val="00AB23D2"/>
    <w:rsid w:val="00AB2C3E"/>
    <w:rsid w:val="00AB378A"/>
    <w:rsid w:val="00AB42C4"/>
    <w:rsid w:val="00AB7C24"/>
    <w:rsid w:val="00AC2ADE"/>
    <w:rsid w:val="00AC6455"/>
    <w:rsid w:val="00AD413F"/>
    <w:rsid w:val="00AD5B66"/>
    <w:rsid w:val="00AE1556"/>
    <w:rsid w:val="00AE3409"/>
    <w:rsid w:val="00AF2828"/>
    <w:rsid w:val="00AF3E6B"/>
    <w:rsid w:val="00AF79D9"/>
    <w:rsid w:val="00B01F7B"/>
    <w:rsid w:val="00B11A60"/>
    <w:rsid w:val="00B12A8F"/>
    <w:rsid w:val="00B16196"/>
    <w:rsid w:val="00B22613"/>
    <w:rsid w:val="00B307BA"/>
    <w:rsid w:val="00B36940"/>
    <w:rsid w:val="00B40B0E"/>
    <w:rsid w:val="00B44A76"/>
    <w:rsid w:val="00B64BF0"/>
    <w:rsid w:val="00B768D1"/>
    <w:rsid w:val="00B8013B"/>
    <w:rsid w:val="00B801EC"/>
    <w:rsid w:val="00B816E9"/>
    <w:rsid w:val="00B93AD4"/>
    <w:rsid w:val="00B959D9"/>
    <w:rsid w:val="00BA0C12"/>
    <w:rsid w:val="00BA1025"/>
    <w:rsid w:val="00BA1ED8"/>
    <w:rsid w:val="00BA2B98"/>
    <w:rsid w:val="00BC0377"/>
    <w:rsid w:val="00BC3420"/>
    <w:rsid w:val="00BC3503"/>
    <w:rsid w:val="00BC4137"/>
    <w:rsid w:val="00BD3839"/>
    <w:rsid w:val="00BD50A1"/>
    <w:rsid w:val="00BD670B"/>
    <w:rsid w:val="00BD6FCE"/>
    <w:rsid w:val="00BE61E8"/>
    <w:rsid w:val="00BE7D3C"/>
    <w:rsid w:val="00BF20B9"/>
    <w:rsid w:val="00BF31AB"/>
    <w:rsid w:val="00BF5FF6"/>
    <w:rsid w:val="00C00096"/>
    <w:rsid w:val="00C0207F"/>
    <w:rsid w:val="00C063EA"/>
    <w:rsid w:val="00C07874"/>
    <w:rsid w:val="00C16117"/>
    <w:rsid w:val="00C22E92"/>
    <w:rsid w:val="00C23D37"/>
    <w:rsid w:val="00C3075A"/>
    <w:rsid w:val="00C31282"/>
    <w:rsid w:val="00C3265D"/>
    <w:rsid w:val="00C51AB5"/>
    <w:rsid w:val="00C52C5E"/>
    <w:rsid w:val="00C5473E"/>
    <w:rsid w:val="00C57047"/>
    <w:rsid w:val="00C57097"/>
    <w:rsid w:val="00C649FF"/>
    <w:rsid w:val="00C80CB8"/>
    <w:rsid w:val="00C82EF8"/>
    <w:rsid w:val="00C83643"/>
    <w:rsid w:val="00C919A4"/>
    <w:rsid w:val="00C93895"/>
    <w:rsid w:val="00CA0789"/>
    <w:rsid w:val="00CA4392"/>
    <w:rsid w:val="00CA757D"/>
    <w:rsid w:val="00CB2363"/>
    <w:rsid w:val="00CC393F"/>
    <w:rsid w:val="00CC5763"/>
    <w:rsid w:val="00CD10DA"/>
    <w:rsid w:val="00CD694B"/>
    <w:rsid w:val="00CE1507"/>
    <w:rsid w:val="00CE44FA"/>
    <w:rsid w:val="00CE459A"/>
    <w:rsid w:val="00CE575D"/>
    <w:rsid w:val="00CF032E"/>
    <w:rsid w:val="00CF124D"/>
    <w:rsid w:val="00CF3DCC"/>
    <w:rsid w:val="00CF440D"/>
    <w:rsid w:val="00D057DC"/>
    <w:rsid w:val="00D1771D"/>
    <w:rsid w:val="00D2176E"/>
    <w:rsid w:val="00D306EF"/>
    <w:rsid w:val="00D36A86"/>
    <w:rsid w:val="00D40968"/>
    <w:rsid w:val="00D51A9A"/>
    <w:rsid w:val="00D534E8"/>
    <w:rsid w:val="00D53D5C"/>
    <w:rsid w:val="00D53F73"/>
    <w:rsid w:val="00D61C42"/>
    <w:rsid w:val="00D632BE"/>
    <w:rsid w:val="00D63AEE"/>
    <w:rsid w:val="00D65548"/>
    <w:rsid w:val="00D671C0"/>
    <w:rsid w:val="00D71D8E"/>
    <w:rsid w:val="00D72D06"/>
    <w:rsid w:val="00D743BC"/>
    <w:rsid w:val="00D74A65"/>
    <w:rsid w:val="00D7522C"/>
    <w:rsid w:val="00D7536F"/>
    <w:rsid w:val="00D76668"/>
    <w:rsid w:val="00D80562"/>
    <w:rsid w:val="00D874E6"/>
    <w:rsid w:val="00D92CD2"/>
    <w:rsid w:val="00DA2DC9"/>
    <w:rsid w:val="00DA7B02"/>
    <w:rsid w:val="00DB05BF"/>
    <w:rsid w:val="00DB1381"/>
    <w:rsid w:val="00DB5AF8"/>
    <w:rsid w:val="00DB70D2"/>
    <w:rsid w:val="00DC20B6"/>
    <w:rsid w:val="00DC451E"/>
    <w:rsid w:val="00DD1956"/>
    <w:rsid w:val="00DD748C"/>
    <w:rsid w:val="00DE23B1"/>
    <w:rsid w:val="00DE6217"/>
    <w:rsid w:val="00DF566D"/>
    <w:rsid w:val="00E07383"/>
    <w:rsid w:val="00E11F91"/>
    <w:rsid w:val="00E146AB"/>
    <w:rsid w:val="00E157C5"/>
    <w:rsid w:val="00E165BC"/>
    <w:rsid w:val="00E16FB0"/>
    <w:rsid w:val="00E2217B"/>
    <w:rsid w:val="00E40ECA"/>
    <w:rsid w:val="00E41A97"/>
    <w:rsid w:val="00E45053"/>
    <w:rsid w:val="00E471FF"/>
    <w:rsid w:val="00E61E12"/>
    <w:rsid w:val="00E73703"/>
    <w:rsid w:val="00E748BE"/>
    <w:rsid w:val="00E7596C"/>
    <w:rsid w:val="00E800B6"/>
    <w:rsid w:val="00E849DE"/>
    <w:rsid w:val="00E878F2"/>
    <w:rsid w:val="00E95CEE"/>
    <w:rsid w:val="00EA3DF1"/>
    <w:rsid w:val="00EB21EA"/>
    <w:rsid w:val="00EB3825"/>
    <w:rsid w:val="00EB47E9"/>
    <w:rsid w:val="00EB5B79"/>
    <w:rsid w:val="00EC037B"/>
    <w:rsid w:val="00ED0149"/>
    <w:rsid w:val="00ED4EB0"/>
    <w:rsid w:val="00EF2CB0"/>
    <w:rsid w:val="00EF7299"/>
    <w:rsid w:val="00EF7DE3"/>
    <w:rsid w:val="00F03103"/>
    <w:rsid w:val="00F10C39"/>
    <w:rsid w:val="00F11124"/>
    <w:rsid w:val="00F145C7"/>
    <w:rsid w:val="00F2104B"/>
    <w:rsid w:val="00F271DE"/>
    <w:rsid w:val="00F470CD"/>
    <w:rsid w:val="00F50735"/>
    <w:rsid w:val="00F51EB3"/>
    <w:rsid w:val="00F52EB0"/>
    <w:rsid w:val="00F627DA"/>
    <w:rsid w:val="00F653ED"/>
    <w:rsid w:val="00F7288F"/>
    <w:rsid w:val="00F7507A"/>
    <w:rsid w:val="00F847A6"/>
    <w:rsid w:val="00F9441B"/>
    <w:rsid w:val="00F95475"/>
    <w:rsid w:val="00FA4C32"/>
    <w:rsid w:val="00FA4FDF"/>
    <w:rsid w:val="00FA5495"/>
    <w:rsid w:val="00FB0B6A"/>
    <w:rsid w:val="00FB2605"/>
    <w:rsid w:val="00FB3FFA"/>
    <w:rsid w:val="00FB473B"/>
    <w:rsid w:val="00FB485C"/>
    <w:rsid w:val="00FB4AFD"/>
    <w:rsid w:val="00FB64E5"/>
    <w:rsid w:val="00FB7096"/>
    <w:rsid w:val="00FC7EA1"/>
    <w:rsid w:val="00FD2245"/>
    <w:rsid w:val="00FD23A5"/>
    <w:rsid w:val="00FD4FC2"/>
    <w:rsid w:val="00FD59FD"/>
    <w:rsid w:val="00FE28A6"/>
    <w:rsid w:val="00FE7114"/>
    <w:rsid w:val="00FF021E"/>
    <w:rsid w:val="00FF4A7F"/>
    <w:rsid w:val="00FF60B5"/>
    <w:rsid w:val="00FF6BE0"/>
    <w:rsid w:val="00FF7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3A93"/>
    <w:pPr>
      <w:spacing w:after="6pt"/>
      <w:ind w:firstLine="14.40pt"/>
      <w:jc w:val="both"/>
    </w:pPr>
  </w:style>
  <w:style w:type="paragraph" w:styleId="Heading1">
    <w:name w:val="heading 1"/>
    <w:basedOn w:val="Normal"/>
    <w:next w:val="Normal"/>
    <w:link w:val="Heading1Char"/>
    <w:uiPriority w:val="9"/>
    <w:qFormat/>
    <w:rsid w:val="00375D55"/>
    <w:pPr>
      <w:keepNext/>
      <w:keepLines/>
      <w:numPr>
        <w:numId w:val="4"/>
      </w:numPr>
      <w:tabs>
        <w:tab w:val="start" w:pos="10.80pt"/>
      </w:tabs>
      <w:spacing w:before="8pt" w:after="4pt"/>
      <w:ind w:firstLine="0pt"/>
      <w:jc w:val="center"/>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line="11.40pt" w:lineRule="auto"/>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uiPriority w:val="9"/>
    <w:rsid w:val="00375D55"/>
    <w:rPr>
      <w:smallCaps/>
      <w:noProof/>
    </w:rPr>
  </w:style>
  <w:style w:type="paragraph" w:styleId="Bibliography">
    <w:name w:val="Bibliography"/>
    <w:basedOn w:val="Normal"/>
    <w:next w:val="Normal"/>
    <w:uiPriority w:val="37"/>
    <w:unhideWhenUsed/>
    <w:rsid w:val="000D0AAB"/>
  </w:style>
  <w:style w:type="table" w:styleId="TableGrid">
    <w:name w:val="Table Grid"/>
    <w:basedOn w:val="TableNormal"/>
    <w:uiPriority w:val="39"/>
    <w:rsid w:val="00C3265D"/>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544398"/>
    <w:pPr>
      <w:spacing w:before="2pt" w:after="10pt"/>
      <w:ind w:firstLine="0pt"/>
      <w:jc w:val="start"/>
    </w:pPr>
    <w:rPr>
      <w:iCs/>
      <w:sz w:val="16"/>
      <w:szCs w:val="18"/>
    </w:rPr>
  </w:style>
  <w:style w:type="paragraph" w:styleId="Quote">
    <w:name w:val="Quote"/>
    <w:basedOn w:val="Normal"/>
    <w:next w:val="Normal"/>
    <w:link w:val="QuoteChar"/>
    <w:uiPriority w:val="29"/>
    <w:qFormat/>
    <w:rsid w:val="00E16FB0"/>
    <w:pPr>
      <w:spacing w:before="10pt" w:after="8pt"/>
      <w:ind w:start="43.20pt" w:end="43.20pt"/>
      <w:jc w:val="center"/>
    </w:pPr>
    <w:rPr>
      <w:i/>
      <w:iCs/>
      <w:color w:val="404040" w:themeColor="text1" w:themeTint="BF"/>
    </w:rPr>
  </w:style>
  <w:style w:type="character" w:customStyle="1" w:styleId="QuoteChar">
    <w:name w:val="Quote Char"/>
    <w:basedOn w:val="DefaultParagraphFont"/>
    <w:link w:val="Quote"/>
    <w:uiPriority w:val="29"/>
    <w:rsid w:val="00E16FB0"/>
    <w:rPr>
      <w:i/>
      <w:iCs/>
      <w:color w:val="404040" w:themeColor="text1" w:themeTint="BF"/>
    </w:rPr>
  </w:style>
  <w:style w:type="table" w:customStyle="1" w:styleId="TableGrid1">
    <w:name w:val="Table Grid1"/>
    <w:basedOn w:val="TableNormal"/>
    <w:next w:val="TableGrid"/>
    <w:uiPriority w:val="39"/>
    <w:rsid w:val="00CE575D"/>
    <w:rPr>
      <w:rFonts w:ascii="Aptos" w:eastAsia="Times New Roman" w:hAnsi="Aptos"/>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Table">
    <w:name w:val="Table"/>
    <w:basedOn w:val="Normal"/>
    <w:link w:val="TableChar"/>
    <w:qFormat/>
    <w:rsid w:val="003766A0"/>
    <w:pPr>
      <w:spacing w:before="2pt" w:after="2pt"/>
      <w:ind w:firstLine="0pt"/>
      <w:jc w:val="center"/>
    </w:pPr>
    <w:rPr>
      <w:sz w:val="10"/>
      <w:szCs w:val="10"/>
      <w:lang w:val="de-DE"/>
    </w:rPr>
  </w:style>
  <w:style w:type="character" w:customStyle="1" w:styleId="TableChar">
    <w:name w:val="Table Char"/>
    <w:basedOn w:val="DefaultParagraphFont"/>
    <w:link w:val="Table"/>
    <w:rsid w:val="003766A0"/>
    <w:rPr>
      <w:sz w:val="10"/>
      <w:szCs w:val="10"/>
      <w:lang w:val="de-DE"/>
    </w:rPr>
  </w:style>
  <w:style w:type="paragraph" w:customStyle="1" w:styleId="NormalTable">
    <w:name w:val="NormalTable"/>
    <w:basedOn w:val="Normal"/>
    <w:link w:val="NormalTableChar"/>
    <w:qFormat/>
    <w:rsid w:val="00240E70"/>
    <w:pPr>
      <w:spacing w:after="2pt"/>
      <w:ind w:firstLine="0pt"/>
    </w:pPr>
    <w:rPr>
      <w:bCs/>
      <w:sz w:val="14"/>
      <w:szCs w:val="14"/>
      <w:lang w:val="de-DE"/>
    </w:rPr>
  </w:style>
  <w:style w:type="character" w:customStyle="1" w:styleId="NormalTableChar">
    <w:name w:val="NormalTable Char"/>
    <w:basedOn w:val="DefaultParagraphFont"/>
    <w:link w:val="NormalTable"/>
    <w:rsid w:val="00240E70"/>
    <w:rPr>
      <w:bCs/>
      <w:sz w:val="14"/>
      <w:szCs w:val="14"/>
      <w:lang w:val="de-DE"/>
    </w:rPr>
  </w:style>
  <w:style w:type="paragraph" w:customStyle="1" w:styleId="NormalRef">
    <w:name w:val="NormalRef"/>
    <w:basedOn w:val="Normal"/>
    <w:link w:val="NormalRefChar"/>
    <w:qFormat/>
    <w:rsid w:val="00027FB7"/>
    <w:pPr>
      <w:spacing w:after="0pt"/>
      <w:ind w:firstLine="0pt"/>
    </w:pPr>
    <w:rPr>
      <w:sz w:val="16"/>
      <w:lang w:val="de-DE"/>
    </w:rPr>
  </w:style>
  <w:style w:type="character" w:customStyle="1" w:styleId="NormalRefChar">
    <w:name w:val="NormalRef Char"/>
    <w:basedOn w:val="DefaultParagraphFont"/>
    <w:link w:val="NormalRef"/>
    <w:rsid w:val="00027FB7"/>
    <w:rPr>
      <w:sz w:val="16"/>
      <w:lang w:val="de-DE"/>
    </w:rPr>
  </w:style>
  <w:style w:type="character" w:customStyle="1" w:styleId="Heading2Char">
    <w:name w:val="Heading 2 Char"/>
    <w:basedOn w:val="DefaultParagraphFont"/>
    <w:link w:val="Heading2"/>
    <w:rsid w:val="007538C4"/>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769">
      <w:bodyDiv w:val="1"/>
      <w:marLeft w:val="0pt"/>
      <w:marRight w:val="0pt"/>
      <w:marTop w:val="0pt"/>
      <w:marBottom w:val="0pt"/>
      <w:divBdr>
        <w:top w:val="none" w:sz="0" w:space="0" w:color="auto"/>
        <w:left w:val="none" w:sz="0" w:space="0" w:color="auto"/>
        <w:bottom w:val="none" w:sz="0" w:space="0" w:color="auto"/>
        <w:right w:val="none" w:sz="0" w:space="0" w:color="auto"/>
      </w:divBdr>
    </w:div>
    <w:div w:id="3097123">
      <w:bodyDiv w:val="1"/>
      <w:marLeft w:val="0pt"/>
      <w:marRight w:val="0pt"/>
      <w:marTop w:val="0pt"/>
      <w:marBottom w:val="0pt"/>
      <w:divBdr>
        <w:top w:val="none" w:sz="0" w:space="0" w:color="auto"/>
        <w:left w:val="none" w:sz="0" w:space="0" w:color="auto"/>
        <w:bottom w:val="none" w:sz="0" w:space="0" w:color="auto"/>
        <w:right w:val="none" w:sz="0" w:space="0" w:color="auto"/>
      </w:divBdr>
    </w:div>
    <w:div w:id="11349004">
      <w:bodyDiv w:val="1"/>
      <w:marLeft w:val="0pt"/>
      <w:marRight w:val="0pt"/>
      <w:marTop w:val="0pt"/>
      <w:marBottom w:val="0pt"/>
      <w:divBdr>
        <w:top w:val="none" w:sz="0" w:space="0" w:color="auto"/>
        <w:left w:val="none" w:sz="0" w:space="0" w:color="auto"/>
        <w:bottom w:val="none" w:sz="0" w:space="0" w:color="auto"/>
        <w:right w:val="none" w:sz="0" w:space="0" w:color="auto"/>
      </w:divBdr>
    </w:div>
    <w:div w:id="24722815">
      <w:bodyDiv w:val="1"/>
      <w:marLeft w:val="0pt"/>
      <w:marRight w:val="0pt"/>
      <w:marTop w:val="0pt"/>
      <w:marBottom w:val="0pt"/>
      <w:divBdr>
        <w:top w:val="none" w:sz="0" w:space="0" w:color="auto"/>
        <w:left w:val="none" w:sz="0" w:space="0" w:color="auto"/>
        <w:bottom w:val="none" w:sz="0" w:space="0" w:color="auto"/>
        <w:right w:val="none" w:sz="0" w:space="0" w:color="auto"/>
      </w:divBdr>
    </w:div>
    <w:div w:id="30347229">
      <w:bodyDiv w:val="1"/>
      <w:marLeft w:val="0pt"/>
      <w:marRight w:val="0pt"/>
      <w:marTop w:val="0pt"/>
      <w:marBottom w:val="0pt"/>
      <w:divBdr>
        <w:top w:val="none" w:sz="0" w:space="0" w:color="auto"/>
        <w:left w:val="none" w:sz="0" w:space="0" w:color="auto"/>
        <w:bottom w:val="none" w:sz="0" w:space="0" w:color="auto"/>
        <w:right w:val="none" w:sz="0" w:space="0" w:color="auto"/>
      </w:divBdr>
    </w:div>
    <w:div w:id="37439582">
      <w:bodyDiv w:val="1"/>
      <w:marLeft w:val="0pt"/>
      <w:marRight w:val="0pt"/>
      <w:marTop w:val="0pt"/>
      <w:marBottom w:val="0pt"/>
      <w:divBdr>
        <w:top w:val="none" w:sz="0" w:space="0" w:color="auto"/>
        <w:left w:val="none" w:sz="0" w:space="0" w:color="auto"/>
        <w:bottom w:val="none" w:sz="0" w:space="0" w:color="auto"/>
        <w:right w:val="none" w:sz="0" w:space="0" w:color="auto"/>
      </w:divBdr>
    </w:div>
    <w:div w:id="38240087">
      <w:bodyDiv w:val="1"/>
      <w:marLeft w:val="0pt"/>
      <w:marRight w:val="0pt"/>
      <w:marTop w:val="0pt"/>
      <w:marBottom w:val="0pt"/>
      <w:divBdr>
        <w:top w:val="none" w:sz="0" w:space="0" w:color="auto"/>
        <w:left w:val="none" w:sz="0" w:space="0" w:color="auto"/>
        <w:bottom w:val="none" w:sz="0" w:space="0" w:color="auto"/>
        <w:right w:val="none" w:sz="0" w:space="0" w:color="auto"/>
      </w:divBdr>
    </w:div>
    <w:div w:id="39480631">
      <w:bodyDiv w:val="1"/>
      <w:marLeft w:val="0pt"/>
      <w:marRight w:val="0pt"/>
      <w:marTop w:val="0pt"/>
      <w:marBottom w:val="0pt"/>
      <w:divBdr>
        <w:top w:val="none" w:sz="0" w:space="0" w:color="auto"/>
        <w:left w:val="none" w:sz="0" w:space="0" w:color="auto"/>
        <w:bottom w:val="none" w:sz="0" w:space="0" w:color="auto"/>
        <w:right w:val="none" w:sz="0" w:space="0" w:color="auto"/>
      </w:divBdr>
    </w:div>
    <w:div w:id="42609013">
      <w:bodyDiv w:val="1"/>
      <w:marLeft w:val="0pt"/>
      <w:marRight w:val="0pt"/>
      <w:marTop w:val="0pt"/>
      <w:marBottom w:val="0pt"/>
      <w:divBdr>
        <w:top w:val="none" w:sz="0" w:space="0" w:color="auto"/>
        <w:left w:val="none" w:sz="0" w:space="0" w:color="auto"/>
        <w:bottom w:val="none" w:sz="0" w:space="0" w:color="auto"/>
        <w:right w:val="none" w:sz="0" w:space="0" w:color="auto"/>
      </w:divBdr>
    </w:div>
    <w:div w:id="56368030">
      <w:bodyDiv w:val="1"/>
      <w:marLeft w:val="0pt"/>
      <w:marRight w:val="0pt"/>
      <w:marTop w:val="0pt"/>
      <w:marBottom w:val="0pt"/>
      <w:divBdr>
        <w:top w:val="none" w:sz="0" w:space="0" w:color="auto"/>
        <w:left w:val="none" w:sz="0" w:space="0" w:color="auto"/>
        <w:bottom w:val="none" w:sz="0" w:space="0" w:color="auto"/>
        <w:right w:val="none" w:sz="0" w:space="0" w:color="auto"/>
      </w:divBdr>
    </w:div>
    <w:div w:id="69274228">
      <w:bodyDiv w:val="1"/>
      <w:marLeft w:val="0pt"/>
      <w:marRight w:val="0pt"/>
      <w:marTop w:val="0pt"/>
      <w:marBottom w:val="0pt"/>
      <w:divBdr>
        <w:top w:val="none" w:sz="0" w:space="0" w:color="auto"/>
        <w:left w:val="none" w:sz="0" w:space="0" w:color="auto"/>
        <w:bottom w:val="none" w:sz="0" w:space="0" w:color="auto"/>
        <w:right w:val="none" w:sz="0" w:space="0" w:color="auto"/>
      </w:divBdr>
    </w:div>
    <w:div w:id="106318418">
      <w:bodyDiv w:val="1"/>
      <w:marLeft w:val="0pt"/>
      <w:marRight w:val="0pt"/>
      <w:marTop w:val="0pt"/>
      <w:marBottom w:val="0pt"/>
      <w:divBdr>
        <w:top w:val="none" w:sz="0" w:space="0" w:color="auto"/>
        <w:left w:val="none" w:sz="0" w:space="0" w:color="auto"/>
        <w:bottom w:val="none" w:sz="0" w:space="0" w:color="auto"/>
        <w:right w:val="none" w:sz="0" w:space="0" w:color="auto"/>
      </w:divBdr>
    </w:div>
    <w:div w:id="117729228">
      <w:bodyDiv w:val="1"/>
      <w:marLeft w:val="0pt"/>
      <w:marRight w:val="0pt"/>
      <w:marTop w:val="0pt"/>
      <w:marBottom w:val="0pt"/>
      <w:divBdr>
        <w:top w:val="none" w:sz="0" w:space="0" w:color="auto"/>
        <w:left w:val="none" w:sz="0" w:space="0" w:color="auto"/>
        <w:bottom w:val="none" w:sz="0" w:space="0" w:color="auto"/>
        <w:right w:val="none" w:sz="0" w:space="0" w:color="auto"/>
      </w:divBdr>
    </w:div>
    <w:div w:id="121927131">
      <w:bodyDiv w:val="1"/>
      <w:marLeft w:val="0pt"/>
      <w:marRight w:val="0pt"/>
      <w:marTop w:val="0pt"/>
      <w:marBottom w:val="0pt"/>
      <w:divBdr>
        <w:top w:val="none" w:sz="0" w:space="0" w:color="auto"/>
        <w:left w:val="none" w:sz="0" w:space="0" w:color="auto"/>
        <w:bottom w:val="none" w:sz="0" w:space="0" w:color="auto"/>
        <w:right w:val="none" w:sz="0" w:space="0" w:color="auto"/>
      </w:divBdr>
    </w:div>
    <w:div w:id="123277449">
      <w:bodyDiv w:val="1"/>
      <w:marLeft w:val="0pt"/>
      <w:marRight w:val="0pt"/>
      <w:marTop w:val="0pt"/>
      <w:marBottom w:val="0pt"/>
      <w:divBdr>
        <w:top w:val="none" w:sz="0" w:space="0" w:color="auto"/>
        <w:left w:val="none" w:sz="0" w:space="0" w:color="auto"/>
        <w:bottom w:val="none" w:sz="0" w:space="0" w:color="auto"/>
        <w:right w:val="none" w:sz="0" w:space="0" w:color="auto"/>
      </w:divBdr>
    </w:div>
    <w:div w:id="124392052">
      <w:bodyDiv w:val="1"/>
      <w:marLeft w:val="0pt"/>
      <w:marRight w:val="0pt"/>
      <w:marTop w:val="0pt"/>
      <w:marBottom w:val="0pt"/>
      <w:divBdr>
        <w:top w:val="none" w:sz="0" w:space="0" w:color="auto"/>
        <w:left w:val="none" w:sz="0" w:space="0" w:color="auto"/>
        <w:bottom w:val="none" w:sz="0" w:space="0" w:color="auto"/>
        <w:right w:val="none" w:sz="0" w:space="0" w:color="auto"/>
      </w:divBdr>
    </w:div>
    <w:div w:id="127825317">
      <w:bodyDiv w:val="1"/>
      <w:marLeft w:val="0pt"/>
      <w:marRight w:val="0pt"/>
      <w:marTop w:val="0pt"/>
      <w:marBottom w:val="0pt"/>
      <w:divBdr>
        <w:top w:val="none" w:sz="0" w:space="0" w:color="auto"/>
        <w:left w:val="none" w:sz="0" w:space="0" w:color="auto"/>
        <w:bottom w:val="none" w:sz="0" w:space="0" w:color="auto"/>
        <w:right w:val="none" w:sz="0" w:space="0" w:color="auto"/>
      </w:divBdr>
    </w:div>
    <w:div w:id="151876404">
      <w:bodyDiv w:val="1"/>
      <w:marLeft w:val="0pt"/>
      <w:marRight w:val="0pt"/>
      <w:marTop w:val="0pt"/>
      <w:marBottom w:val="0pt"/>
      <w:divBdr>
        <w:top w:val="none" w:sz="0" w:space="0" w:color="auto"/>
        <w:left w:val="none" w:sz="0" w:space="0" w:color="auto"/>
        <w:bottom w:val="none" w:sz="0" w:space="0" w:color="auto"/>
        <w:right w:val="none" w:sz="0" w:space="0" w:color="auto"/>
      </w:divBdr>
    </w:div>
    <w:div w:id="164172128">
      <w:bodyDiv w:val="1"/>
      <w:marLeft w:val="0pt"/>
      <w:marRight w:val="0pt"/>
      <w:marTop w:val="0pt"/>
      <w:marBottom w:val="0pt"/>
      <w:divBdr>
        <w:top w:val="none" w:sz="0" w:space="0" w:color="auto"/>
        <w:left w:val="none" w:sz="0" w:space="0" w:color="auto"/>
        <w:bottom w:val="none" w:sz="0" w:space="0" w:color="auto"/>
        <w:right w:val="none" w:sz="0" w:space="0" w:color="auto"/>
      </w:divBdr>
    </w:div>
    <w:div w:id="168952749">
      <w:bodyDiv w:val="1"/>
      <w:marLeft w:val="0pt"/>
      <w:marRight w:val="0pt"/>
      <w:marTop w:val="0pt"/>
      <w:marBottom w:val="0pt"/>
      <w:divBdr>
        <w:top w:val="none" w:sz="0" w:space="0" w:color="auto"/>
        <w:left w:val="none" w:sz="0" w:space="0" w:color="auto"/>
        <w:bottom w:val="none" w:sz="0" w:space="0" w:color="auto"/>
        <w:right w:val="none" w:sz="0" w:space="0" w:color="auto"/>
      </w:divBdr>
    </w:div>
    <w:div w:id="185338741">
      <w:bodyDiv w:val="1"/>
      <w:marLeft w:val="0pt"/>
      <w:marRight w:val="0pt"/>
      <w:marTop w:val="0pt"/>
      <w:marBottom w:val="0pt"/>
      <w:divBdr>
        <w:top w:val="none" w:sz="0" w:space="0" w:color="auto"/>
        <w:left w:val="none" w:sz="0" w:space="0" w:color="auto"/>
        <w:bottom w:val="none" w:sz="0" w:space="0" w:color="auto"/>
        <w:right w:val="none" w:sz="0" w:space="0" w:color="auto"/>
      </w:divBdr>
    </w:div>
    <w:div w:id="193228656">
      <w:bodyDiv w:val="1"/>
      <w:marLeft w:val="0pt"/>
      <w:marRight w:val="0pt"/>
      <w:marTop w:val="0pt"/>
      <w:marBottom w:val="0pt"/>
      <w:divBdr>
        <w:top w:val="none" w:sz="0" w:space="0" w:color="auto"/>
        <w:left w:val="none" w:sz="0" w:space="0" w:color="auto"/>
        <w:bottom w:val="none" w:sz="0" w:space="0" w:color="auto"/>
        <w:right w:val="none" w:sz="0" w:space="0" w:color="auto"/>
      </w:divBdr>
    </w:div>
    <w:div w:id="200484230">
      <w:bodyDiv w:val="1"/>
      <w:marLeft w:val="0pt"/>
      <w:marRight w:val="0pt"/>
      <w:marTop w:val="0pt"/>
      <w:marBottom w:val="0pt"/>
      <w:divBdr>
        <w:top w:val="none" w:sz="0" w:space="0" w:color="auto"/>
        <w:left w:val="none" w:sz="0" w:space="0" w:color="auto"/>
        <w:bottom w:val="none" w:sz="0" w:space="0" w:color="auto"/>
        <w:right w:val="none" w:sz="0" w:space="0" w:color="auto"/>
      </w:divBdr>
    </w:div>
    <w:div w:id="208499422">
      <w:bodyDiv w:val="1"/>
      <w:marLeft w:val="0pt"/>
      <w:marRight w:val="0pt"/>
      <w:marTop w:val="0pt"/>
      <w:marBottom w:val="0pt"/>
      <w:divBdr>
        <w:top w:val="none" w:sz="0" w:space="0" w:color="auto"/>
        <w:left w:val="none" w:sz="0" w:space="0" w:color="auto"/>
        <w:bottom w:val="none" w:sz="0" w:space="0" w:color="auto"/>
        <w:right w:val="none" w:sz="0" w:space="0" w:color="auto"/>
      </w:divBdr>
    </w:div>
    <w:div w:id="222107208">
      <w:bodyDiv w:val="1"/>
      <w:marLeft w:val="0pt"/>
      <w:marRight w:val="0pt"/>
      <w:marTop w:val="0pt"/>
      <w:marBottom w:val="0pt"/>
      <w:divBdr>
        <w:top w:val="none" w:sz="0" w:space="0" w:color="auto"/>
        <w:left w:val="none" w:sz="0" w:space="0" w:color="auto"/>
        <w:bottom w:val="none" w:sz="0" w:space="0" w:color="auto"/>
        <w:right w:val="none" w:sz="0" w:space="0" w:color="auto"/>
      </w:divBdr>
    </w:div>
    <w:div w:id="228002722">
      <w:bodyDiv w:val="1"/>
      <w:marLeft w:val="0pt"/>
      <w:marRight w:val="0pt"/>
      <w:marTop w:val="0pt"/>
      <w:marBottom w:val="0pt"/>
      <w:divBdr>
        <w:top w:val="none" w:sz="0" w:space="0" w:color="auto"/>
        <w:left w:val="none" w:sz="0" w:space="0" w:color="auto"/>
        <w:bottom w:val="none" w:sz="0" w:space="0" w:color="auto"/>
        <w:right w:val="none" w:sz="0" w:space="0" w:color="auto"/>
      </w:divBdr>
    </w:div>
    <w:div w:id="244455699">
      <w:bodyDiv w:val="1"/>
      <w:marLeft w:val="0pt"/>
      <w:marRight w:val="0pt"/>
      <w:marTop w:val="0pt"/>
      <w:marBottom w:val="0pt"/>
      <w:divBdr>
        <w:top w:val="none" w:sz="0" w:space="0" w:color="auto"/>
        <w:left w:val="none" w:sz="0" w:space="0" w:color="auto"/>
        <w:bottom w:val="none" w:sz="0" w:space="0" w:color="auto"/>
        <w:right w:val="none" w:sz="0" w:space="0" w:color="auto"/>
      </w:divBdr>
    </w:div>
    <w:div w:id="249432583">
      <w:bodyDiv w:val="1"/>
      <w:marLeft w:val="0pt"/>
      <w:marRight w:val="0pt"/>
      <w:marTop w:val="0pt"/>
      <w:marBottom w:val="0pt"/>
      <w:divBdr>
        <w:top w:val="none" w:sz="0" w:space="0" w:color="auto"/>
        <w:left w:val="none" w:sz="0" w:space="0" w:color="auto"/>
        <w:bottom w:val="none" w:sz="0" w:space="0" w:color="auto"/>
        <w:right w:val="none" w:sz="0" w:space="0" w:color="auto"/>
      </w:divBdr>
    </w:div>
    <w:div w:id="258761515">
      <w:bodyDiv w:val="1"/>
      <w:marLeft w:val="0pt"/>
      <w:marRight w:val="0pt"/>
      <w:marTop w:val="0pt"/>
      <w:marBottom w:val="0pt"/>
      <w:divBdr>
        <w:top w:val="none" w:sz="0" w:space="0" w:color="auto"/>
        <w:left w:val="none" w:sz="0" w:space="0" w:color="auto"/>
        <w:bottom w:val="none" w:sz="0" w:space="0" w:color="auto"/>
        <w:right w:val="none" w:sz="0" w:space="0" w:color="auto"/>
      </w:divBdr>
    </w:div>
    <w:div w:id="261495727">
      <w:bodyDiv w:val="1"/>
      <w:marLeft w:val="0pt"/>
      <w:marRight w:val="0pt"/>
      <w:marTop w:val="0pt"/>
      <w:marBottom w:val="0pt"/>
      <w:divBdr>
        <w:top w:val="none" w:sz="0" w:space="0" w:color="auto"/>
        <w:left w:val="none" w:sz="0" w:space="0" w:color="auto"/>
        <w:bottom w:val="none" w:sz="0" w:space="0" w:color="auto"/>
        <w:right w:val="none" w:sz="0" w:space="0" w:color="auto"/>
      </w:divBdr>
    </w:div>
    <w:div w:id="267734696">
      <w:bodyDiv w:val="1"/>
      <w:marLeft w:val="0pt"/>
      <w:marRight w:val="0pt"/>
      <w:marTop w:val="0pt"/>
      <w:marBottom w:val="0pt"/>
      <w:divBdr>
        <w:top w:val="none" w:sz="0" w:space="0" w:color="auto"/>
        <w:left w:val="none" w:sz="0" w:space="0" w:color="auto"/>
        <w:bottom w:val="none" w:sz="0" w:space="0" w:color="auto"/>
        <w:right w:val="none" w:sz="0" w:space="0" w:color="auto"/>
      </w:divBdr>
    </w:div>
    <w:div w:id="274020087">
      <w:bodyDiv w:val="1"/>
      <w:marLeft w:val="0pt"/>
      <w:marRight w:val="0pt"/>
      <w:marTop w:val="0pt"/>
      <w:marBottom w:val="0pt"/>
      <w:divBdr>
        <w:top w:val="none" w:sz="0" w:space="0" w:color="auto"/>
        <w:left w:val="none" w:sz="0" w:space="0" w:color="auto"/>
        <w:bottom w:val="none" w:sz="0" w:space="0" w:color="auto"/>
        <w:right w:val="none" w:sz="0" w:space="0" w:color="auto"/>
      </w:divBdr>
    </w:div>
    <w:div w:id="275715699">
      <w:bodyDiv w:val="1"/>
      <w:marLeft w:val="0pt"/>
      <w:marRight w:val="0pt"/>
      <w:marTop w:val="0pt"/>
      <w:marBottom w:val="0pt"/>
      <w:divBdr>
        <w:top w:val="none" w:sz="0" w:space="0" w:color="auto"/>
        <w:left w:val="none" w:sz="0" w:space="0" w:color="auto"/>
        <w:bottom w:val="none" w:sz="0" w:space="0" w:color="auto"/>
        <w:right w:val="none" w:sz="0" w:space="0" w:color="auto"/>
      </w:divBdr>
    </w:div>
    <w:div w:id="277488582">
      <w:bodyDiv w:val="1"/>
      <w:marLeft w:val="0pt"/>
      <w:marRight w:val="0pt"/>
      <w:marTop w:val="0pt"/>
      <w:marBottom w:val="0pt"/>
      <w:divBdr>
        <w:top w:val="none" w:sz="0" w:space="0" w:color="auto"/>
        <w:left w:val="none" w:sz="0" w:space="0" w:color="auto"/>
        <w:bottom w:val="none" w:sz="0" w:space="0" w:color="auto"/>
        <w:right w:val="none" w:sz="0" w:space="0" w:color="auto"/>
      </w:divBdr>
    </w:div>
    <w:div w:id="285236068">
      <w:bodyDiv w:val="1"/>
      <w:marLeft w:val="0pt"/>
      <w:marRight w:val="0pt"/>
      <w:marTop w:val="0pt"/>
      <w:marBottom w:val="0pt"/>
      <w:divBdr>
        <w:top w:val="none" w:sz="0" w:space="0" w:color="auto"/>
        <w:left w:val="none" w:sz="0" w:space="0" w:color="auto"/>
        <w:bottom w:val="none" w:sz="0" w:space="0" w:color="auto"/>
        <w:right w:val="none" w:sz="0" w:space="0" w:color="auto"/>
      </w:divBdr>
    </w:div>
    <w:div w:id="289169871">
      <w:bodyDiv w:val="1"/>
      <w:marLeft w:val="0pt"/>
      <w:marRight w:val="0pt"/>
      <w:marTop w:val="0pt"/>
      <w:marBottom w:val="0pt"/>
      <w:divBdr>
        <w:top w:val="none" w:sz="0" w:space="0" w:color="auto"/>
        <w:left w:val="none" w:sz="0" w:space="0" w:color="auto"/>
        <w:bottom w:val="none" w:sz="0" w:space="0" w:color="auto"/>
        <w:right w:val="none" w:sz="0" w:space="0" w:color="auto"/>
      </w:divBdr>
    </w:div>
    <w:div w:id="301230316">
      <w:bodyDiv w:val="1"/>
      <w:marLeft w:val="0pt"/>
      <w:marRight w:val="0pt"/>
      <w:marTop w:val="0pt"/>
      <w:marBottom w:val="0pt"/>
      <w:divBdr>
        <w:top w:val="none" w:sz="0" w:space="0" w:color="auto"/>
        <w:left w:val="none" w:sz="0" w:space="0" w:color="auto"/>
        <w:bottom w:val="none" w:sz="0" w:space="0" w:color="auto"/>
        <w:right w:val="none" w:sz="0" w:space="0" w:color="auto"/>
      </w:divBdr>
    </w:div>
    <w:div w:id="309558857">
      <w:bodyDiv w:val="1"/>
      <w:marLeft w:val="0pt"/>
      <w:marRight w:val="0pt"/>
      <w:marTop w:val="0pt"/>
      <w:marBottom w:val="0pt"/>
      <w:divBdr>
        <w:top w:val="none" w:sz="0" w:space="0" w:color="auto"/>
        <w:left w:val="none" w:sz="0" w:space="0" w:color="auto"/>
        <w:bottom w:val="none" w:sz="0" w:space="0" w:color="auto"/>
        <w:right w:val="none" w:sz="0" w:space="0" w:color="auto"/>
      </w:divBdr>
    </w:div>
    <w:div w:id="312027032">
      <w:bodyDiv w:val="1"/>
      <w:marLeft w:val="0pt"/>
      <w:marRight w:val="0pt"/>
      <w:marTop w:val="0pt"/>
      <w:marBottom w:val="0pt"/>
      <w:divBdr>
        <w:top w:val="none" w:sz="0" w:space="0" w:color="auto"/>
        <w:left w:val="none" w:sz="0" w:space="0" w:color="auto"/>
        <w:bottom w:val="none" w:sz="0" w:space="0" w:color="auto"/>
        <w:right w:val="none" w:sz="0" w:space="0" w:color="auto"/>
      </w:divBdr>
    </w:div>
    <w:div w:id="313294793">
      <w:bodyDiv w:val="1"/>
      <w:marLeft w:val="0pt"/>
      <w:marRight w:val="0pt"/>
      <w:marTop w:val="0pt"/>
      <w:marBottom w:val="0pt"/>
      <w:divBdr>
        <w:top w:val="none" w:sz="0" w:space="0" w:color="auto"/>
        <w:left w:val="none" w:sz="0" w:space="0" w:color="auto"/>
        <w:bottom w:val="none" w:sz="0" w:space="0" w:color="auto"/>
        <w:right w:val="none" w:sz="0" w:space="0" w:color="auto"/>
      </w:divBdr>
    </w:div>
    <w:div w:id="315451111">
      <w:bodyDiv w:val="1"/>
      <w:marLeft w:val="0pt"/>
      <w:marRight w:val="0pt"/>
      <w:marTop w:val="0pt"/>
      <w:marBottom w:val="0pt"/>
      <w:divBdr>
        <w:top w:val="none" w:sz="0" w:space="0" w:color="auto"/>
        <w:left w:val="none" w:sz="0" w:space="0" w:color="auto"/>
        <w:bottom w:val="none" w:sz="0" w:space="0" w:color="auto"/>
        <w:right w:val="none" w:sz="0" w:space="0" w:color="auto"/>
      </w:divBdr>
    </w:div>
    <w:div w:id="323170512">
      <w:bodyDiv w:val="1"/>
      <w:marLeft w:val="0pt"/>
      <w:marRight w:val="0pt"/>
      <w:marTop w:val="0pt"/>
      <w:marBottom w:val="0pt"/>
      <w:divBdr>
        <w:top w:val="none" w:sz="0" w:space="0" w:color="auto"/>
        <w:left w:val="none" w:sz="0" w:space="0" w:color="auto"/>
        <w:bottom w:val="none" w:sz="0" w:space="0" w:color="auto"/>
        <w:right w:val="none" w:sz="0" w:space="0" w:color="auto"/>
      </w:divBdr>
    </w:div>
    <w:div w:id="327026367">
      <w:bodyDiv w:val="1"/>
      <w:marLeft w:val="0pt"/>
      <w:marRight w:val="0pt"/>
      <w:marTop w:val="0pt"/>
      <w:marBottom w:val="0pt"/>
      <w:divBdr>
        <w:top w:val="none" w:sz="0" w:space="0" w:color="auto"/>
        <w:left w:val="none" w:sz="0" w:space="0" w:color="auto"/>
        <w:bottom w:val="none" w:sz="0" w:space="0" w:color="auto"/>
        <w:right w:val="none" w:sz="0" w:space="0" w:color="auto"/>
      </w:divBdr>
    </w:div>
    <w:div w:id="329720709">
      <w:bodyDiv w:val="1"/>
      <w:marLeft w:val="0pt"/>
      <w:marRight w:val="0pt"/>
      <w:marTop w:val="0pt"/>
      <w:marBottom w:val="0pt"/>
      <w:divBdr>
        <w:top w:val="none" w:sz="0" w:space="0" w:color="auto"/>
        <w:left w:val="none" w:sz="0" w:space="0" w:color="auto"/>
        <w:bottom w:val="none" w:sz="0" w:space="0" w:color="auto"/>
        <w:right w:val="none" w:sz="0" w:space="0" w:color="auto"/>
      </w:divBdr>
    </w:div>
    <w:div w:id="334961011">
      <w:bodyDiv w:val="1"/>
      <w:marLeft w:val="0pt"/>
      <w:marRight w:val="0pt"/>
      <w:marTop w:val="0pt"/>
      <w:marBottom w:val="0pt"/>
      <w:divBdr>
        <w:top w:val="none" w:sz="0" w:space="0" w:color="auto"/>
        <w:left w:val="none" w:sz="0" w:space="0" w:color="auto"/>
        <w:bottom w:val="none" w:sz="0" w:space="0" w:color="auto"/>
        <w:right w:val="none" w:sz="0" w:space="0" w:color="auto"/>
      </w:divBdr>
    </w:div>
    <w:div w:id="348796582">
      <w:bodyDiv w:val="1"/>
      <w:marLeft w:val="0pt"/>
      <w:marRight w:val="0pt"/>
      <w:marTop w:val="0pt"/>
      <w:marBottom w:val="0pt"/>
      <w:divBdr>
        <w:top w:val="none" w:sz="0" w:space="0" w:color="auto"/>
        <w:left w:val="none" w:sz="0" w:space="0" w:color="auto"/>
        <w:bottom w:val="none" w:sz="0" w:space="0" w:color="auto"/>
        <w:right w:val="none" w:sz="0" w:space="0" w:color="auto"/>
      </w:divBdr>
    </w:div>
    <w:div w:id="357390248">
      <w:bodyDiv w:val="1"/>
      <w:marLeft w:val="0pt"/>
      <w:marRight w:val="0pt"/>
      <w:marTop w:val="0pt"/>
      <w:marBottom w:val="0pt"/>
      <w:divBdr>
        <w:top w:val="none" w:sz="0" w:space="0" w:color="auto"/>
        <w:left w:val="none" w:sz="0" w:space="0" w:color="auto"/>
        <w:bottom w:val="none" w:sz="0" w:space="0" w:color="auto"/>
        <w:right w:val="none" w:sz="0" w:space="0" w:color="auto"/>
      </w:divBdr>
    </w:div>
    <w:div w:id="368993524">
      <w:bodyDiv w:val="1"/>
      <w:marLeft w:val="0pt"/>
      <w:marRight w:val="0pt"/>
      <w:marTop w:val="0pt"/>
      <w:marBottom w:val="0pt"/>
      <w:divBdr>
        <w:top w:val="none" w:sz="0" w:space="0" w:color="auto"/>
        <w:left w:val="none" w:sz="0" w:space="0" w:color="auto"/>
        <w:bottom w:val="none" w:sz="0" w:space="0" w:color="auto"/>
        <w:right w:val="none" w:sz="0" w:space="0" w:color="auto"/>
      </w:divBdr>
    </w:div>
    <w:div w:id="372653633">
      <w:bodyDiv w:val="1"/>
      <w:marLeft w:val="0pt"/>
      <w:marRight w:val="0pt"/>
      <w:marTop w:val="0pt"/>
      <w:marBottom w:val="0pt"/>
      <w:divBdr>
        <w:top w:val="none" w:sz="0" w:space="0" w:color="auto"/>
        <w:left w:val="none" w:sz="0" w:space="0" w:color="auto"/>
        <w:bottom w:val="none" w:sz="0" w:space="0" w:color="auto"/>
        <w:right w:val="none" w:sz="0" w:space="0" w:color="auto"/>
      </w:divBdr>
    </w:div>
    <w:div w:id="383141427">
      <w:bodyDiv w:val="1"/>
      <w:marLeft w:val="0pt"/>
      <w:marRight w:val="0pt"/>
      <w:marTop w:val="0pt"/>
      <w:marBottom w:val="0pt"/>
      <w:divBdr>
        <w:top w:val="none" w:sz="0" w:space="0" w:color="auto"/>
        <w:left w:val="none" w:sz="0" w:space="0" w:color="auto"/>
        <w:bottom w:val="none" w:sz="0" w:space="0" w:color="auto"/>
        <w:right w:val="none" w:sz="0" w:space="0" w:color="auto"/>
      </w:divBdr>
    </w:div>
    <w:div w:id="415714685">
      <w:bodyDiv w:val="1"/>
      <w:marLeft w:val="0pt"/>
      <w:marRight w:val="0pt"/>
      <w:marTop w:val="0pt"/>
      <w:marBottom w:val="0pt"/>
      <w:divBdr>
        <w:top w:val="none" w:sz="0" w:space="0" w:color="auto"/>
        <w:left w:val="none" w:sz="0" w:space="0" w:color="auto"/>
        <w:bottom w:val="none" w:sz="0" w:space="0" w:color="auto"/>
        <w:right w:val="none" w:sz="0" w:space="0" w:color="auto"/>
      </w:divBdr>
    </w:div>
    <w:div w:id="416370105">
      <w:bodyDiv w:val="1"/>
      <w:marLeft w:val="0pt"/>
      <w:marRight w:val="0pt"/>
      <w:marTop w:val="0pt"/>
      <w:marBottom w:val="0pt"/>
      <w:divBdr>
        <w:top w:val="none" w:sz="0" w:space="0" w:color="auto"/>
        <w:left w:val="none" w:sz="0" w:space="0" w:color="auto"/>
        <w:bottom w:val="none" w:sz="0" w:space="0" w:color="auto"/>
        <w:right w:val="none" w:sz="0" w:space="0" w:color="auto"/>
      </w:divBdr>
    </w:div>
    <w:div w:id="443573647">
      <w:bodyDiv w:val="1"/>
      <w:marLeft w:val="0pt"/>
      <w:marRight w:val="0pt"/>
      <w:marTop w:val="0pt"/>
      <w:marBottom w:val="0pt"/>
      <w:divBdr>
        <w:top w:val="none" w:sz="0" w:space="0" w:color="auto"/>
        <w:left w:val="none" w:sz="0" w:space="0" w:color="auto"/>
        <w:bottom w:val="none" w:sz="0" w:space="0" w:color="auto"/>
        <w:right w:val="none" w:sz="0" w:space="0" w:color="auto"/>
      </w:divBdr>
    </w:div>
    <w:div w:id="446318753">
      <w:bodyDiv w:val="1"/>
      <w:marLeft w:val="0pt"/>
      <w:marRight w:val="0pt"/>
      <w:marTop w:val="0pt"/>
      <w:marBottom w:val="0pt"/>
      <w:divBdr>
        <w:top w:val="none" w:sz="0" w:space="0" w:color="auto"/>
        <w:left w:val="none" w:sz="0" w:space="0" w:color="auto"/>
        <w:bottom w:val="none" w:sz="0" w:space="0" w:color="auto"/>
        <w:right w:val="none" w:sz="0" w:space="0" w:color="auto"/>
      </w:divBdr>
    </w:div>
    <w:div w:id="451167664">
      <w:bodyDiv w:val="1"/>
      <w:marLeft w:val="0pt"/>
      <w:marRight w:val="0pt"/>
      <w:marTop w:val="0pt"/>
      <w:marBottom w:val="0pt"/>
      <w:divBdr>
        <w:top w:val="none" w:sz="0" w:space="0" w:color="auto"/>
        <w:left w:val="none" w:sz="0" w:space="0" w:color="auto"/>
        <w:bottom w:val="none" w:sz="0" w:space="0" w:color="auto"/>
        <w:right w:val="none" w:sz="0" w:space="0" w:color="auto"/>
      </w:divBdr>
    </w:div>
    <w:div w:id="464350064">
      <w:bodyDiv w:val="1"/>
      <w:marLeft w:val="0pt"/>
      <w:marRight w:val="0pt"/>
      <w:marTop w:val="0pt"/>
      <w:marBottom w:val="0pt"/>
      <w:divBdr>
        <w:top w:val="none" w:sz="0" w:space="0" w:color="auto"/>
        <w:left w:val="none" w:sz="0" w:space="0" w:color="auto"/>
        <w:bottom w:val="none" w:sz="0" w:space="0" w:color="auto"/>
        <w:right w:val="none" w:sz="0" w:space="0" w:color="auto"/>
      </w:divBdr>
    </w:div>
    <w:div w:id="464860949">
      <w:bodyDiv w:val="1"/>
      <w:marLeft w:val="0pt"/>
      <w:marRight w:val="0pt"/>
      <w:marTop w:val="0pt"/>
      <w:marBottom w:val="0pt"/>
      <w:divBdr>
        <w:top w:val="none" w:sz="0" w:space="0" w:color="auto"/>
        <w:left w:val="none" w:sz="0" w:space="0" w:color="auto"/>
        <w:bottom w:val="none" w:sz="0" w:space="0" w:color="auto"/>
        <w:right w:val="none" w:sz="0" w:space="0" w:color="auto"/>
      </w:divBdr>
    </w:div>
    <w:div w:id="469055743">
      <w:bodyDiv w:val="1"/>
      <w:marLeft w:val="0pt"/>
      <w:marRight w:val="0pt"/>
      <w:marTop w:val="0pt"/>
      <w:marBottom w:val="0pt"/>
      <w:divBdr>
        <w:top w:val="none" w:sz="0" w:space="0" w:color="auto"/>
        <w:left w:val="none" w:sz="0" w:space="0" w:color="auto"/>
        <w:bottom w:val="none" w:sz="0" w:space="0" w:color="auto"/>
        <w:right w:val="none" w:sz="0" w:space="0" w:color="auto"/>
      </w:divBdr>
    </w:div>
    <w:div w:id="474494209">
      <w:bodyDiv w:val="1"/>
      <w:marLeft w:val="0pt"/>
      <w:marRight w:val="0pt"/>
      <w:marTop w:val="0pt"/>
      <w:marBottom w:val="0pt"/>
      <w:divBdr>
        <w:top w:val="none" w:sz="0" w:space="0" w:color="auto"/>
        <w:left w:val="none" w:sz="0" w:space="0" w:color="auto"/>
        <w:bottom w:val="none" w:sz="0" w:space="0" w:color="auto"/>
        <w:right w:val="none" w:sz="0" w:space="0" w:color="auto"/>
      </w:divBdr>
    </w:div>
    <w:div w:id="477845540">
      <w:bodyDiv w:val="1"/>
      <w:marLeft w:val="0pt"/>
      <w:marRight w:val="0pt"/>
      <w:marTop w:val="0pt"/>
      <w:marBottom w:val="0pt"/>
      <w:divBdr>
        <w:top w:val="none" w:sz="0" w:space="0" w:color="auto"/>
        <w:left w:val="none" w:sz="0" w:space="0" w:color="auto"/>
        <w:bottom w:val="none" w:sz="0" w:space="0" w:color="auto"/>
        <w:right w:val="none" w:sz="0" w:space="0" w:color="auto"/>
      </w:divBdr>
    </w:div>
    <w:div w:id="484249394">
      <w:bodyDiv w:val="1"/>
      <w:marLeft w:val="0pt"/>
      <w:marRight w:val="0pt"/>
      <w:marTop w:val="0pt"/>
      <w:marBottom w:val="0pt"/>
      <w:divBdr>
        <w:top w:val="none" w:sz="0" w:space="0" w:color="auto"/>
        <w:left w:val="none" w:sz="0" w:space="0" w:color="auto"/>
        <w:bottom w:val="none" w:sz="0" w:space="0" w:color="auto"/>
        <w:right w:val="none" w:sz="0" w:space="0" w:color="auto"/>
      </w:divBdr>
    </w:div>
    <w:div w:id="486476059">
      <w:bodyDiv w:val="1"/>
      <w:marLeft w:val="0pt"/>
      <w:marRight w:val="0pt"/>
      <w:marTop w:val="0pt"/>
      <w:marBottom w:val="0pt"/>
      <w:divBdr>
        <w:top w:val="none" w:sz="0" w:space="0" w:color="auto"/>
        <w:left w:val="none" w:sz="0" w:space="0" w:color="auto"/>
        <w:bottom w:val="none" w:sz="0" w:space="0" w:color="auto"/>
        <w:right w:val="none" w:sz="0" w:space="0" w:color="auto"/>
      </w:divBdr>
    </w:div>
    <w:div w:id="510150175">
      <w:bodyDiv w:val="1"/>
      <w:marLeft w:val="0pt"/>
      <w:marRight w:val="0pt"/>
      <w:marTop w:val="0pt"/>
      <w:marBottom w:val="0pt"/>
      <w:divBdr>
        <w:top w:val="none" w:sz="0" w:space="0" w:color="auto"/>
        <w:left w:val="none" w:sz="0" w:space="0" w:color="auto"/>
        <w:bottom w:val="none" w:sz="0" w:space="0" w:color="auto"/>
        <w:right w:val="none" w:sz="0" w:space="0" w:color="auto"/>
      </w:divBdr>
    </w:div>
    <w:div w:id="517892950">
      <w:bodyDiv w:val="1"/>
      <w:marLeft w:val="0pt"/>
      <w:marRight w:val="0pt"/>
      <w:marTop w:val="0pt"/>
      <w:marBottom w:val="0pt"/>
      <w:divBdr>
        <w:top w:val="none" w:sz="0" w:space="0" w:color="auto"/>
        <w:left w:val="none" w:sz="0" w:space="0" w:color="auto"/>
        <w:bottom w:val="none" w:sz="0" w:space="0" w:color="auto"/>
        <w:right w:val="none" w:sz="0" w:space="0" w:color="auto"/>
      </w:divBdr>
    </w:div>
    <w:div w:id="530262521">
      <w:bodyDiv w:val="1"/>
      <w:marLeft w:val="0pt"/>
      <w:marRight w:val="0pt"/>
      <w:marTop w:val="0pt"/>
      <w:marBottom w:val="0pt"/>
      <w:divBdr>
        <w:top w:val="none" w:sz="0" w:space="0" w:color="auto"/>
        <w:left w:val="none" w:sz="0" w:space="0" w:color="auto"/>
        <w:bottom w:val="none" w:sz="0" w:space="0" w:color="auto"/>
        <w:right w:val="none" w:sz="0" w:space="0" w:color="auto"/>
      </w:divBdr>
    </w:div>
    <w:div w:id="561791839">
      <w:bodyDiv w:val="1"/>
      <w:marLeft w:val="0pt"/>
      <w:marRight w:val="0pt"/>
      <w:marTop w:val="0pt"/>
      <w:marBottom w:val="0pt"/>
      <w:divBdr>
        <w:top w:val="none" w:sz="0" w:space="0" w:color="auto"/>
        <w:left w:val="none" w:sz="0" w:space="0" w:color="auto"/>
        <w:bottom w:val="none" w:sz="0" w:space="0" w:color="auto"/>
        <w:right w:val="none" w:sz="0" w:space="0" w:color="auto"/>
      </w:divBdr>
    </w:div>
    <w:div w:id="565117365">
      <w:bodyDiv w:val="1"/>
      <w:marLeft w:val="0pt"/>
      <w:marRight w:val="0pt"/>
      <w:marTop w:val="0pt"/>
      <w:marBottom w:val="0pt"/>
      <w:divBdr>
        <w:top w:val="none" w:sz="0" w:space="0" w:color="auto"/>
        <w:left w:val="none" w:sz="0" w:space="0" w:color="auto"/>
        <w:bottom w:val="none" w:sz="0" w:space="0" w:color="auto"/>
        <w:right w:val="none" w:sz="0" w:space="0" w:color="auto"/>
      </w:divBdr>
    </w:div>
    <w:div w:id="570697380">
      <w:bodyDiv w:val="1"/>
      <w:marLeft w:val="0pt"/>
      <w:marRight w:val="0pt"/>
      <w:marTop w:val="0pt"/>
      <w:marBottom w:val="0pt"/>
      <w:divBdr>
        <w:top w:val="none" w:sz="0" w:space="0" w:color="auto"/>
        <w:left w:val="none" w:sz="0" w:space="0" w:color="auto"/>
        <w:bottom w:val="none" w:sz="0" w:space="0" w:color="auto"/>
        <w:right w:val="none" w:sz="0" w:space="0" w:color="auto"/>
      </w:divBdr>
    </w:div>
    <w:div w:id="572086963">
      <w:bodyDiv w:val="1"/>
      <w:marLeft w:val="0pt"/>
      <w:marRight w:val="0pt"/>
      <w:marTop w:val="0pt"/>
      <w:marBottom w:val="0pt"/>
      <w:divBdr>
        <w:top w:val="none" w:sz="0" w:space="0" w:color="auto"/>
        <w:left w:val="none" w:sz="0" w:space="0" w:color="auto"/>
        <w:bottom w:val="none" w:sz="0" w:space="0" w:color="auto"/>
        <w:right w:val="none" w:sz="0" w:space="0" w:color="auto"/>
      </w:divBdr>
    </w:div>
    <w:div w:id="575357324">
      <w:bodyDiv w:val="1"/>
      <w:marLeft w:val="0pt"/>
      <w:marRight w:val="0pt"/>
      <w:marTop w:val="0pt"/>
      <w:marBottom w:val="0pt"/>
      <w:divBdr>
        <w:top w:val="none" w:sz="0" w:space="0" w:color="auto"/>
        <w:left w:val="none" w:sz="0" w:space="0" w:color="auto"/>
        <w:bottom w:val="none" w:sz="0" w:space="0" w:color="auto"/>
        <w:right w:val="none" w:sz="0" w:space="0" w:color="auto"/>
      </w:divBdr>
    </w:div>
    <w:div w:id="587346427">
      <w:bodyDiv w:val="1"/>
      <w:marLeft w:val="0pt"/>
      <w:marRight w:val="0pt"/>
      <w:marTop w:val="0pt"/>
      <w:marBottom w:val="0pt"/>
      <w:divBdr>
        <w:top w:val="none" w:sz="0" w:space="0" w:color="auto"/>
        <w:left w:val="none" w:sz="0" w:space="0" w:color="auto"/>
        <w:bottom w:val="none" w:sz="0" w:space="0" w:color="auto"/>
        <w:right w:val="none" w:sz="0" w:space="0" w:color="auto"/>
      </w:divBdr>
    </w:div>
    <w:div w:id="588660494">
      <w:bodyDiv w:val="1"/>
      <w:marLeft w:val="0pt"/>
      <w:marRight w:val="0pt"/>
      <w:marTop w:val="0pt"/>
      <w:marBottom w:val="0pt"/>
      <w:divBdr>
        <w:top w:val="none" w:sz="0" w:space="0" w:color="auto"/>
        <w:left w:val="none" w:sz="0" w:space="0" w:color="auto"/>
        <w:bottom w:val="none" w:sz="0" w:space="0" w:color="auto"/>
        <w:right w:val="none" w:sz="0" w:space="0" w:color="auto"/>
      </w:divBdr>
    </w:div>
    <w:div w:id="591626047">
      <w:bodyDiv w:val="1"/>
      <w:marLeft w:val="0pt"/>
      <w:marRight w:val="0pt"/>
      <w:marTop w:val="0pt"/>
      <w:marBottom w:val="0pt"/>
      <w:divBdr>
        <w:top w:val="none" w:sz="0" w:space="0" w:color="auto"/>
        <w:left w:val="none" w:sz="0" w:space="0" w:color="auto"/>
        <w:bottom w:val="none" w:sz="0" w:space="0" w:color="auto"/>
        <w:right w:val="none" w:sz="0" w:space="0" w:color="auto"/>
      </w:divBdr>
    </w:div>
    <w:div w:id="599145010">
      <w:bodyDiv w:val="1"/>
      <w:marLeft w:val="0pt"/>
      <w:marRight w:val="0pt"/>
      <w:marTop w:val="0pt"/>
      <w:marBottom w:val="0pt"/>
      <w:divBdr>
        <w:top w:val="none" w:sz="0" w:space="0" w:color="auto"/>
        <w:left w:val="none" w:sz="0" w:space="0" w:color="auto"/>
        <w:bottom w:val="none" w:sz="0" w:space="0" w:color="auto"/>
        <w:right w:val="none" w:sz="0" w:space="0" w:color="auto"/>
      </w:divBdr>
    </w:div>
    <w:div w:id="600722534">
      <w:bodyDiv w:val="1"/>
      <w:marLeft w:val="0pt"/>
      <w:marRight w:val="0pt"/>
      <w:marTop w:val="0pt"/>
      <w:marBottom w:val="0pt"/>
      <w:divBdr>
        <w:top w:val="none" w:sz="0" w:space="0" w:color="auto"/>
        <w:left w:val="none" w:sz="0" w:space="0" w:color="auto"/>
        <w:bottom w:val="none" w:sz="0" w:space="0" w:color="auto"/>
        <w:right w:val="none" w:sz="0" w:space="0" w:color="auto"/>
      </w:divBdr>
    </w:div>
    <w:div w:id="613947827">
      <w:bodyDiv w:val="1"/>
      <w:marLeft w:val="0pt"/>
      <w:marRight w:val="0pt"/>
      <w:marTop w:val="0pt"/>
      <w:marBottom w:val="0pt"/>
      <w:divBdr>
        <w:top w:val="none" w:sz="0" w:space="0" w:color="auto"/>
        <w:left w:val="none" w:sz="0" w:space="0" w:color="auto"/>
        <w:bottom w:val="none" w:sz="0" w:space="0" w:color="auto"/>
        <w:right w:val="none" w:sz="0" w:space="0" w:color="auto"/>
      </w:divBdr>
    </w:div>
    <w:div w:id="615454916">
      <w:bodyDiv w:val="1"/>
      <w:marLeft w:val="0pt"/>
      <w:marRight w:val="0pt"/>
      <w:marTop w:val="0pt"/>
      <w:marBottom w:val="0pt"/>
      <w:divBdr>
        <w:top w:val="none" w:sz="0" w:space="0" w:color="auto"/>
        <w:left w:val="none" w:sz="0" w:space="0" w:color="auto"/>
        <w:bottom w:val="none" w:sz="0" w:space="0" w:color="auto"/>
        <w:right w:val="none" w:sz="0" w:space="0" w:color="auto"/>
      </w:divBdr>
    </w:div>
    <w:div w:id="626816286">
      <w:bodyDiv w:val="1"/>
      <w:marLeft w:val="0pt"/>
      <w:marRight w:val="0pt"/>
      <w:marTop w:val="0pt"/>
      <w:marBottom w:val="0pt"/>
      <w:divBdr>
        <w:top w:val="none" w:sz="0" w:space="0" w:color="auto"/>
        <w:left w:val="none" w:sz="0" w:space="0" w:color="auto"/>
        <w:bottom w:val="none" w:sz="0" w:space="0" w:color="auto"/>
        <w:right w:val="none" w:sz="0" w:space="0" w:color="auto"/>
      </w:divBdr>
    </w:div>
    <w:div w:id="627855556">
      <w:bodyDiv w:val="1"/>
      <w:marLeft w:val="0pt"/>
      <w:marRight w:val="0pt"/>
      <w:marTop w:val="0pt"/>
      <w:marBottom w:val="0pt"/>
      <w:divBdr>
        <w:top w:val="none" w:sz="0" w:space="0" w:color="auto"/>
        <w:left w:val="none" w:sz="0" w:space="0" w:color="auto"/>
        <w:bottom w:val="none" w:sz="0" w:space="0" w:color="auto"/>
        <w:right w:val="none" w:sz="0" w:space="0" w:color="auto"/>
      </w:divBdr>
    </w:div>
    <w:div w:id="634606700">
      <w:bodyDiv w:val="1"/>
      <w:marLeft w:val="0pt"/>
      <w:marRight w:val="0pt"/>
      <w:marTop w:val="0pt"/>
      <w:marBottom w:val="0pt"/>
      <w:divBdr>
        <w:top w:val="none" w:sz="0" w:space="0" w:color="auto"/>
        <w:left w:val="none" w:sz="0" w:space="0" w:color="auto"/>
        <w:bottom w:val="none" w:sz="0" w:space="0" w:color="auto"/>
        <w:right w:val="none" w:sz="0" w:space="0" w:color="auto"/>
      </w:divBdr>
    </w:div>
    <w:div w:id="635110098">
      <w:bodyDiv w:val="1"/>
      <w:marLeft w:val="0pt"/>
      <w:marRight w:val="0pt"/>
      <w:marTop w:val="0pt"/>
      <w:marBottom w:val="0pt"/>
      <w:divBdr>
        <w:top w:val="none" w:sz="0" w:space="0" w:color="auto"/>
        <w:left w:val="none" w:sz="0" w:space="0" w:color="auto"/>
        <w:bottom w:val="none" w:sz="0" w:space="0" w:color="auto"/>
        <w:right w:val="none" w:sz="0" w:space="0" w:color="auto"/>
      </w:divBdr>
    </w:div>
    <w:div w:id="642585240">
      <w:bodyDiv w:val="1"/>
      <w:marLeft w:val="0pt"/>
      <w:marRight w:val="0pt"/>
      <w:marTop w:val="0pt"/>
      <w:marBottom w:val="0pt"/>
      <w:divBdr>
        <w:top w:val="none" w:sz="0" w:space="0" w:color="auto"/>
        <w:left w:val="none" w:sz="0" w:space="0" w:color="auto"/>
        <w:bottom w:val="none" w:sz="0" w:space="0" w:color="auto"/>
        <w:right w:val="none" w:sz="0" w:space="0" w:color="auto"/>
      </w:divBdr>
    </w:div>
    <w:div w:id="649485150">
      <w:bodyDiv w:val="1"/>
      <w:marLeft w:val="0pt"/>
      <w:marRight w:val="0pt"/>
      <w:marTop w:val="0pt"/>
      <w:marBottom w:val="0pt"/>
      <w:divBdr>
        <w:top w:val="none" w:sz="0" w:space="0" w:color="auto"/>
        <w:left w:val="none" w:sz="0" w:space="0" w:color="auto"/>
        <w:bottom w:val="none" w:sz="0" w:space="0" w:color="auto"/>
        <w:right w:val="none" w:sz="0" w:space="0" w:color="auto"/>
      </w:divBdr>
    </w:div>
    <w:div w:id="654408152">
      <w:bodyDiv w:val="1"/>
      <w:marLeft w:val="0pt"/>
      <w:marRight w:val="0pt"/>
      <w:marTop w:val="0pt"/>
      <w:marBottom w:val="0pt"/>
      <w:divBdr>
        <w:top w:val="none" w:sz="0" w:space="0" w:color="auto"/>
        <w:left w:val="none" w:sz="0" w:space="0" w:color="auto"/>
        <w:bottom w:val="none" w:sz="0" w:space="0" w:color="auto"/>
        <w:right w:val="none" w:sz="0" w:space="0" w:color="auto"/>
      </w:divBdr>
    </w:div>
    <w:div w:id="656998827">
      <w:bodyDiv w:val="1"/>
      <w:marLeft w:val="0pt"/>
      <w:marRight w:val="0pt"/>
      <w:marTop w:val="0pt"/>
      <w:marBottom w:val="0pt"/>
      <w:divBdr>
        <w:top w:val="none" w:sz="0" w:space="0" w:color="auto"/>
        <w:left w:val="none" w:sz="0" w:space="0" w:color="auto"/>
        <w:bottom w:val="none" w:sz="0" w:space="0" w:color="auto"/>
        <w:right w:val="none" w:sz="0" w:space="0" w:color="auto"/>
      </w:divBdr>
    </w:div>
    <w:div w:id="661159051">
      <w:bodyDiv w:val="1"/>
      <w:marLeft w:val="0pt"/>
      <w:marRight w:val="0pt"/>
      <w:marTop w:val="0pt"/>
      <w:marBottom w:val="0pt"/>
      <w:divBdr>
        <w:top w:val="none" w:sz="0" w:space="0" w:color="auto"/>
        <w:left w:val="none" w:sz="0" w:space="0" w:color="auto"/>
        <w:bottom w:val="none" w:sz="0" w:space="0" w:color="auto"/>
        <w:right w:val="none" w:sz="0" w:space="0" w:color="auto"/>
      </w:divBdr>
    </w:div>
    <w:div w:id="672028922">
      <w:bodyDiv w:val="1"/>
      <w:marLeft w:val="0pt"/>
      <w:marRight w:val="0pt"/>
      <w:marTop w:val="0pt"/>
      <w:marBottom w:val="0pt"/>
      <w:divBdr>
        <w:top w:val="none" w:sz="0" w:space="0" w:color="auto"/>
        <w:left w:val="none" w:sz="0" w:space="0" w:color="auto"/>
        <w:bottom w:val="none" w:sz="0" w:space="0" w:color="auto"/>
        <w:right w:val="none" w:sz="0" w:space="0" w:color="auto"/>
      </w:divBdr>
    </w:div>
    <w:div w:id="673070012">
      <w:bodyDiv w:val="1"/>
      <w:marLeft w:val="0pt"/>
      <w:marRight w:val="0pt"/>
      <w:marTop w:val="0pt"/>
      <w:marBottom w:val="0pt"/>
      <w:divBdr>
        <w:top w:val="none" w:sz="0" w:space="0" w:color="auto"/>
        <w:left w:val="none" w:sz="0" w:space="0" w:color="auto"/>
        <w:bottom w:val="none" w:sz="0" w:space="0" w:color="auto"/>
        <w:right w:val="none" w:sz="0" w:space="0" w:color="auto"/>
      </w:divBdr>
    </w:div>
    <w:div w:id="686100719">
      <w:bodyDiv w:val="1"/>
      <w:marLeft w:val="0pt"/>
      <w:marRight w:val="0pt"/>
      <w:marTop w:val="0pt"/>
      <w:marBottom w:val="0pt"/>
      <w:divBdr>
        <w:top w:val="none" w:sz="0" w:space="0" w:color="auto"/>
        <w:left w:val="none" w:sz="0" w:space="0" w:color="auto"/>
        <w:bottom w:val="none" w:sz="0" w:space="0" w:color="auto"/>
        <w:right w:val="none" w:sz="0" w:space="0" w:color="auto"/>
      </w:divBdr>
    </w:div>
    <w:div w:id="691496265">
      <w:bodyDiv w:val="1"/>
      <w:marLeft w:val="0pt"/>
      <w:marRight w:val="0pt"/>
      <w:marTop w:val="0pt"/>
      <w:marBottom w:val="0pt"/>
      <w:divBdr>
        <w:top w:val="none" w:sz="0" w:space="0" w:color="auto"/>
        <w:left w:val="none" w:sz="0" w:space="0" w:color="auto"/>
        <w:bottom w:val="none" w:sz="0" w:space="0" w:color="auto"/>
        <w:right w:val="none" w:sz="0" w:space="0" w:color="auto"/>
      </w:divBdr>
    </w:div>
    <w:div w:id="700472627">
      <w:bodyDiv w:val="1"/>
      <w:marLeft w:val="0pt"/>
      <w:marRight w:val="0pt"/>
      <w:marTop w:val="0pt"/>
      <w:marBottom w:val="0pt"/>
      <w:divBdr>
        <w:top w:val="none" w:sz="0" w:space="0" w:color="auto"/>
        <w:left w:val="none" w:sz="0" w:space="0" w:color="auto"/>
        <w:bottom w:val="none" w:sz="0" w:space="0" w:color="auto"/>
        <w:right w:val="none" w:sz="0" w:space="0" w:color="auto"/>
      </w:divBdr>
    </w:div>
    <w:div w:id="701054946">
      <w:bodyDiv w:val="1"/>
      <w:marLeft w:val="0pt"/>
      <w:marRight w:val="0pt"/>
      <w:marTop w:val="0pt"/>
      <w:marBottom w:val="0pt"/>
      <w:divBdr>
        <w:top w:val="none" w:sz="0" w:space="0" w:color="auto"/>
        <w:left w:val="none" w:sz="0" w:space="0" w:color="auto"/>
        <w:bottom w:val="none" w:sz="0" w:space="0" w:color="auto"/>
        <w:right w:val="none" w:sz="0" w:space="0" w:color="auto"/>
      </w:divBdr>
    </w:div>
    <w:div w:id="701782461">
      <w:bodyDiv w:val="1"/>
      <w:marLeft w:val="0pt"/>
      <w:marRight w:val="0pt"/>
      <w:marTop w:val="0pt"/>
      <w:marBottom w:val="0pt"/>
      <w:divBdr>
        <w:top w:val="none" w:sz="0" w:space="0" w:color="auto"/>
        <w:left w:val="none" w:sz="0" w:space="0" w:color="auto"/>
        <w:bottom w:val="none" w:sz="0" w:space="0" w:color="auto"/>
        <w:right w:val="none" w:sz="0" w:space="0" w:color="auto"/>
      </w:divBdr>
    </w:div>
    <w:div w:id="706417445">
      <w:bodyDiv w:val="1"/>
      <w:marLeft w:val="0pt"/>
      <w:marRight w:val="0pt"/>
      <w:marTop w:val="0pt"/>
      <w:marBottom w:val="0pt"/>
      <w:divBdr>
        <w:top w:val="none" w:sz="0" w:space="0" w:color="auto"/>
        <w:left w:val="none" w:sz="0" w:space="0" w:color="auto"/>
        <w:bottom w:val="none" w:sz="0" w:space="0" w:color="auto"/>
        <w:right w:val="none" w:sz="0" w:space="0" w:color="auto"/>
      </w:divBdr>
    </w:div>
    <w:div w:id="711808357">
      <w:bodyDiv w:val="1"/>
      <w:marLeft w:val="0pt"/>
      <w:marRight w:val="0pt"/>
      <w:marTop w:val="0pt"/>
      <w:marBottom w:val="0pt"/>
      <w:divBdr>
        <w:top w:val="none" w:sz="0" w:space="0" w:color="auto"/>
        <w:left w:val="none" w:sz="0" w:space="0" w:color="auto"/>
        <w:bottom w:val="none" w:sz="0" w:space="0" w:color="auto"/>
        <w:right w:val="none" w:sz="0" w:space="0" w:color="auto"/>
      </w:divBdr>
    </w:div>
    <w:div w:id="726030964">
      <w:bodyDiv w:val="1"/>
      <w:marLeft w:val="0pt"/>
      <w:marRight w:val="0pt"/>
      <w:marTop w:val="0pt"/>
      <w:marBottom w:val="0pt"/>
      <w:divBdr>
        <w:top w:val="none" w:sz="0" w:space="0" w:color="auto"/>
        <w:left w:val="none" w:sz="0" w:space="0" w:color="auto"/>
        <w:bottom w:val="none" w:sz="0" w:space="0" w:color="auto"/>
        <w:right w:val="none" w:sz="0" w:space="0" w:color="auto"/>
      </w:divBdr>
    </w:div>
    <w:div w:id="726221250">
      <w:bodyDiv w:val="1"/>
      <w:marLeft w:val="0pt"/>
      <w:marRight w:val="0pt"/>
      <w:marTop w:val="0pt"/>
      <w:marBottom w:val="0pt"/>
      <w:divBdr>
        <w:top w:val="none" w:sz="0" w:space="0" w:color="auto"/>
        <w:left w:val="none" w:sz="0" w:space="0" w:color="auto"/>
        <w:bottom w:val="none" w:sz="0" w:space="0" w:color="auto"/>
        <w:right w:val="none" w:sz="0" w:space="0" w:color="auto"/>
      </w:divBdr>
    </w:div>
    <w:div w:id="730269251">
      <w:bodyDiv w:val="1"/>
      <w:marLeft w:val="0pt"/>
      <w:marRight w:val="0pt"/>
      <w:marTop w:val="0pt"/>
      <w:marBottom w:val="0pt"/>
      <w:divBdr>
        <w:top w:val="none" w:sz="0" w:space="0" w:color="auto"/>
        <w:left w:val="none" w:sz="0" w:space="0" w:color="auto"/>
        <w:bottom w:val="none" w:sz="0" w:space="0" w:color="auto"/>
        <w:right w:val="none" w:sz="0" w:space="0" w:color="auto"/>
      </w:divBdr>
    </w:div>
    <w:div w:id="734934650">
      <w:bodyDiv w:val="1"/>
      <w:marLeft w:val="0pt"/>
      <w:marRight w:val="0pt"/>
      <w:marTop w:val="0pt"/>
      <w:marBottom w:val="0pt"/>
      <w:divBdr>
        <w:top w:val="none" w:sz="0" w:space="0" w:color="auto"/>
        <w:left w:val="none" w:sz="0" w:space="0" w:color="auto"/>
        <w:bottom w:val="none" w:sz="0" w:space="0" w:color="auto"/>
        <w:right w:val="none" w:sz="0" w:space="0" w:color="auto"/>
      </w:divBdr>
    </w:div>
    <w:div w:id="736512927">
      <w:bodyDiv w:val="1"/>
      <w:marLeft w:val="0pt"/>
      <w:marRight w:val="0pt"/>
      <w:marTop w:val="0pt"/>
      <w:marBottom w:val="0pt"/>
      <w:divBdr>
        <w:top w:val="none" w:sz="0" w:space="0" w:color="auto"/>
        <w:left w:val="none" w:sz="0" w:space="0" w:color="auto"/>
        <w:bottom w:val="none" w:sz="0" w:space="0" w:color="auto"/>
        <w:right w:val="none" w:sz="0" w:space="0" w:color="auto"/>
      </w:divBdr>
    </w:div>
    <w:div w:id="737673778">
      <w:bodyDiv w:val="1"/>
      <w:marLeft w:val="0pt"/>
      <w:marRight w:val="0pt"/>
      <w:marTop w:val="0pt"/>
      <w:marBottom w:val="0pt"/>
      <w:divBdr>
        <w:top w:val="none" w:sz="0" w:space="0" w:color="auto"/>
        <w:left w:val="none" w:sz="0" w:space="0" w:color="auto"/>
        <w:bottom w:val="none" w:sz="0" w:space="0" w:color="auto"/>
        <w:right w:val="none" w:sz="0" w:space="0" w:color="auto"/>
      </w:divBdr>
    </w:div>
    <w:div w:id="738864510">
      <w:bodyDiv w:val="1"/>
      <w:marLeft w:val="0pt"/>
      <w:marRight w:val="0pt"/>
      <w:marTop w:val="0pt"/>
      <w:marBottom w:val="0pt"/>
      <w:divBdr>
        <w:top w:val="none" w:sz="0" w:space="0" w:color="auto"/>
        <w:left w:val="none" w:sz="0" w:space="0" w:color="auto"/>
        <w:bottom w:val="none" w:sz="0" w:space="0" w:color="auto"/>
        <w:right w:val="none" w:sz="0" w:space="0" w:color="auto"/>
      </w:divBdr>
    </w:div>
    <w:div w:id="741754615">
      <w:bodyDiv w:val="1"/>
      <w:marLeft w:val="0pt"/>
      <w:marRight w:val="0pt"/>
      <w:marTop w:val="0pt"/>
      <w:marBottom w:val="0pt"/>
      <w:divBdr>
        <w:top w:val="none" w:sz="0" w:space="0" w:color="auto"/>
        <w:left w:val="none" w:sz="0" w:space="0" w:color="auto"/>
        <w:bottom w:val="none" w:sz="0" w:space="0" w:color="auto"/>
        <w:right w:val="none" w:sz="0" w:space="0" w:color="auto"/>
      </w:divBdr>
    </w:div>
    <w:div w:id="743648637">
      <w:bodyDiv w:val="1"/>
      <w:marLeft w:val="0pt"/>
      <w:marRight w:val="0pt"/>
      <w:marTop w:val="0pt"/>
      <w:marBottom w:val="0pt"/>
      <w:divBdr>
        <w:top w:val="none" w:sz="0" w:space="0" w:color="auto"/>
        <w:left w:val="none" w:sz="0" w:space="0" w:color="auto"/>
        <w:bottom w:val="none" w:sz="0" w:space="0" w:color="auto"/>
        <w:right w:val="none" w:sz="0" w:space="0" w:color="auto"/>
      </w:divBdr>
    </w:div>
    <w:div w:id="752893581">
      <w:bodyDiv w:val="1"/>
      <w:marLeft w:val="0pt"/>
      <w:marRight w:val="0pt"/>
      <w:marTop w:val="0pt"/>
      <w:marBottom w:val="0pt"/>
      <w:divBdr>
        <w:top w:val="none" w:sz="0" w:space="0" w:color="auto"/>
        <w:left w:val="none" w:sz="0" w:space="0" w:color="auto"/>
        <w:bottom w:val="none" w:sz="0" w:space="0" w:color="auto"/>
        <w:right w:val="none" w:sz="0" w:space="0" w:color="auto"/>
      </w:divBdr>
    </w:div>
    <w:div w:id="753085119">
      <w:bodyDiv w:val="1"/>
      <w:marLeft w:val="0pt"/>
      <w:marRight w:val="0pt"/>
      <w:marTop w:val="0pt"/>
      <w:marBottom w:val="0pt"/>
      <w:divBdr>
        <w:top w:val="none" w:sz="0" w:space="0" w:color="auto"/>
        <w:left w:val="none" w:sz="0" w:space="0" w:color="auto"/>
        <w:bottom w:val="none" w:sz="0" w:space="0" w:color="auto"/>
        <w:right w:val="none" w:sz="0" w:space="0" w:color="auto"/>
      </w:divBdr>
    </w:div>
    <w:div w:id="754518703">
      <w:bodyDiv w:val="1"/>
      <w:marLeft w:val="0pt"/>
      <w:marRight w:val="0pt"/>
      <w:marTop w:val="0pt"/>
      <w:marBottom w:val="0pt"/>
      <w:divBdr>
        <w:top w:val="none" w:sz="0" w:space="0" w:color="auto"/>
        <w:left w:val="none" w:sz="0" w:space="0" w:color="auto"/>
        <w:bottom w:val="none" w:sz="0" w:space="0" w:color="auto"/>
        <w:right w:val="none" w:sz="0" w:space="0" w:color="auto"/>
      </w:divBdr>
    </w:div>
    <w:div w:id="760757153">
      <w:bodyDiv w:val="1"/>
      <w:marLeft w:val="0pt"/>
      <w:marRight w:val="0pt"/>
      <w:marTop w:val="0pt"/>
      <w:marBottom w:val="0pt"/>
      <w:divBdr>
        <w:top w:val="none" w:sz="0" w:space="0" w:color="auto"/>
        <w:left w:val="none" w:sz="0" w:space="0" w:color="auto"/>
        <w:bottom w:val="none" w:sz="0" w:space="0" w:color="auto"/>
        <w:right w:val="none" w:sz="0" w:space="0" w:color="auto"/>
      </w:divBdr>
    </w:div>
    <w:div w:id="766465229">
      <w:bodyDiv w:val="1"/>
      <w:marLeft w:val="0pt"/>
      <w:marRight w:val="0pt"/>
      <w:marTop w:val="0pt"/>
      <w:marBottom w:val="0pt"/>
      <w:divBdr>
        <w:top w:val="none" w:sz="0" w:space="0" w:color="auto"/>
        <w:left w:val="none" w:sz="0" w:space="0" w:color="auto"/>
        <w:bottom w:val="none" w:sz="0" w:space="0" w:color="auto"/>
        <w:right w:val="none" w:sz="0" w:space="0" w:color="auto"/>
      </w:divBdr>
    </w:div>
    <w:div w:id="772669732">
      <w:bodyDiv w:val="1"/>
      <w:marLeft w:val="0pt"/>
      <w:marRight w:val="0pt"/>
      <w:marTop w:val="0pt"/>
      <w:marBottom w:val="0pt"/>
      <w:divBdr>
        <w:top w:val="none" w:sz="0" w:space="0" w:color="auto"/>
        <w:left w:val="none" w:sz="0" w:space="0" w:color="auto"/>
        <w:bottom w:val="none" w:sz="0" w:space="0" w:color="auto"/>
        <w:right w:val="none" w:sz="0" w:space="0" w:color="auto"/>
      </w:divBdr>
    </w:div>
    <w:div w:id="803503360">
      <w:bodyDiv w:val="1"/>
      <w:marLeft w:val="0pt"/>
      <w:marRight w:val="0pt"/>
      <w:marTop w:val="0pt"/>
      <w:marBottom w:val="0pt"/>
      <w:divBdr>
        <w:top w:val="none" w:sz="0" w:space="0" w:color="auto"/>
        <w:left w:val="none" w:sz="0" w:space="0" w:color="auto"/>
        <w:bottom w:val="none" w:sz="0" w:space="0" w:color="auto"/>
        <w:right w:val="none" w:sz="0" w:space="0" w:color="auto"/>
      </w:divBdr>
    </w:div>
    <w:div w:id="806972794">
      <w:bodyDiv w:val="1"/>
      <w:marLeft w:val="0pt"/>
      <w:marRight w:val="0pt"/>
      <w:marTop w:val="0pt"/>
      <w:marBottom w:val="0pt"/>
      <w:divBdr>
        <w:top w:val="none" w:sz="0" w:space="0" w:color="auto"/>
        <w:left w:val="none" w:sz="0" w:space="0" w:color="auto"/>
        <w:bottom w:val="none" w:sz="0" w:space="0" w:color="auto"/>
        <w:right w:val="none" w:sz="0" w:space="0" w:color="auto"/>
      </w:divBdr>
    </w:div>
    <w:div w:id="818038841">
      <w:bodyDiv w:val="1"/>
      <w:marLeft w:val="0pt"/>
      <w:marRight w:val="0pt"/>
      <w:marTop w:val="0pt"/>
      <w:marBottom w:val="0pt"/>
      <w:divBdr>
        <w:top w:val="none" w:sz="0" w:space="0" w:color="auto"/>
        <w:left w:val="none" w:sz="0" w:space="0" w:color="auto"/>
        <w:bottom w:val="none" w:sz="0" w:space="0" w:color="auto"/>
        <w:right w:val="none" w:sz="0" w:space="0" w:color="auto"/>
      </w:divBdr>
    </w:div>
    <w:div w:id="818575667">
      <w:bodyDiv w:val="1"/>
      <w:marLeft w:val="0pt"/>
      <w:marRight w:val="0pt"/>
      <w:marTop w:val="0pt"/>
      <w:marBottom w:val="0pt"/>
      <w:divBdr>
        <w:top w:val="none" w:sz="0" w:space="0" w:color="auto"/>
        <w:left w:val="none" w:sz="0" w:space="0" w:color="auto"/>
        <w:bottom w:val="none" w:sz="0" w:space="0" w:color="auto"/>
        <w:right w:val="none" w:sz="0" w:space="0" w:color="auto"/>
      </w:divBdr>
    </w:div>
    <w:div w:id="821702129">
      <w:bodyDiv w:val="1"/>
      <w:marLeft w:val="0pt"/>
      <w:marRight w:val="0pt"/>
      <w:marTop w:val="0pt"/>
      <w:marBottom w:val="0pt"/>
      <w:divBdr>
        <w:top w:val="none" w:sz="0" w:space="0" w:color="auto"/>
        <w:left w:val="none" w:sz="0" w:space="0" w:color="auto"/>
        <w:bottom w:val="none" w:sz="0" w:space="0" w:color="auto"/>
        <w:right w:val="none" w:sz="0" w:space="0" w:color="auto"/>
      </w:divBdr>
    </w:div>
    <w:div w:id="835609177">
      <w:bodyDiv w:val="1"/>
      <w:marLeft w:val="0pt"/>
      <w:marRight w:val="0pt"/>
      <w:marTop w:val="0pt"/>
      <w:marBottom w:val="0pt"/>
      <w:divBdr>
        <w:top w:val="none" w:sz="0" w:space="0" w:color="auto"/>
        <w:left w:val="none" w:sz="0" w:space="0" w:color="auto"/>
        <w:bottom w:val="none" w:sz="0" w:space="0" w:color="auto"/>
        <w:right w:val="none" w:sz="0" w:space="0" w:color="auto"/>
      </w:divBdr>
    </w:div>
    <w:div w:id="837311566">
      <w:bodyDiv w:val="1"/>
      <w:marLeft w:val="0pt"/>
      <w:marRight w:val="0pt"/>
      <w:marTop w:val="0pt"/>
      <w:marBottom w:val="0pt"/>
      <w:divBdr>
        <w:top w:val="none" w:sz="0" w:space="0" w:color="auto"/>
        <w:left w:val="none" w:sz="0" w:space="0" w:color="auto"/>
        <w:bottom w:val="none" w:sz="0" w:space="0" w:color="auto"/>
        <w:right w:val="none" w:sz="0" w:space="0" w:color="auto"/>
      </w:divBdr>
    </w:div>
    <w:div w:id="843712932">
      <w:bodyDiv w:val="1"/>
      <w:marLeft w:val="0pt"/>
      <w:marRight w:val="0pt"/>
      <w:marTop w:val="0pt"/>
      <w:marBottom w:val="0pt"/>
      <w:divBdr>
        <w:top w:val="none" w:sz="0" w:space="0" w:color="auto"/>
        <w:left w:val="none" w:sz="0" w:space="0" w:color="auto"/>
        <w:bottom w:val="none" w:sz="0" w:space="0" w:color="auto"/>
        <w:right w:val="none" w:sz="0" w:space="0" w:color="auto"/>
      </w:divBdr>
    </w:div>
    <w:div w:id="856431260">
      <w:bodyDiv w:val="1"/>
      <w:marLeft w:val="0pt"/>
      <w:marRight w:val="0pt"/>
      <w:marTop w:val="0pt"/>
      <w:marBottom w:val="0pt"/>
      <w:divBdr>
        <w:top w:val="none" w:sz="0" w:space="0" w:color="auto"/>
        <w:left w:val="none" w:sz="0" w:space="0" w:color="auto"/>
        <w:bottom w:val="none" w:sz="0" w:space="0" w:color="auto"/>
        <w:right w:val="none" w:sz="0" w:space="0" w:color="auto"/>
      </w:divBdr>
    </w:div>
    <w:div w:id="863901995">
      <w:bodyDiv w:val="1"/>
      <w:marLeft w:val="0pt"/>
      <w:marRight w:val="0pt"/>
      <w:marTop w:val="0pt"/>
      <w:marBottom w:val="0pt"/>
      <w:divBdr>
        <w:top w:val="none" w:sz="0" w:space="0" w:color="auto"/>
        <w:left w:val="none" w:sz="0" w:space="0" w:color="auto"/>
        <w:bottom w:val="none" w:sz="0" w:space="0" w:color="auto"/>
        <w:right w:val="none" w:sz="0" w:space="0" w:color="auto"/>
      </w:divBdr>
    </w:div>
    <w:div w:id="864446110">
      <w:bodyDiv w:val="1"/>
      <w:marLeft w:val="0pt"/>
      <w:marRight w:val="0pt"/>
      <w:marTop w:val="0pt"/>
      <w:marBottom w:val="0pt"/>
      <w:divBdr>
        <w:top w:val="none" w:sz="0" w:space="0" w:color="auto"/>
        <w:left w:val="none" w:sz="0" w:space="0" w:color="auto"/>
        <w:bottom w:val="none" w:sz="0" w:space="0" w:color="auto"/>
        <w:right w:val="none" w:sz="0" w:space="0" w:color="auto"/>
      </w:divBdr>
    </w:div>
    <w:div w:id="869997935">
      <w:bodyDiv w:val="1"/>
      <w:marLeft w:val="0pt"/>
      <w:marRight w:val="0pt"/>
      <w:marTop w:val="0pt"/>
      <w:marBottom w:val="0pt"/>
      <w:divBdr>
        <w:top w:val="none" w:sz="0" w:space="0" w:color="auto"/>
        <w:left w:val="none" w:sz="0" w:space="0" w:color="auto"/>
        <w:bottom w:val="none" w:sz="0" w:space="0" w:color="auto"/>
        <w:right w:val="none" w:sz="0" w:space="0" w:color="auto"/>
      </w:divBdr>
    </w:div>
    <w:div w:id="872503458">
      <w:bodyDiv w:val="1"/>
      <w:marLeft w:val="0pt"/>
      <w:marRight w:val="0pt"/>
      <w:marTop w:val="0pt"/>
      <w:marBottom w:val="0pt"/>
      <w:divBdr>
        <w:top w:val="none" w:sz="0" w:space="0" w:color="auto"/>
        <w:left w:val="none" w:sz="0" w:space="0" w:color="auto"/>
        <w:bottom w:val="none" w:sz="0" w:space="0" w:color="auto"/>
        <w:right w:val="none" w:sz="0" w:space="0" w:color="auto"/>
      </w:divBdr>
    </w:div>
    <w:div w:id="875898283">
      <w:bodyDiv w:val="1"/>
      <w:marLeft w:val="0pt"/>
      <w:marRight w:val="0pt"/>
      <w:marTop w:val="0pt"/>
      <w:marBottom w:val="0pt"/>
      <w:divBdr>
        <w:top w:val="none" w:sz="0" w:space="0" w:color="auto"/>
        <w:left w:val="none" w:sz="0" w:space="0" w:color="auto"/>
        <w:bottom w:val="none" w:sz="0" w:space="0" w:color="auto"/>
        <w:right w:val="none" w:sz="0" w:space="0" w:color="auto"/>
      </w:divBdr>
    </w:div>
    <w:div w:id="877467960">
      <w:bodyDiv w:val="1"/>
      <w:marLeft w:val="0pt"/>
      <w:marRight w:val="0pt"/>
      <w:marTop w:val="0pt"/>
      <w:marBottom w:val="0pt"/>
      <w:divBdr>
        <w:top w:val="none" w:sz="0" w:space="0" w:color="auto"/>
        <w:left w:val="none" w:sz="0" w:space="0" w:color="auto"/>
        <w:bottom w:val="none" w:sz="0" w:space="0" w:color="auto"/>
        <w:right w:val="none" w:sz="0" w:space="0" w:color="auto"/>
      </w:divBdr>
    </w:div>
    <w:div w:id="886912513">
      <w:bodyDiv w:val="1"/>
      <w:marLeft w:val="0pt"/>
      <w:marRight w:val="0pt"/>
      <w:marTop w:val="0pt"/>
      <w:marBottom w:val="0pt"/>
      <w:divBdr>
        <w:top w:val="none" w:sz="0" w:space="0" w:color="auto"/>
        <w:left w:val="none" w:sz="0" w:space="0" w:color="auto"/>
        <w:bottom w:val="none" w:sz="0" w:space="0" w:color="auto"/>
        <w:right w:val="none" w:sz="0" w:space="0" w:color="auto"/>
      </w:divBdr>
    </w:div>
    <w:div w:id="893085432">
      <w:bodyDiv w:val="1"/>
      <w:marLeft w:val="0pt"/>
      <w:marRight w:val="0pt"/>
      <w:marTop w:val="0pt"/>
      <w:marBottom w:val="0pt"/>
      <w:divBdr>
        <w:top w:val="none" w:sz="0" w:space="0" w:color="auto"/>
        <w:left w:val="none" w:sz="0" w:space="0" w:color="auto"/>
        <w:bottom w:val="none" w:sz="0" w:space="0" w:color="auto"/>
        <w:right w:val="none" w:sz="0" w:space="0" w:color="auto"/>
      </w:divBdr>
    </w:div>
    <w:div w:id="893274515">
      <w:bodyDiv w:val="1"/>
      <w:marLeft w:val="0pt"/>
      <w:marRight w:val="0pt"/>
      <w:marTop w:val="0pt"/>
      <w:marBottom w:val="0pt"/>
      <w:divBdr>
        <w:top w:val="none" w:sz="0" w:space="0" w:color="auto"/>
        <w:left w:val="none" w:sz="0" w:space="0" w:color="auto"/>
        <w:bottom w:val="none" w:sz="0" w:space="0" w:color="auto"/>
        <w:right w:val="none" w:sz="0" w:space="0" w:color="auto"/>
      </w:divBdr>
    </w:div>
    <w:div w:id="908347131">
      <w:bodyDiv w:val="1"/>
      <w:marLeft w:val="0pt"/>
      <w:marRight w:val="0pt"/>
      <w:marTop w:val="0pt"/>
      <w:marBottom w:val="0pt"/>
      <w:divBdr>
        <w:top w:val="none" w:sz="0" w:space="0" w:color="auto"/>
        <w:left w:val="none" w:sz="0" w:space="0" w:color="auto"/>
        <w:bottom w:val="none" w:sz="0" w:space="0" w:color="auto"/>
        <w:right w:val="none" w:sz="0" w:space="0" w:color="auto"/>
      </w:divBdr>
    </w:div>
    <w:div w:id="909073227">
      <w:bodyDiv w:val="1"/>
      <w:marLeft w:val="0pt"/>
      <w:marRight w:val="0pt"/>
      <w:marTop w:val="0pt"/>
      <w:marBottom w:val="0pt"/>
      <w:divBdr>
        <w:top w:val="none" w:sz="0" w:space="0" w:color="auto"/>
        <w:left w:val="none" w:sz="0" w:space="0" w:color="auto"/>
        <w:bottom w:val="none" w:sz="0" w:space="0" w:color="auto"/>
        <w:right w:val="none" w:sz="0" w:space="0" w:color="auto"/>
      </w:divBdr>
    </w:div>
    <w:div w:id="909271094">
      <w:bodyDiv w:val="1"/>
      <w:marLeft w:val="0pt"/>
      <w:marRight w:val="0pt"/>
      <w:marTop w:val="0pt"/>
      <w:marBottom w:val="0pt"/>
      <w:divBdr>
        <w:top w:val="none" w:sz="0" w:space="0" w:color="auto"/>
        <w:left w:val="none" w:sz="0" w:space="0" w:color="auto"/>
        <w:bottom w:val="none" w:sz="0" w:space="0" w:color="auto"/>
        <w:right w:val="none" w:sz="0" w:space="0" w:color="auto"/>
      </w:divBdr>
    </w:div>
    <w:div w:id="920410531">
      <w:bodyDiv w:val="1"/>
      <w:marLeft w:val="0pt"/>
      <w:marRight w:val="0pt"/>
      <w:marTop w:val="0pt"/>
      <w:marBottom w:val="0pt"/>
      <w:divBdr>
        <w:top w:val="none" w:sz="0" w:space="0" w:color="auto"/>
        <w:left w:val="none" w:sz="0" w:space="0" w:color="auto"/>
        <w:bottom w:val="none" w:sz="0" w:space="0" w:color="auto"/>
        <w:right w:val="none" w:sz="0" w:space="0" w:color="auto"/>
      </w:divBdr>
    </w:div>
    <w:div w:id="924532470">
      <w:bodyDiv w:val="1"/>
      <w:marLeft w:val="0pt"/>
      <w:marRight w:val="0pt"/>
      <w:marTop w:val="0pt"/>
      <w:marBottom w:val="0pt"/>
      <w:divBdr>
        <w:top w:val="none" w:sz="0" w:space="0" w:color="auto"/>
        <w:left w:val="none" w:sz="0" w:space="0" w:color="auto"/>
        <w:bottom w:val="none" w:sz="0" w:space="0" w:color="auto"/>
        <w:right w:val="none" w:sz="0" w:space="0" w:color="auto"/>
      </w:divBdr>
    </w:div>
    <w:div w:id="929971468">
      <w:bodyDiv w:val="1"/>
      <w:marLeft w:val="0pt"/>
      <w:marRight w:val="0pt"/>
      <w:marTop w:val="0pt"/>
      <w:marBottom w:val="0pt"/>
      <w:divBdr>
        <w:top w:val="none" w:sz="0" w:space="0" w:color="auto"/>
        <w:left w:val="none" w:sz="0" w:space="0" w:color="auto"/>
        <w:bottom w:val="none" w:sz="0" w:space="0" w:color="auto"/>
        <w:right w:val="none" w:sz="0" w:space="0" w:color="auto"/>
      </w:divBdr>
    </w:div>
    <w:div w:id="931352638">
      <w:bodyDiv w:val="1"/>
      <w:marLeft w:val="0pt"/>
      <w:marRight w:val="0pt"/>
      <w:marTop w:val="0pt"/>
      <w:marBottom w:val="0pt"/>
      <w:divBdr>
        <w:top w:val="none" w:sz="0" w:space="0" w:color="auto"/>
        <w:left w:val="none" w:sz="0" w:space="0" w:color="auto"/>
        <w:bottom w:val="none" w:sz="0" w:space="0" w:color="auto"/>
        <w:right w:val="none" w:sz="0" w:space="0" w:color="auto"/>
      </w:divBdr>
    </w:div>
    <w:div w:id="943998111">
      <w:bodyDiv w:val="1"/>
      <w:marLeft w:val="0pt"/>
      <w:marRight w:val="0pt"/>
      <w:marTop w:val="0pt"/>
      <w:marBottom w:val="0pt"/>
      <w:divBdr>
        <w:top w:val="none" w:sz="0" w:space="0" w:color="auto"/>
        <w:left w:val="none" w:sz="0" w:space="0" w:color="auto"/>
        <w:bottom w:val="none" w:sz="0" w:space="0" w:color="auto"/>
        <w:right w:val="none" w:sz="0" w:space="0" w:color="auto"/>
      </w:divBdr>
    </w:div>
    <w:div w:id="949429915">
      <w:bodyDiv w:val="1"/>
      <w:marLeft w:val="0pt"/>
      <w:marRight w:val="0pt"/>
      <w:marTop w:val="0pt"/>
      <w:marBottom w:val="0pt"/>
      <w:divBdr>
        <w:top w:val="none" w:sz="0" w:space="0" w:color="auto"/>
        <w:left w:val="none" w:sz="0" w:space="0" w:color="auto"/>
        <w:bottom w:val="none" w:sz="0" w:space="0" w:color="auto"/>
        <w:right w:val="none" w:sz="0" w:space="0" w:color="auto"/>
      </w:divBdr>
    </w:div>
    <w:div w:id="955603293">
      <w:bodyDiv w:val="1"/>
      <w:marLeft w:val="0pt"/>
      <w:marRight w:val="0pt"/>
      <w:marTop w:val="0pt"/>
      <w:marBottom w:val="0pt"/>
      <w:divBdr>
        <w:top w:val="none" w:sz="0" w:space="0" w:color="auto"/>
        <w:left w:val="none" w:sz="0" w:space="0" w:color="auto"/>
        <w:bottom w:val="none" w:sz="0" w:space="0" w:color="auto"/>
        <w:right w:val="none" w:sz="0" w:space="0" w:color="auto"/>
      </w:divBdr>
    </w:div>
    <w:div w:id="959342553">
      <w:bodyDiv w:val="1"/>
      <w:marLeft w:val="0pt"/>
      <w:marRight w:val="0pt"/>
      <w:marTop w:val="0pt"/>
      <w:marBottom w:val="0pt"/>
      <w:divBdr>
        <w:top w:val="none" w:sz="0" w:space="0" w:color="auto"/>
        <w:left w:val="none" w:sz="0" w:space="0" w:color="auto"/>
        <w:bottom w:val="none" w:sz="0" w:space="0" w:color="auto"/>
        <w:right w:val="none" w:sz="0" w:space="0" w:color="auto"/>
      </w:divBdr>
    </w:div>
    <w:div w:id="978539464">
      <w:bodyDiv w:val="1"/>
      <w:marLeft w:val="0pt"/>
      <w:marRight w:val="0pt"/>
      <w:marTop w:val="0pt"/>
      <w:marBottom w:val="0pt"/>
      <w:divBdr>
        <w:top w:val="none" w:sz="0" w:space="0" w:color="auto"/>
        <w:left w:val="none" w:sz="0" w:space="0" w:color="auto"/>
        <w:bottom w:val="none" w:sz="0" w:space="0" w:color="auto"/>
        <w:right w:val="none" w:sz="0" w:space="0" w:color="auto"/>
      </w:divBdr>
    </w:div>
    <w:div w:id="986669797">
      <w:bodyDiv w:val="1"/>
      <w:marLeft w:val="0pt"/>
      <w:marRight w:val="0pt"/>
      <w:marTop w:val="0pt"/>
      <w:marBottom w:val="0pt"/>
      <w:divBdr>
        <w:top w:val="none" w:sz="0" w:space="0" w:color="auto"/>
        <w:left w:val="none" w:sz="0" w:space="0" w:color="auto"/>
        <w:bottom w:val="none" w:sz="0" w:space="0" w:color="auto"/>
        <w:right w:val="none" w:sz="0" w:space="0" w:color="auto"/>
      </w:divBdr>
    </w:div>
    <w:div w:id="1010647376">
      <w:bodyDiv w:val="1"/>
      <w:marLeft w:val="0pt"/>
      <w:marRight w:val="0pt"/>
      <w:marTop w:val="0pt"/>
      <w:marBottom w:val="0pt"/>
      <w:divBdr>
        <w:top w:val="none" w:sz="0" w:space="0" w:color="auto"/>
        <w:left w:val="none" w:sz="0" w:space="0" w:color="auto"/>
        <w:bottom w:val="none" w:sz="0" w:space="0" w:color="auto"/>
        <w:right w:val="none" w:sz="0" w:space="0" w:color="auto"/>
      </w:divBdr>
    </w:div>
    <w:div w:id="1013802781">
      <w:bodyDiv w:val="1"/>
      <w:marLeft w:val="0pt"/>
      <w:marRight w:val="0pt"/>
      <w:marTop w:val="0pt"/>
      <w:marBottom w:val="0pt"/>
      <w:divBdr>
        <w:top w:val="none" w:sz="0" w:space="0" w:color="auto"/>
        <w:left w:val="none" w:sz="0" w:space="0" w:color="auto"/>
        <w:bottom w:val="none" w:sz="0" w:space="0" w:color="auto"/>
        <w:right w:val="none" w:sz="0" w:space="0" w:color="auto"/>
      </w:divBdr>
    </w:div>
    <w:div w:id="1015040406">
      <w:bodyDiv w:val="1"/>
      <w:marLeft w:val="0pt"/>
      <w:marRight w:val="0pt"/>
      <w:marTop w:val="0pt"/>
      <w:marBottom w:val="0pt"/>
      <w:divBdr>
        <w:top w:val="none" w:sz="0" w:space="0" w:color="auto"/>
        <w:left w:val="none" w:sz="0" w:space="0" w:color="auto"/>
        <w:bottom w:val="none" w:sz="0" w:space="0" w:color="auto"/>
        <w:right w:val="none" w:sz="0" w:space="0" w:color="auto"/>
      </w:divBdr>
    </w:div>
    <w:div w:id="1028484641">
      <w:bodyDiv w:val="1"/>
      <w:marLeft w:val="0pt"/>
      <w:marRight w:val="0pt"/>
      <w:marTop w:val="0pt"/>
      <w:marBottom w:val="0pt"/>
      <w:divBdr>
        <w:top w:val="none" w:sz="0" w:space="0" w:color="auto"/>
        <w:left w:val="none" w:sz="0" w:space="0" w:color="auto"/>
        <w:bottom w:val="none" w:sz="0" w:space="0" w:color="auto"/>
        <w:right w:val="none" w:sz="0" w:space="0" w:color="auto"/>
      </w:divBdr>
    </w:div>
    <w:div w:id="1046485239">
      <w:bodyDiv w:val="1"/>
      <w:marLeft w:val="0pt"/>
      <w:marRight w:val="0pt"/>
      <w:marTop w:val="0pt"/>
      <w:marBottom w:val="0pt"/>
      <w:divBdr>
        <w:top w:val="none" w:sz="0" w:space="0" w:color="auto"/>
        <w:left w:val="none" w:sz="0" w:space="0" w:color="auto"/>
        <w:bottom w:val="none" w:sz="0" w:space="0" w:color="auto"/>
        <w:right w:val="none" w:sz="0" w:space="0" w:color="auto"/>
      </w:divBdr>
    </w:div>
    <w:div w:id="1053769238">
      <w:bodyDiv w:val="1"/>
      <w:marLeft w:val="0pt"/>
      <w:marRight w:val="0pt"/>
      <w:marTop w:val="0pt"/>
      <w:marBottom w:val="0pt"/>
      <w:divBdr>
        <w:top w:val="none" w:sz="0" w:space="0" w:color="auto"/>
        <w:left w:val="none" w:sz="0" w:space="0" w:color="auto"/>
        <w:bottom w:val="none" w:sz="0" w:space="0" w:color="auto"/>
        <w:right w:val="none" w:sz="0" w:space="0" w:color="auto"/>
      </w:divBdr>
    </w:div>
    <w:div w:id="1057125275">
      <w:bodyDiv w:val="1"/>
      <w:marLeft w:val="0pt"/>
      <w:marRight w:val="0pt"/>
      <w:marTop w:val="0pt"/>
      <w:marBottom w:val="0pt"/>
      <w:divBdr>
        <w:top w:val="none" w:sz="0" w:space="0" w:color="auto"/>
        <w:left w:val="none" w:sz="0" w:space="0" w:color="auto"/>
        <w:bottom w:val="none" w:sz="0" w:space="0" w:color="auto"/>
        <w:right w:val="none" w:sz="0" w:space="0" w:color="auto"/>
      </w:divBdr>
    </w:div>
    <w:div w:id="1069382335">
      <w:bodyDiv w:val="1"/>
      <w:marLeft w:val="0pt"/>
      <w:marRight w:val="0pt"/>
      <w:marTop w:val="0pt"/>
      <w:marBottom w:val="0pt"/>
      <w:divBdr>
        <w:top w:val="none" w:sz="0" w:space="0" w:color="auto"/>
        <w:left w:val="none" w:sz="0" w:space="0" w:color="auto"/>
        <w:bottom w:val="none" w:sz="0" w:space="0" w:color="auto"/>
        <w:right w:val="none" w:sz="0" w:space="0" w:color="auto"/>
      </w:divBdr>
    </w:div>
    <w:div w:id="1071925022">
      <w:bodyDiv w:val="1"/>
      <w:marLeft w:val="0pt"/>
      <w:marRight w:val="0pt"/>
      <w:marTop w:val="0pt"/>
      <w:marBottom w:val="0pt"/>
      <w:divBdr>
        <w:top w:val="none" w:sz="0" w:space="0" w:color="auto"/>
        <w:left w:val="none" w:sz="0" w:space="0" w:color="auto"/>
        <w:bottom w:val="none" w:sz="0" w:space="0" w:color="auto"/>
        <w:right w:val="none" w:sz="0" w:space="0" w:color="auto"/>
      </w:divBdr>
    </w:div>
    <w:div w:id="1075008497">
      <w:bodyDiv w:val="1"/>
      <w:marLeft w:val="0pt"/>
      <w:marRight w:val="0pt"/>
      <w:marTop w:val="0pt"/>
      <w:marBottom w:val="0pt"/>
      <w:divBdr>
        <w:top w:val="none" w:sz="0" w:space="0" w:color="auto"/>
        <w:left w:val="none" w:sz="0" w:space="0" w:color="auto"/>
        <w:bottom w:val="none" w:sz="0" w:space="0" w:color="auto"/>
        <w:right w:val="none" w:sz="0" w:space="0" w:color="auto"/>
      </w:divBdr>
    </w:div>
    <w:div w:id="1090390148">
      <w:bodyDiv w:val="1"/>
      <w:marLeft w:val="0pt"/>
      <w:marRight w:val="0pt"/>
      <w:marTop w:val="0pt"/>
      <w:marBottom w:val="0pt"/>
      <w:divBdr>
        <w:top w:val="none" w:sz="0" w:space="0" w:color="auto"/>
        <w:left w:val="none" w:sz="0" w:space="0" w:color="auto"/>
        <w:bottom w:val="none" w:sz="0" w:space="0" w:color="auto"/>
        <w:right w:val="none" w:sz="0" w:space="0" w:color="auto"/>
      </w:divBdr>
    </w:div>
    <w:div w:id="1091581576">
      <w:bodyDiv w:val="1"/>
      <w:marLeft w:val="0pt"/>
      <w:marRight w:val="0pt"/>
      <w:marTop w:val="0pt"/>
      <w:marBottom w:val="0pt"/>
      <w:divBdr>
        <w:top w:val="none" w:sz="0" w:space="0" w:color="auto"/>
        <w:left w:val="none" w:sz="0" w:space="0" w:color="auto"/>
        <w:bottom w:val="none" w:sz="0" w:space="0" w:color="auto"/>
        <w:right w:val="none" w:sz="0" w:space="0" w:color="auto"/>
      </w:divBdr>
    </w:div>
    <w:div w:id="1112088531">
      <w:bodyDiv w:val="1"/>
      <w:marLeft w:val="0pt"/>
      <w:marRight w:val="0pt"/>
      <w:marTop w:val="0pt"/>
      <w:marBottom w:val="0pt"/>
      <w:divBdr>
        <w:top w:val="none" w:sz="0" w:space="0" w:color="auto"/>
        <w:left w:val="none" w:sz="0" w:space="0" w:color="auto"/>
        <w:bottom w:val="none" w:sz="0" w:space="0" w:color="auto"/>
        <w:right w:val="none" w:sz="0" w:space="0" w:color="auto"/>
      </w:divBdr>
    </w:div>
    <w:div w:id="1113400848">
      <w:bodyDiv w:val="1"/>
      <w:marLeft w:val="0pt"/>
      <w:marRight w:val="0pt"/>
      <w:marTop w:val="0pt"/>
      <w:marBottom w:val="0pt"/>
      <w:divBdr>
        <w:top w:val="none" w:sz="0" w:space="0" w:color="auto"/>
        <w:left w:val="none" w:sz="0" w:space="0" w:color="auto"/>
        <w:bottom w:val="none" w:sz="0" w:space="0" w:color="auto"/>
        <w:right w:val="none" w:sz="0" w:space="0" w:color="auto"/>
      </w:divBdr>
    </w:div>
    <w:div w:id="1116218654">
      <w:bodyDiv w:val="1"/>
      <w:marLeft w:val="0pt"/>
      <w:marRight w:val="0pt"/>
      <w:marTop w:val="0pt"/>
      <w:marBottom w:val="0pt"/>
      <w:divBdr>
        <w:top w:val="none" w:sz="0" w:space="0" w:color="auto"/>
        <w:left w:val="none" w:sz="0" w:space="0" w:color="auto"/>
        <w:bottom w:val="none" w:sz="0" w:space="0" w:color="auto"/>
        <w:right w:val="none" w:sz="0" w:space="0" w:color="auto"/>
      </w:divBdr>
    </w:div>
    <w:div w:id="1121462367">
      <w:bodyDiv w:val="1"/>
      <w:marLeft w:val="0pt"/>
      <w:marRight w:val="0pt"/>
      <w:marTop w:val="0pt"/>
      <w:marBottom w:val="0pt"/>
      <w:divBdr>
        <w:top w:val="none" w:sz="0" w:space="0" w:color="auto"/>
        <w:left w:val="none" w:sz="0" w:space="0" w:color="auto"/>
        <w:bottom w:val="none" w:sz="0" w:space="0" w:color="auto"/>
        <w:right w:val="none" w:sz="0" w:space="0" w:color="auto"/>
      </w:divBdr>
    </w:div>
    <w:div w:id="1123503362">
      <w:bodyDiv w:val="1"/>
      <w:marLeft w:val="0pt"/>
      <w:marRight w:val="0pt"/>
      <w:marTop w:val="0pt"/>
      <w:marBottom w:val="0pt"/>
      <w:divBdr>
        <w:top w:val="none" w:sz="0" w:space="0" w:color="auto"/>
        <w:left w:val="none" w:sz="0" w:space="0" w:color="auto"/>
        <w:bottom w:val="none" w:sz="0" w:space="0" w:color="auto"/>
        <w:right w:val="none" w:sz="0" w:space="0" w:color="auto"/>
      </w:divBdr>
    </w:div>
    <w:div w:id="1133476192">
      <w:bodyDiv w:val="1"/>
      <w:marLeft w:val="0pt"/>
      <w:marRight w:val="0pt"/>
      <w:marTop w:val="0pt"/>
      <w:marBottom w:val="0pt"/>
      <w:divBdr>
        <w:top w:val="none" w:sz="0" w:space="0" w:color="auto"/>
        <w:left w:val="none" w:sz="0" w:space="0" w:color="auto"/>
        <w:bottom w:val="none" w:sz="0" w:space="0" w:color="auto"/>
        <w:right w:val="none" w:sz="0" w:space="0" w:color="auto"/>
      </w:divBdr>
    </w:div>
    <w:div w:id="1135414259">
      <w:bodyDiv w:val="1"/>
      <w:marLeft w:val="0pt"/>
      <w:marRight w:val="0pt"/>
      <w:marTop w:val="0pt"/>
      <w:marBottom w:val="0pt"/>
      <w:divBdr>
        <w:top w:val="none" w:sz="0" w:space="0" w:color="auto"/>
        <w:left w:val="none" w:sz="0" w:space="0" w:color="auto"/>
        <w:bottom w:val="none" w:sz="0" w:space="0" w:color="auto"/>
        <w:right w:val="none" w:sz="0" w:space="0" w:color="auto"/>
      </w:divBdr>
    </w:div>
    <w:div w:id="1149205519">
      <w:bodyDiv w:val="1"/>
      <w:marLeft w:val="0pt"/>
      <w:marRight w:val="0pt"/>
      <w:marTop w:val="0pt"/>
      <w:marBottom w:val="0pt"/>
      <w:divBdr>
        <w:top w:val="none" w:sz="0" w:space="0" w:color="auto"/>
        <w:left w:val="none" w:sz="0" w:space="0" w:color="auto"/>
        <w:bottom w:val="none" w:sz="0" w:space="0" w:color="auto"/>
        <w:right w:val="none" w:sz="0" w:space="0" w:color="auto"/>
      </w:divBdr>
    </w:div>
    <w:div w:id="1159271002">
      <w:bodyDiv w:val="1"/>
      <w:marLeft w:val="0pt"/>
      <w:marRight w:val="0pt"/>
      <w:marTop w:val="0pt"/>
      <w:marBottom w:val="0pt"/>
      <w:divBdr>
        <w:top w:val="none" w:sz="0" w:space="0" w:color="auto"/>
        <w:left w:val="none" w:sz="0" w:space="0" w:color="auto"/>
        <w:bottom w:val="none" w:sz="0" w:space="0" w:color="auto"/>
        <w:right w:val="none" w:sz="0" w:space="0" w:color="auto"/>
      </w:divBdr>
    </w:div>
    <w:div w:id="1166357844">
      <w:bodyDiv w:val="1"/>
      <w:marLeft w:val="0pt"/>
      <w:marRight w:val="0pt"/>
      <w:marTop w:val="0pt"/>
      <w:marBottom w:val="0pt"/>
      <w:divBdr>
        <w:top w:val="none" w:sz="0" w:space="0" w:color="auto"/>
        <w:left w:val="none" w:sz="0" w:space="0" w:color="auto"/>
        <w:bottom w:val="none" w:sz="0" w:space="0" w:color="auto"/>
        <w:right w:val="none" w:sz="0" w:space="0" w:color="auto"/>
      </w:divBdr>
    </w:div>
    <w:div w:id="1170439551">
      <w:bodyDiv w:val="1"/>
      <w:marLeft w:val="0pt"/>
      <w:marRight w:val="0pt"/>
      <w:marTop w:val="0pt"/>
      <w:marBottom w:val="0pt"/>
      <w:divBdr>
        <w:top w:val="none" w:sz="0" w:space="0" w:color="auto"/>
        <w:left w:val="none" w:sz="0" w:space="0" w:color="auto"/>
        <w:bottom w:val="none" w:sz="0" w:space="0" w:color="auto"/>
        <w:right w:val="none" w:sz="0" w:space="0" w:color="auto"/>
      </w:divBdr>
    </w:div>
    <w:div w:id="1180922930">
      <w:bodyDiv w:val="1"/>
      <w:marLeft w:val="0pt"/>
      <w:marRight w:val="0pt"/>
      <w:marTop w:val="0pt"/>
      <w:marBottom w:val="0pt"/>
      <w:divBdr>
        <w:top w:val="none" w:sz="0" w:space="0" w:color="auto"/>
        <w:left w:val="none" w:sz="0" w:space="0" w:color="auto"/>
        <w:bottom w:val="none" w:sz="0" w:space="0" w:color="auto"/>
        <w:right w:val="none" w:sz="0" w:space="0" w:color="auto"/>
      </w:divBdr>
    </w:div>
    <w:div w:id="1186554112">
      <w:bodyDiv w:val="1"/>
      <w:marLeft w:val="0pt"/>
      <w:marRight w:val="0pt"/>
      <w:marTop w:val="0pt"/>
      <w:marBottom w:val="0pt"/>
      <w:divBdr>
        <w:top w:val="none" w:sz="0" w:space="0" w:color="auto"/>
        <w:left w:val="none" w:sz="0" w:space="0" w:color="auto"/>
        <w:bottom w:val="none" w:sz="0" w:space="0" w:color="auto"/>
        <w:right w:val="none" w:sz="0" w:space="0" w:color="auto"/>
      </w:divBdr>
    </w:div>
    <w:div w:id="1192642502">
      <w:bodyDiv w:val="1"/>
      <w:marLeft w:val="0pt"/>
      <w:marRight w:val="0pt"/>
      <w:marTop w:val="0pt"/>
      <w:marBottom w:val="0pt"/>
      <w:divBdr>
        <w:top w:val="none" w:sz="0" w:space="0" w:color="auto"/>
        <w:left w:val="none" w:sz="0" w:space="0" w:color="auto"/>
        <w:bottom w:val="none" w:sz="0" w:space="0" w:color="auto"/>
        <w:right w:val="none" w:sz="0" w:space="0" w:color="auto"/>
      </w:divBdr>
    </w:div>
    <w:div w:id="1195192947">
      <w:bodyDiv w:val="1"/>
      <w:marLeft w:val="0pt"/>
      <w:marRight w:val="0pt"/>
      <w:marTop w:val="0pt"/>
      <w:marBottom w:val="0pt"/>
      <w:divBdr>
        <w:top w:val="none" w:sz="0" w:space="0" w:color="auto"/>
        <w:left w:val="none" w:sz="0" w:space="0" w:color="auto"/>
        <w:bottom w:val="none" w:sz="0" w:space="0" w:color="auto"/>
        <w:right w:val="none" w:sz="0" w:space="0" w:color="auto"/>
      </w:divBdr>
    </w:div>
    <w:div w:id="1205943333">
      <w:bodyDiv w:val="1"/>
      <w:marLeft w:val="0pt"/>
      <w:marRight w:val="0pt"/>
      <w:marTop w:val="0pt"/>
      <w:marBottom w:val="0pt"/>
      <w:divBdr>
        <w:top w:val="none" w:sz="0" w:space="0" w:color="auto"/>
        <w:left w:val="none" w:sz="0" w:space="0" w:color="auto"/>
        <w:bottom w:val="none" w:sz="0" w:space="0" w:color="auto"/>
        <w:right w:val="none" w:sz="0" w:space="0" w:color="auto"/>
      </w:divBdr>
    </w:div>
    <w:div w:id="1210459540">
      <w:bodyDiv w:val="1"/>
      <w:marLeft w:val="0pt"/>
      <w:marRight w:val="0pt"/>
      <w:marTop w:val="0pt"/>
      <w:marBottom w:val="0pt"/>
      <w:divBdr>
        <w:top w:val="none" w:sz="0" w:space="0" w:color="auto"/>
        <w:left w:val="none" w:sz="0" w:space="0" w:color="auto"/>
        <w:bottom w:val="none" w:sz="0" w:space="0" w:color="auto"/>
        <w:right w:val="none" w:sz="0" w:space="0" w:color="auto"/>
      </w:divBdr>
    </w:div>
    <w:div w:id="1215236545">
      <w:bodyDiv w:val="1"/>
      <w:marLeft w:val="0pt"/>
      <w:marRight w:val="0pt"/>
      <w:marTop w:val="0pt"/>
      <w:marBottom w:val="0pt"/>
      <w:divBdr>
        <w:top w:val="none" w:sz="0" w:space="0" w:color="auto"/>
        <w:left w:val="none" w:sz="0" w:space="0" w:color="auto"/>
        <w:bottom w:val="none" w:sz="0" w:space="0" w:color="auto"/>
        <w:right w:val="none" w:sz="0" w:space="0" w:color="auto"/>
      </w:divBdr>
    </w:div>
    <w:div w:id="1216965224">
      <w:bodyDiv w:val="1"/>
      <w:marLeft w:val="0pt"/>
      <w:marRight w:val="0pt"/>
      <w:marTop w:val="0pt"/>
      <w:marBottom w:val="0pt"/>
      <w:divBdr>
        <w:top w:val="none" w:sz="0" w:space="0" w:color="auto"/>
        <w:left w:val="none" w:sz="0" w:space="0" w:color="auto"/>
        <w:bottom w:val="none" w:sz="0" w:space="0" w:color="auto"/>
        <w:right w:val="none" w:sz="0" w:space="0" w:color="auto"/>
      </w:divBdr>
    </w:div>
    <w:div w:id="1231427055">
      <w:bodyDiv w:val="1"/>
      <w:marLeft w:val="0pt"/>
      <w:marRight w:val="0pt"/>
      <w:marTop w:val="0pt"/>
      <w:marBottom w:val="0pt"/>
      <w:divBdr>
        <w:top w:val="none" w:sz="0" w:space="0" w:color="auto"/>
        <w:left w:val="none" w:sz="0" w:space="0" w:color="auto"/>
        <w:bottom w:val="none" w:sz="0" w:space="0" w:color="auto"/>
        <w:right w:val="none" w:sz="0" w:space="0" w:color="auto"/>
      </w:divBdr>
    </w:div>
    <w:div w:id="1235167581">
      <w:bodyDiv w:val="1"/>
      <w:marLeft w:val="0pt"/>
      <w:marRight w:val="0pt"/>
      <w:marTop w:val="0pt"/>
      <w:marBottom w:val="0pt"/>
      <w:divBdr>
        <w:top w:val="none" w:sz="0" w:space="0" w:color="auto"/>
        <w:left w:val="none" w:sz="0" w:space="0" w:color="auto"/>
        <w:bottom w:val="none" w:sz="0" w:space="0" w:color="auto"/>
        <w:right w:val="none" w:sz="0" w:space="0" w:color="auto"/>
      </w:divBdr>
    </w:div>
    <w:div w:id="1249465129">
      <w:bodyDiv w:val="1"/>
      <w:marLeft w:val="0pt"/>
      <w:marRight w:val="0pt"/>
      <w:marTop w:val="0pt"/>
      <w:marBottom w:val="0pt"/>
      <w:divBdr>
        <w:top w:val="none" w:sz="0" w:space="0" w:color="auto"/>
        <w:left w:val="none" w:sz="0" w:space="0" w:color="auto"/>
        <w:bottom w:val="none" w:sz="0" w:space="0" w:color="auto"/>
        <w:right w:val="none" w:sz="0" w:space="0" w:color="auto"/>
      </w:divBdr>
    </w:div>
    <w:div w:id="1259093690">
      <w:bodyDiv w:val="1"/>
      <w:marLeft w:val="0pt"/>
      <w:marRight w:val="0pt"/>
      <w:marTop w:val="0pt"/>
      <w:marBottom w:val="0pt"/>
      <w:divBdr>
        <w:top w:val="none" w:sz="0" w:space="0" w:color="auto"/>
        <w:left w:val="none" w:sz="0" w:space="0" w:color="auto"/>
        <w:bottom w:val="none" w:sz="0" w:space="0" w:color="auto"/>
        <w:right w:val="none" w:sz="0" w:space="0" w:color="auto"/>
      </w:divBdr>
    </w:div>
    <w:div w:id="1260330722">
      <w:bodyDiv w:val="1"/>
      <w:marLeft w:val="0pt"/>
      <w:marRight w:val="0pt"/>
      <w:marTop w:val="0pt"/>
      <w:marBottom w:val="0pt"/>
      <w:divBdr>
        <w:top w:val="none" w:sz="0" w:space="0" w:color="auto"/>
        <w:left w:val="none" w:sz="0" w:space="0" w:color="auto"/>
        <w:bottom w:val="none" w:sz="0" w:space="0" w:color="auto"/>
        <w:right w:val="none" w:sz="0" w:space="0" w:color="auto"/>
      </w:divBdr>
    </w:div>
    <w:div w:id="1270628923">
      <w:bodyDiv w:val="1"/>
      <w:marLeft w:val="0pt"/>
      <w:marRight w:val="0pt"/>
      <w:marTop w:val="0pt"/>
      <w:marBottom w:val="0pt"/>
      <w:divBdr>
        <w:top w:val="none" w:sz="0" w:space="0" w:color="auto"/>
        <w:left w:val="none" w:sz="0" w:space="0" w:color="auto"/>
        <w:bottom w:val="none" w:sz="0" w:space="0" w:color="auto"/>
        <w:right w:val="none" w:sz="0" w:space="0" w:color="auto"/>
      </w:divBdr>
    </w:div>
    <w:div w:id="1283808052">
      <w:bodyDiv w:val="1"/>
      <w:marLeft w:val="0pt"/>
      <w:marRight w:val="0pt"/>
      <w:marTop w:val="0pt"/>
      <w:marBottom w:val="0pt"/>
      <w:divBdr>
        <w:top w:val="none" w:sz="0" w:space="0" w:color="auto"/>
        <w:left w:val="none" w:sz="0" w:space="0" w:color="auto"/>
        <w:bottom w:val="none" w:sz="0" w:space="0" w:color="auto"/>
        <w:right w:val="none" w:sz="0" w:space="0" w:color="auto"/>
      </w:divBdr>
    </w:div>
    <w:div w:id="1293439497">
      <w:bodyDiv w:val="1"/>
      <w:marLeft w:val="0pt"/>
      <w:marRight w:val="0pt"/>
      <w:marTop w:val="0pt"/>
      <w:marBottom w:val="0pt"/>
      <w:divBdr>
        <w:top w:val="none" w:sz="0" w:space="0" w:color="auto"/>
        <w:left w:val="none" w:sz="0" w:space="0" w:color="auto"/>
        <w:bottom w:val="none" w:sz="0" w:space="0" w:color="auto"/>
        <w:right w:val="none" w:sz="0" w:space="0" w:color="auto"/>
      </w:divBdr>
    </w:div>
    <w:div w:id="1298875655">
      <w:bodyDiv w:val="1"/>
      <w:marLeft w:val="0pt"/>
      <w:marRight w:val="0pt"/>
      <w:marTop w:val="0pt"/>
      <w:marBottom w:val="0pt"/>
      <w:divBdr>
        <w:top w:val="none" w:sz="0" w:space="0" w:color="auto"/>
        <w:left w:val="none" w:sz="0" w:space="0" w:color="auto"/>
        <w:bottom w:val="none" w:sz="0" w:space="0" w:color="auto"/>
        <w:right w:val="none" w:sz="0" w:space="0" w:color="auto"/>
      </w:divBdr>
    </w:div>
    <w:div w:id="1303194234">
      <w:bodyDiv w:val="1"/>
      <w:marLeft w:val="0pt"/>
      <w:marRight w:val="0pt"/>
      <w:marTop w:val="0pt"/>
      <w:marBottom w:val="0pt"/>
      <w:divBdr>
        <w:top w:val="none" w:sz="0" w:space="0" w:color="auto"/>
        <w:left w:val="none" w:sz="0" w:space="0" w:color="auto"/>
        <w:bottom w:val="none" w:sz="0" w:space="0" w:color="auto"/>
        <w:right w:val="none" w:sz="0" w:space="0" w:color="auto"/>
      </w:divBdr>
    </w:div>
    <w:div w:id="1325745623">
      <w:bodyDiv w:val="1"/>
      <w:marLeft w:val="0pt"/>
      <w:marRight w:val="0pt"/>
      <w:marTop w:val="0pt"/>
      <w:marBottom w:val="0pt"/>
      <w:divBdr>
        <w:top w:val="none" w:sz="0" w:space="0" w:color="auto"/>
        <w:left w:val="none" w:sz="0" w:space="0" w:color="auto"/>
        <w:bottom w:val="none" w:sz="0" w:space="0" w:color="auto"/>
        <w:right w:val="none" w:sz="0" w:space="0" w:color="auto"/>
      </w:divBdr>
    </w:div>
    <w:div w:id="1335567603">
      <w:bodyDiv w:val="1"/>
      <w:marLeft w:val="0pt"/>
      <w:marRight w:val="0pt"/>
      <w:marTop w:val="0pt"/>
      <w:marBottom w:val="0pt"/>
      <w:divBdr>
        <w:top w:val="none" w:sz="0" w:space="0" w:color="auto"/>
        <w:left w:val="none" w:sz="0" w:space="0" w:color="auto"/>
        <w:bottom w:val="none" w:sz="0" w:space="0" w:color="auto"/>
        <w:right w:val="none" w:sz="0" w:space="0" w:color="auto"/>
      </w:divBdr>
    </w:div>
    <w:div w:id="1336692180">
      <w:bodyDiv w:val="1"/>
      <w:marLeft w:val="0pt"/>
      <w:marRight w:val="0pt"/>
      <w:marTop w:val="0pt"/>
      <w:marBottom w:val="0pt"/>
      <w:divBdr>
        <w:top w:val="none" w:sz="0" w:space="0" w:color="auto"/>
        <w:left w:val="none" w:sz="0" w:space="0" w:color="auto"/>
        <w:bottom w:val="none" w:sz="0" w:space="0" w:color="auto"/>
        <w:right w:val="none" w:sz="0" w:space="0" w:color="auto"/>
      </w:divBdr>
    </w:div>
    <w:div w:id="1350372057">
      <w:bodyDiv w:val="1"/>
      <w:marLeft w:val="0pt"/>
      <w:marRight w:val="0pt"/>
      <w:marTop w:val="0pt"/>
      <w:marBottom w:val="0pt"/>
      <w:divBdr>
        <w:top w:val="none" w:sz="0" w:space="0" w:color="auto"/>
        <w:left w:val="none" w:sz="0" w:space="0" w:color="auto"/>
        <w:bottom w:val="none" w:sz="0" w:space="0" w:color="auto"/>
        <w:right w:val="none" w:sz="0" w:space="0" w:color="auto"/>
      </w:divBdr>
    </w:div>
    <w:div w:id="1351756791">
      <w:bodyDiv w:val="1"/>
      <w:marLeft w:val="0pt"/>
      <w:marRight w:val="0pt"/>
      <w:marTop w:val="0pt"/>
      <w:marBottom w:val="0pt"/>
      <w:divBdr>
        <w:top w:val="none" w:sz="0" w:space="0" w:color="auto"/>
        <w:left w:val="none" w:sz="0" w:space="0" w:color="auto"/>
        <w:bottom w:val="none" w:sz="0" w:space="0" w:color="auto"/>
        <w:right w:val="none" w:sz="0" w:space="0" w:color="auto"/>
      </w:divBdr>
    </w:div>
    <w:div w:id="1357578359">
      <w:bodyDiv w:val="1"/>
      <w:marLeft w:val="0pt"/>
      <w:marRight w:val="0pt"/>
      <w:marTop w:val="0pt"/>
      <w:marBottom w:val="0pt"/>
      <w:divBdr>
        <w:top w:val="none" w:sz="0" w:space="0" w:color="auto"/>
        <w:left w:val="none" w:sz="0" w:space="0" w:color="auto"/>
        <w:bottom w:val="none" w:sz="0" w:space="0" w:color="auto"/>
        <w:right w:val="none" w:sz="0" w:space="0" w:color="auto"/>
      </w:divBdr>
    </w:div>
    <w:div w:id="1386879697">
      <w:bodyDiv w:val="1"/>
      <w:marLeft w:val="0pt"/>
      <w:marRight w:val="0pt"/>
      <w:marTop w:val="0pt"/>
      <w:marBottom w:val="0pt"/>
      <w:divBdr>
        <w:top w:val="none" w:sz="0" w:space="0" w:color="auto"/>
        <w:left w:val="none" w:sz="0" w:space="0" w:color="auto"/>
        <w:bottom w:val="none" w:sz="0" w:space="0" w:color="auto"/>
        <w:right w:val="none" w:sz="0" w:space="0" w:color="auto"/>
      </w:divBdr>
    </w:div>
    <w:div w:id="1434857818">
      <w:bodyDiv w:val="1"/>
      <w:marLeft w:val="0pt"/>
      <w:marRight w:val="0pt"/>
      <w:marTop w:val="0pt"/>
      <w:marBottom w:val="0pt"/>
      <w:divBdr>
        <w:top w:val="none" w:sz="0" w:space="0" w:color="auto"/>
        <w:left w:val="none" w:sz="0" w:space="0" w:color="auto"/>
        <w:bottom w:val="none" w:sz="0" w:space="0" w:color="auto"/>
        <w:right w:val="none" w:sz="0" w:space="0" w:color="auto"/>
      </w:divBdr>
    </w:div>
    <w:div w:id="1439257530">
      <w:bodyDiv w:val="1"/>
      <w:marLeft w:val="0pt"/>
      <w:marRight w:val="0pt"/>
      <w:marTop w:val="0pt"/>
      <w:marBottom w:val="0pt"/>
      <w:divBdr>
        <w:top w:val="none" w:sz="0" w:space="0" w:color="auto"/>
        <w:left w:val="none" w:sz="0" w:space="0" w:color="auto"/>
        <w:bottom w:val="none" w:sz="0" w:space="0" w:color="auto"/>
        <w:right w:val="none" w:sz="0" w:space="0" w:color="auto"/>
      </w:divBdr>
    </w:div>
    <w:div w:id="1444570898">
      <w:bodyDiv w:val="1"/>
      <w:marLeft w:val="0pt"/>
      <w:marRight w:val="0pt"/>
      <w:marTop w:val="0pt"/>
      <w:marBottom w:val="0pt"/>
      <w:divBdr>
        <w:top w:val="none" w:sz="0" w:space="0" w:color="auto"/>
        <w:left w:val="none" w:sz="0" w:space="0" w:color="auto"/>
        <w:bottom w:val="none" w:sz="0" w:space="0" w:color="auto"/>
        <w:right w:val="none" w:sz="0" w:space="0" w:color="auto"/>
      </w:divBdr>
    </w:div>
    <w:div w:id="1458065673">
      <w:bodyDiv w:val="1"/>
      <w:marLeft w:val="0pt"/>
      <w:marRight w:val="0pt"/>
      <w:marTop w:val="0pt"/>
      <w:marBottom w:val="0pt"/>
      <w:divBdr>
        <w:top w:val="none" w:sz="0" w:space="0" w:color="auto"/>
        <w:left w:val="none" w:sz="0" w:space="0" w:color="auto"/>
        <w:bottom w:val="none" w:sz="0" w:space="0" w:color="auto"/>
        <w:right w:val="none" w:sz="0" w:space="0" w:color="auto"/>
      </w:divBdr>
    </w:div>
    <w:div w:id="1459108247">
      <w:bodyDiv w:val="1"/>
      <w:marLeft w:val="0pt"/>
      <w:marRight w:val="0pt"/>
      <w:marTop w:val="0pt"/>
      <w:marBottom w:val="0pt"/>
      <w:divBdr>
        <w:top w:val="none" w:sz="0" w:space="0" w:color="auto"/>
        <w:left w:val="none" w:sz="0" w:space="0" w:color="auto"/>
        <w:bottom w:val="none" w:sz="0" w:space="0" w:color="auto"/>
        <w:right w:val="none" w:sz="0" w:space="0" w:color="auto"/>
      </w:divBdr>
    </w:div>
    <w:div w:id="1465737417">
      <w:bodyDiv w:val="1"/>
      <w:marLeft w:val="0pt"/>
      <w:marRight w:val="0pt"/>
      <w:marTop w:val="0pt"/>
      <w:marBottom w:val="0pt"/>
      <w:divBdr>
        <w:top w:val="none" w:sz="0" w:space="0" w:color="auto"/>
        <w:left w:val="none" w:sz="0" w:space="0" w:color="auto"/>
        <w:bottom w:val="none" w:sz="0" w:space="0" w:color="auto"/>
        <w:right w:val="none" w:sz="0" w:space="0" w:color="auto"/>
      </w:divBdr>
    </w:div>
    <w:div w:id="1472402056">
      <w:bodyDiv w:val="1"/>
      <w:marLeft w:val="0pt"/>
      <w:marRight w:val="0pt"/>
      <w:marTop w:val="0pt"/>
      <w:marBottom w:val="0pt"/>
      <w:divBdr>
        <w:top w:val="none" w:sz="0" w:space="0" w:color="auto"/>
        <w:left w:val="none" w:sz="0" w:space="0" w:color="auto"/>
        <w:bottom w:val="none" w:sz="0" w:space="0" w:color="auto"/>
        <w:right w:val="none" w:sz="0" w:space="0" w:color="auto"/>
      </w:divBdr>
    </w:div>
    <w:div w:id="1474786117">
      <w:bodyDiv w:val="1"/>
      <w:marLeft w:val="0pt"/>
      <w:marRight w:val="0pt"/>
      <w:marTop w:val="0pt"/>
      <w:marBottom w:val="0pt"/>
      <w:divBdr>
        <w:top w:val="none" w:sz="0" w:space="0" w:color="auto"/>
        <w:left w:val="none" w:sz="0" w:space="0" w:color="auto"/>
        <w:bottom w:val="none" w:sz="0" w:space="0" w:color="auto"/>
        <w:right w:val="none" w:sz="0" w:space="0" w:color="auto"/>
      </w:divBdr>
    </w:div>
    <w:div w:id="1476994215">
      <w:bodyDiv w:val="1"/>
      <w:marLeft w:val="0pt"/>
      <w:marRight w:val="0pt"/>
      <w:marTop w:val="0pt"/>
      <w:marBottom w:val="0pt"/>
      <w:divBdr>
        <w:top w:val="none" w:sz="0" w:space="0" w:color="auto"/>
        <w:left w:val="none" w:sz="0" w:space="0" w:color="auto"/>
        <w:bottom w:val="none" w:sz="0" w:space="0" w:color="auto"/>
        <w:right w:val="none" w:sz="0" w:space="0" w:color="auto"/>
      </w:divBdr>
    </w:div>
    <w:div w:id="1480615874">
      <w:bodyDiv w:val="1"/>
      <w:marLeft w:val="0pt"/>
      <w:marRight w:val="0pt"/>
      <w:marTop w:val="0pt"/>
      <w:marBottom w:val="0pt"/>
      <w:divBdr>
        <w:top w:val="none" w:sz="0" w:space="0" w:color="auto"/>
        <w:left w:val="none" w:sz="0" w:space="0" w:color="auto"/>
        <w:bottom w:val="none" w:sz="0" w:space="0" w:color="auto"/>
        <w:right w:val="none" w:sz="0" w:space="0" w:color="auto"/>
      </w:divBdr>
    </w:div>
    <w:div w:id="1482232138">
      <w:bodyDiv w:val="1"/>
      <w:marLeft w:val="0pt"/>
      <w:marRight w:val="0pt"/>
      <w:marTop w:val="0pt"/>
      <w:marBottom w:val="0pt"/>
      <w:divBdr>
        <w:top w:val="none" w:sz="0" w:space="0" w:color="auto"/>
        <w:left w:val="none" w:sz="0" w:space="0" w:color="auto"/>
        <w:bottom w:val="none" w:sz="0" w:space="0" w:color="auto"/>
        <w:right w:val="none" w:sz="0" w:space="0" w:color="auto"/>
      </w:divBdr>
    </w:div>
    <w:div w:id="1490370323">
      <w:bodyDiv w:val="1"/>
      <w:marLeft w:val="0pt"/>
      <w:marRight w:val="0pt"/>
      <w:marTop w:val="0pt"/>
      <w:marBottom w:val="0pt"/>
      <w:divBdr>
        <w:top w:val="none" w:sz="0" w:space="0" w:color="auto"/>
        <w:left w:val="none" w:sz="0" w:space="0" w:color="auto"/>
        <w:bottom w:val="none" w:sz="0" w:space="0" w:color="auto"/>
        <w:right w:val="none" w:sz="0" w:space="0" w:color="auto"/>
      </w:divBdr>
    </w:div>
    <w:div w:id="1499229118">
      <w:bodyDiv w:val="1"/>
      <w:marLeft w:val="0pt"/>
      <w:marRight w:val="0pt"/>
      <w:marTop w:val="0pt"/>
      <w:marBottom w:val="0pt"/>
      <w:divBdr>
        <w:top w:val="none" w:sz="0" w:space="0" w:color="auto"/>
        <w:left w:val="none" w:sz="0" w:space="0" w:color="auto"/>
        <w:bottom w:val="none" w:sz="0" w:space="0" w:color="auto"/>
        <w:right w:val="none" w:sz="0" w:space="0" w:color="auto"/>
      </w:divBdr>
    </w:div>
    <w:div w:id="1524902530">
      <w:bodyDiv w:val="1"/>
      <w:marLeft w:val="0pt"/>
      <w:marRight w:val="0pt"/>
      <w:marTop w:val="0pt"/>
      <w:marBottom w:val="0pt"/>
      <w:divBdr>
        <w:top w:val="none" w:sz="0" w:space="0" w:color="auto"/>
        <w:left w:val="none" w:sz="0" w:space="0" w:color="auto"/>
        <w:bottom w:val="none" w:sz="0" w:space="0" w:color="auto"/>
        <w:right w:val="none" w:sz="0" w:space="0" w:color="auto"/>
      </w:divBdr>
    </w:div>
    <w:div w:id="1560479067">
      <w:bodyDiv w:val="1"/>
      <w:marLeft w:val="0pt"/>
      <w:marRight w:val="0pt"/>
      <w:marTop w:val="0pt"/>
      <w:marBottom w:val="0pt"/>
      <w:divBdr>
        <w:top w:val="none" w:sz="0" w:space="0" w:color="auto"/>
        <w:left w:val="none" w:sz="0" w:space="0" w:color="auto"/>
        <w:bottom w:val="none" w:sz="0" w:space="0" w:color="auto"/>
        <w:right w:val="none" w:sz="0" w:space="0" w:color="auto"/>
      </w:divBdr>
    </w:div>
    <w:div w:id="1564027131">
      <w:bodyDiv w:val="1"/>
      <w:marLeft w:val="0pt"/>
      <w:marRight w:val="0pt"/>
      <w:marTop w:val="0pt"/>
      <w:marBottom w:val="0pt"/>
      <w:divBdr>
        <w:top w:val="none" w:sz="0" w:space="0" w:color="auto"/>
        <w:left w:val="none" w:sz="0" w:space="0" w:color="auto"/>
        <w:bottom w:val="none" w:sz="0" w:space="0" w:color="auto"/>
        <w:right w:val="none" w:sz="0" w:space="0" w:color="auto"/>
      </w:divBdr>
    </w:div>
    <w:div w:id="1598559325">
      <w:bodyDiv w:val="1"/>
      <w:marLeft w:val="0pt"/>
      <w:marRight w:val="0pt"/>
      <w:marTop w:val="0pt"/>
      <w:marBottom w:val="0pt"/>
      <w:divBdr>
        <w:top w:val="none" w:sz="0" w:space="0" w:color="auto"/>
        <w:left w:val="none" w:sz="0" w:space="0" w:color="auto"/>
        <w:bottom w:val="none" w:sz="0" w:space="0" w:color="auto"/>
        <w:right w:val="none" w:sz="0" w:space="0" w:color="auto"/>
      </w:divBdr>
    </w:div>
    <w:div w:id="1602566523">
      <w:bodyDiv w:val="1"/>
      <w:marLeft w:val="0pt"/>
      <w:marRight w:val="0pt"/>
      <w:marTop w:val="0pt"/>
      <w:marBottom w:val="0pt"/>
      <w:divBdr>
        <w:top w:val="none" w:sz="0" w:space="0" w:color="auto"/>
        <w:left w:val="none" w:sz="0" w:space="0" w:color="auto"/>
        <w:bottom w:val="none" w:sz="0" w:space="0" w:color="auto"/>
        <w:right w:val="none" w:sz="0" w:space="0" w:color="auto"/>
      </w:divBdr>
    </w:div>
    <w:div w:id="1613245293">
      <w:bodyDiv w:val="1"/>
      <w:marLeft w:val="0pt"/>
      <w:marRight w:val="0pt"/>
      <w:marTop w:val="0pt"/>
      <w:marBottom w:val="0pt"/>
      <w:divBdr>
        <w:top w:val="none" w:sz="0" w:space="0" w:color="auto"/>
        <w:left w:val="none" w:sz="0" w:space="0" w:color="auto"/>
        <w:bottom w:val="none" w:sz="0" w:space="0" w:color="auto"/>
        <w:right w:val="none" w:sz="0" w:space="0" w:color="auto"/>
      </w:divBdr>
    </w:div>
    <w:div w:id="1639408922">
      <w:bodyDiv w:val="1"/>
      <w:marLeft w:val="0pt"/>
      <w:marRight w:val="0pt"/>
      <w:marTop w:val="0pt"/>
      <w:marBottom w:val="0pt"/>
      <w:divBdr>
        <w:top w:val="none" w:sz="0" w:space="0" w:color="auto"/>
        <w:left w:val="none" w:sz="0" w:space="0" w:color="auto"/>
        <w:bottom w:val="none" w:sz="0" w:space="0" w:color="auto"/>
        <w:right w:val="none" w:sz="0" w:space="0" w:color="auto"/>
      </w:divBdr>
    </w:div>
    <w:div w:id="1660304355">
      <w:bodyDiv w:val="1"/>
      <w:marLeft w:val="0pt"/>
      <w:marRight w:val="0pt"/>
      <w:marTop w:val="0pt"/>
      <w:marBottom w:val="0pt"/>
      <w:divBdr>
        <w:top w:val="none" w:sz="0" w:space="0" w:color="auto"/>
        <w:left w:val="none" w:sz="0" w:space="0" w:color="auto"/>
        <w:bottom w:val="none" w:sz="0" w:space="0" w:color="auto"/>
        <w:right w:val="none" w:sz="0" w:space="0" w:color="auto"/>
      </w:divBdr>
    </w:div>
    <w:div w:id="1671836201">
      <w:bodyDiv w:val="1"/>
      <w:marLeft w:val="0pt"/>
      <w:marRight w:val="0pt"/>
      <w:marTop w:val="0pt"/>
      <w:marBottom w:val="0pt"/>
      <w:divBdr>
        <w:top w:val="none" w:sz="0" w:space="0" w:color="auto"/>
        <w:left w:val="none" w:sz="0" w:space="0" w:color="auto"/>
        <w:bottom w:val="none" w:sz="0" w:space="0" w:color="auto"/>
        <w:right w:val="none" w:sz="0" w:space="0" w:color="auto"/>
      </w:divBdr>
    </w:div>
    <w:div w:id="1673409561">
      <w:bodyDiv w:val="1"/>
      <w:marLeft w:val="0pt"/>
      <w:marRight w:val="0pt"/>
      <w:marTop w:val="0pt"/>
      <w:marBottom w:val="0pt"/>
      <w:divBdr>
        <w:top w:val="none" w:sz="0" w:space="0" w:color="auto"/>
        <w:left w:val="none" w:sz="0" w:space="0" w:color="auto"/>
        <w:bottom w:val="none" w:sz="0" w:space="0" w:color="auto"/>
        <w:right w:val="none" w:sz="0" w:space="0" w:color="auto"/>
      </w:divBdr>
    </w:div>
    <w:div w:id="1678266871">
      <w:bodyDiv w:val="1"/>
      <w:marLeft w:val="0pt"/>
      <w:marRight w:val="0pt"/>
      <w:marTop w:val="0pt"/>
      <w:marBottom w:val="0pt"/>
      <w:divBdr>
        <w:top w:val="none" w:sz="0" w:space="0" w:color="auto"/>
        <w:left w:val="none" w:sz="0" w:space="0" w:color="auto"/>
        <w:bottom w:val="none" w:sz="0" w:space="0" w:color="auto"/>
        <w:right w:val="none" w:sz="0" w:space="0" w:color="auto"/>
      </w:divBdr>
    </w:div>
    <w:div w:id="1679309433">
      <w:bodyDiv w:val="1"/>
      <w:marLeft w:val="0pt"/>
      <w:marRight w:val="0pt"/>
      <w:marTop w:val="0pt"/>
      <w:marBottom w:val="0pt"/>
      <w:divBdr>
        <w:top w:val="none" w:sz="0" w:space="0" w:color="auto"/>
        <w:left w:val="none" w:sz="0" w:space="0" w:color="auto"/>
        <w:bottom w:val="none" w:sz="0" w:space="0" w:color="auto"/>
        <w:right w:val="none" w:sz="0" w:space="0" w:color="auto"/>
      </w:divBdr>
    </w:div>
    <w:div w:id="1681155384">
      <w:bodyDiv w:val="1"/>
      <w:marLeft w:val="0pt"/>
      <w:marRight w:val="0pt"/>
      <w:marTop w:val="0pt"/>
      <w:marBottom w:val="0pt"/>
      <w:divBdr>
        <w:top w:val="none" w:sz="0" w:space="0" w:color="auto"/>
        <w:left w:val="none" w:sz="0" w:space="0" w:color="auto"/>
        <w:bottom w:val="none" w:sz="0" w:space="0" w:color="auto"/>
        <w:right w:val="none" w:sz="0" w:space="0" w:color="auto"/>
      </w:divBdr>
    </w:div>
    <w:div w:id="1687101494">
      <w:bodyDiv w:val="1"/>
      <w:marLeft w:val="0pt"/>
      <w:marRight w:val="0pt"/>
      <w:marTop w:val="0pt"/>
      <w:marBottom w:val="0pt"/>
      <w:divBdr>
        <w:top w:val="none" w:sz="0" w:space="0" w:color="auto"/>
        <w:left w:val="none" w:sz="0" w:space="0" w:color="auto"/>
        <w:bottom w:val="none" w:sz="0" w:space="0" w:color="auto"/>
        <w:right w:val="none" w:sz="0" w:space="0" w:color="auto"/>
      </w:divBdr>
    </w:div>
    <w:div w:id="1687437759">
      <w:bodyDiv w:val="1"/>
      <w:marLeft w:val="0pt"/>
      <w:marRight w:val="0pt"/>
      <w:marTop w:val="0pt"/>
      <w:marBottom w:val="0pt"/>
      <w:divBdr>
        <w:top w:val="none" w:sz="0" w:space="0" w:color="auto"/>
        <w:left w:val="none" w:sz="0" w:space="0" w:color="auto"/>
        <w:bottom w:val="none" w:sz="0" w:space="0" w:color="auto"/>
        <w:right w:val="none" w:sz="0" w:space="0" w:color="auto"/>
      </w:divBdr>
    </w:div>
    <w:div w:id="1689871036">
      <w:bodyDiv w:val="1"/>
      <w:marLeft w:val="0pt"/>
      <w:marRight w:val="0pt"/>
      <w:marTop w:val="0pt"/>
      <w:marBottom w:val="0pt"/>
      <w:divBdr>
        <w:top w:val="none" w:sz="0" w:space="0" w:color="auto"/>
        <w:left w:val="none" w:sz="0" w:space="0" w:color="auto"/>
        <w:bottom w:val="none" w:sz="0" w:space="0" w:color="auto"/>
        <w:right w:val="none" w:sz="0" w:space="0" w:color="auto"/>
      </w:divBdr>
    </w:div>
    <w:div w:id="1692536868">
      <w:bodyDiv w:val="1"/>
      <w:marLeft w:val="0pt"/>
      <w:marRight w:val="0pt"/>
      <w:marTop w:val="0pt"/>
      <w:marBottom w:val="0pt"/>
      <w:divBdr>
        <w:top w:val="none" w:sz="0" w:space="0" w:color="auto"/>
        <w:left w:val="none" w:sz="0" w:space="0" w:color="auto"/>
        <w:bottom w:val="none" w:sz="0" w:space="0" w:color="auto"/>
        <w:right w:val="none" w:sz="0" w:space="0" w:color="auto"/>
      </w:divBdr>
    </w:div>
    <w:div w:id="1699815943">
      <w:bodyDiv w:val="1"/>
      <w:marLeft w:val="0pt"/>
      <w:marRight w:val="0pt"/>
      <w:marTop w:val="0pt"/>
      <w:marBottom w:val="0pt"/>
      <w:divBdr>
        <w:top w:val="none" w:sz="0" w:space="0" w:color="auto"/>
        <w:left w:val="none" w:sz="0" w:space="0" w:color="auto"/>
        <w:bottom w:val="none" w:sz="0" w:space="0" w:color="auto"/>
        <w:right w:val="none" w:sz="0" w:space="0" w:color="auto"/>
      </w:divBdr>
    </w:div>
    <w:div w:id="1715501364">
      <w:bodyDiv w:val="1"/>
      <w:marLeft w:val="0pt"/>
      <w:marRight w:val="0pt"/>
      <w:marTop w:val="0pt"/>
      <w:marBottom w:val="0pt"/>
      <w:divBdr>
        <w:top w:val="none" w:sz="0" w:space="0" w:color="auto"/>
        <w:left w:val="none" w:sz="0" w:space="0" w:color="auto"/>
        <w:bottom w:val="none" w:sz="0" w:space="0" w:color="auto"/>
        <w:right w:val="none" w:sz="0" w:space="0" w:color="auto"/>
      </w:divBdr>
    </w:div>
    <w:div w:id="1734044316">
      <w:bodyDiv w:val="1"/>
      <w:marLeft w:val="0pt"/>
      <w:marRight w:val="0pt"/>
      <w:marTop w:val="0pt"/>
      <w:marBottom w:val="0pt"/>
      <w:divBdr>
        <w:top w:val="none" w:sz="0" w:space="0" w:color="auto"/>
        <w:left w:val="none" w:sz="0" w:space="0" w:color="auto"/>
        <w:bottom w:val="none" w:sz="0" w:space="0" w:color="auto"/>
        <w:right w:val="none" w:sz="0" w:space="0" w:color="auto"/>
      </w:divBdr>
    </w:div>
    <w:div w:id="1741098362">
      <w:bodyDiv w:val="1"/>
      <w:marLeft w:val="0pt"/>
      <w:marRight w:val="0pt"/>
      <w:marTop w:val="0pt"/>
      <w:marBottom w:val="0pt"/>
      <w:divBdr>
        <w:top w:val="none" w:sz="0" w:space="0" w:color="auto"/>
        <w:left w:val="none" w:sz="0" w:space="0" w:color="auto"/>
        <w:bottom w:val="none" w:sz="0" w:space="0" w:color="auto"/>
        <w:right w:val="none" w:sz="0" w:space="0" w:color="auto"/>
      </w:divBdr>
    </w:div>
    <w:div w:id="1750419504">
      <w:bodyDiv w:val="1"/>
      <w:marLeft w:val="0pt"/>
      <w:marRight w:val="0pt"/>
      <w:marTop w:val="0pt"/>
      <w:marBottom w:val="0pt"/>
      <w:divBdr>
        <w:top w:val="none" w:sz="0" w:space="0" w:color="auto"/>
        <w:left w:val="none" w:sz="0" w:space="0" w:color="auto"/>
        <w:bottom w:val="none" w:sz="0" w:space="0" w:color="auto"/>
        <w:right w:val="none" w:sz="0" w:space="0" w:color="auto"/>
      </w:divBdr>
    </w:div>
    <w:div w:id="1750804056">
      <w:bodyDiv w:val="1"/>
      <w:marLeft w:val="0pt"/>
      <w:marRight w:val="0pt"/>
      <w:marTop w:val="0pt"/>
      <w:marBottom w:val="0pt"/>
      <w:divBdr>
        <w:top w:val="none" w:sz="0" w:space="0" w:color="auto"/>
        <w:left w:val="none" w:sz="0" w:space="0" w:color="auto"/>
        <w:bottom w:val="none" w:sz="0" w:space="0" w:color="auto"/>
        <w:right w:val="none" w:sz="0" w:space="0" w:color="auto"/>
      </w:divBdr>
    </w:div>
    <w:div w:id="1768310322">
      <w:bodyDiv w:val="1"/>
      <w:marLeft w:val="0pt"/>
      <w:marRight w:val="0pt"/>
      <w:marTop w:val="0pt"/>
      <w:marBottom w:val="0pt"/>
      <w:divBdr>
        <w:top w:val="none" w:sz="0" w:space="0" w:color="auto"/>
        <w:left w:val="none" w:sz="0" w:space="0" w:color="auto"/>
        <w:bottom w:val="none" w:sz="0" w:space="0" w:color="auto"/>
        <w:right w:val="none" w:sz="0" w:space="0" w:color="auto"/>
      </w:divBdr>
    </w:div>
    <w:div w:id="1775704977">
      <w:bodyDiv w:val="1"/>
      <w:marLeft w:val="0pt"/>
      <w:marRight w:val="0pt"/>
      <w:marTop w:val="0pt"/>
      <w:marBottom w:val="0pt"/>
      <w:divBdr>
        <w:top w:val="none" w:sz="0" w:space="0" w:color="auto"/>
        <w:left w:val="none" w:sz="0" w:space="0" w:color="auto"/>
        <w:bottom w:val="none" w:sz="0" w:space="0" w:color="auto"/>
        <w:right w:val="none" w:sz="0" w:space="0" w:color="auto"/>
      </w:divBdr>
    </w:div>
    <w:div w:id="1806925561">
      <w:bodyDiv w:val="1"/>
      <w:marLeft w:val="0pt"/>
      <w:marRight w:val="0pt"/>
      <w:marTop w:val="0pt"/>
      <w:marBottom w:val="0pt"/>
      <w:divBdr>
        <w:top w:val="none" w:sz="0" w:space="0" w:color="auto"/>
        <w:left w:val="none" w:sz="0" w:space="0" w:color="auto"/>
        <w:bottom w:val="none" w:sz="0" w:space="0" w:color="auto"/>
        <w:right w:val="none" w:sz="0" w:space="0" w:color="auto"/>
      </w:divBdr>
    </w:div>
    <w:div w:id="1809318613">
      <w:bodyDiv w:val="1"/>
      <w:marLeft w:val="0pt"/>
      <w:marRight w:val="0pt"/>
      <w:marTop w:val="0pt"/>
      <w:marBottom w:val="0pt"/>
      <w:divBdr>
        <w:top w:val="none" w:sz="0" w:space="0" w:color="auto"/>
        <w:left w:val="none" w:sz="0" w:space="0" w:color="auto"/>
        <w:bottom w:val="none" w:sz="0" w:space="0" w:color="auto"/>
        <w:right w:val="none" w:sz="0" w:space="0" w:color="auto"/>
      </w:divBdr>
    </w:div>
    <w:div w:id="1813861960">
      <w:bodyDiv w:val="1"/>
      <w:marLeft w:val="0pt"/>
      <w:marRight w:val="0pt"/>
      <w:marTop w:val="0pt"/>
      <w:marBottom w:val="0pt"/>
      <w:divBdr>
        <w:top w:val="none" w:sz="0" w:space="0" w:color="auto"/>
        <w:left w:val="none" w:sz="0" w:space="0" w:color="auto"/>
        <w:bottom w:val="none" w:sz="0" w:space="0" w:color="auto"/>
        <w:right w:val="none" w:sz="0" w:space="0" w:color="auto"/>
      </w:divBdr>
    </w:div>
    <w:div w:id="1820730012">
      <w:bodyDiv w:val="1"/>
      <w:marLeft w:val="0pt"/>
      <w:marRight w:val="0pt"/>
      <w:marTop w:val="0pt"/>
      <w:marBottom w:val="0pt"/>
      <w:divBdr>
        <w:top w:val="none" w:sz="0" w:space="0" w:color="auto"/>
        <w:left w:val="none" w:sz="0" w:space="0" w:color="auto"/>
        <w:bottom w:val="none" w:sz="0" w:space="0" w:color="auto"/>
        <w:right w:val="none" w:sz="0" w:space="0" w:color="auto"/>
      </w:divBdr>
    </w:div>
    <w:div w:id="1826313429">
      <w:bodyDiv w:val="1"/>
      <w:marLeft w:val="0pt"/>
      <w:marRight w:val="0pt"/>
      <w:marTop w:val="0pt"/>
      <w:marBottom w:val="0pt"/>
      <w:divBdr>
        <w:top w:val="none" w:sz="0" w:space="0" w:color="auto"/>
        <w:left w:val="none" w:sz="0" w:space="0" w:color="auto"/>
        <w:bottom w:val="none" w:sz="0" w:space="0" w:color="auto"/>
        <w:right w:val="none" w:sz="0" w:space="0" w:color="auto"/>
      </w:divBdr>
    </w:div>
    <w:div w:id="1828008258">
      <w:bodyDiv w:val="1"/>
      <w:marLeft w:val="0pt"/>
      <w:marRight w:val="0pt"/>
      <w:marTop w:val="0pt"/>
      <w:marBottom w:val="0pt"/>
      <w:divBdr>
        <w:top w:val="none" w:sz="0" w:space="0" w:color="auto"/>
        <w:left w:val="none" w:sz="0" w:space="0" w:color="auto"/>
        <w:bottom w:val="none" w:sz="0" w:space="0" w:color="auto"/>
        <w:right w:val="none" w:sz="0" w:space="0" w:color="auto"/>
      </w:divBdr>
    </w:div>
    <w:div w:id="1828128430">
      <w:bodyDiv w:val="1"/>
      <w:marLeft w:val="0pt"/>
      <w:marRight w:val="0pt"/>
      <w:marTop w:val="0pt"/>
      <w:marBottom w:val="0pt"/>
      <w:divBdr>
        <w:top w:val="none" w:sz="0" w:space="0" w:color="auto"/>
        <w:left w:val="none" w:sz="0" w:space="0" w:color="auto"/>
        <w:bottom w:val="none" w:sz="0" w:space="0" w:color="auto"/>
        <w:right w:val="none" w:sz="0" w:space="0" w:color="auto"/>
      </w:divBdr>
    </w:div>
    <w:div w:id="1830638241">
      <w:bodyDiv w:val="1"/>
      <w:marLeft w:val="0pt"/>
      <w:marRight w:val="0pt"/>
      <w:marTop w:val="0pt"/>
      <w:marBottom w:val="0pt"/>
      <w:divBdr>
        <w:top w:val="none" w:sz="0" w:space="0" w:color="auto"/>
        <w:left w:val="none" w:sz="0" w:space="0" w:color="auto"/>
        <w:bottom w:val="none" w:sz="0" w:space="0" w:color="auto"/>
        <w:right w:val="none" w:sz="0" w:space="0" w:color="auto"/>
      </w:divBdr>
    </w:div>
    <w:div w:id="1838108839">
      <w:bodyDiv w:val="1"/>
      <w:marLeft w:val="0pt"/>
      <w:marRight w:val="0pt"/>
      <w:marTop w:val="0pt"/>
      <w:marBottom w:val="0pt"/>
      <w:divBdr>
        <w:top w:val="none" w:sz="0" w:space="0" w:color="auto"/>
        <w:left w:val="none" w:sz="0" w:space="0" w:color="auto"/>
        <w:bottom w:val="none" w:sz="0" w:space="0" w:color="auto"/>
        <w:right w:val="none" w:sz="0" w:space="0" w:color="auto"/>
      </w:divBdr>
    </w:div>
    <w:div w:id="1856070428">
      <w:bodyDiv w:val="1"/>
      <w:marLeft w:val="0pt"/>
      <w:marRight w:val="0pt"/>
      <w:marTop w:val="0pt"/>
      <w:marBottom w:val="0pt"/>
      <w:divBdr>
        <w:top w:val="none" w:sz="0" w:space="0" w:color="auto"/>
        <w:left w:val="none" w:sz="0" w:space="0" w:color="auto"/>
        <w:bottom w:val="none" w:sz="0" w:space="0" w:color="auto"/>
        <w:right w:val="none" w:sz="0" w:space="0" w:color="auto"/>
      </w:divBdr>
    </w:div>
    <w:div w:id="1858736685">
      <w:bodyDiv w:val="1"/>
      <w:marLeft w:val="0pt"/>
      <w:marRight w:val="0pt"/>
      <w:marTop w:val="0pt"/>
      <w:marBottom w:val="0pt"/>
      <w:divBdr>
        <w:top w:val="none" w:sz="0" w:space="0" w:color="auto"/>
        <w:left w:val="none" w:sz="0" w:space="0" w:color="auto"/>
        <w:bottom w:val="none" w:sz="0" w:space="0" w:color="auto"/>
        <w:right w:val="none" w:sz="0" w:space="0" w:color="auto"/>
      </w:divBdr>
    </w:div>
    <w:div w:id="1860657254">
      <w:bodyDiv w:val="1"/>
      <w:marLeft w:val="0pt"/>
      <w:marRight w:val="0pt"/>
      <w:marTop w:val="0pt"/>
      <w:marBottom w:val="0pt"/>
      <w:divBdr>
        <w:top w:val="none" w:sz="0" w:space="0" w:color="auto"/>
        <w:left w:val="none" w:sz="0" w:space="0" w:color="auto"/>
        <w:bottom w:val="none" w:sz="0" w:space="0" w:color="auto"/>
        <w:right w:val="none" w:sz="0" w:space="0" w:color="auto"/>
      </w:divBdr>
    </w:div>
    <w:div w:id="1862670103">
      <w:bodyDiv w:val="1"/>
      <w:marLeft w:val="0pt"/>
      <w:marRight w:val="0pt"/>
      <w:marTop w:val="0pt"/>
      <w:marBottom w:val="0pt"/>
      <w:divBdr>
        <w:top w:val="none" w:sz="0" w:space="0" w:color="auto"/>
        <w:left w:val="none" w:sz="0" w:space="0" w:color="auto"/>
        <w:bottom w:val="none" w:sz="0" w:space="0" w:color="auto"/>
        <w:right w:val="none" w:sz="0" w:space="0" w:color="auto"/>
      </w:divBdr>
    </w:div>
    <w:div w:id="1863662083">
      <w:bodyDiv w:val="1"/>
      <w:marLeft w:val="0pt"/>
      <w:marRight w:val="0pt"/>
      <w:marTop w:val="0pt"/>
      <w:marBottom w:val="0pt"/>
      <w:divBdr>
        <w:top w:val="none" w:sz="0" w:space="0" w:color="auto"/>
        <w:left w:val="none" w:sz="0" w:space="0" w:color="auto"/>
        <w:bottom w:val="none" w:sz="0" w:space="0" w:color="auto"/>
        <w:right w:val="none" w:sz="0" w:space="0" w:color="auto"/>
      </w:divBdr>
    </w:div>
    <w:div w:id="1867676561">
      <w:bodyDiv w:val="1"/>
      <w:marLeft w:val="0pt"/>
      <w:marRight w:val="0pt"/>
      <w:marTop w:val="0pt"/>
      <w:marBottom w:val="0pt"/>
      <w:divBdr>
        <w:top w:val="none" w:sz="0" w:space="0" w:color="auto"/>
        <w:left w:val="none" w:sz="0" w:space="0" w:color="auto"/>
        <w:bottom w:val="none" w:sz="0" w:space="0" w:color="auto"/>
        <w:right w:val="none" w:sz="0" w:space="0" w:color="auto"/>
      </w:divBdr>
    </w:div>
    <w:div w:id="1868592848">
      <w:bodyDiv w:val="1"/>
      <w:marLeft w:val="0pt"/>
      <w:marRight w:val="0pt"/>
      <w:marTop w:val="0pt"/>
      <w:marBottom w:val="0pt"/>
      <w:divBdr>
        <w:top w:val="none" w:sz="0" w:space="0" w:color="auto"/>
        <w:left w:val="none" w:sz="0" w:space="0" w:color="auto"/>
        <w:bottom w:val="none" w:sz="0" w:space="0" w:color="auto"/>
        <w:right w:val="none" w:sz="0" w:space="0" w:color="auto"/>
      </w:divBdr>
    </w:div>
    <w:div w:id="1871407271">
      <w:bodyDiv w:val="1"/>
      <w:marLeft w:val="0pt"/>
      <w:marRight w:val="0pt"/>
      <w:marTop w:val="0pt"/>
      <w:marBottom w:val="0pt"/>
      <w:divBdr>
        <w:top w:val="none" w:sz="0" w:space="0" w:color="auto"/>
        <w:left w:val="none" w:sz="0" w:space="0" w:color="auto"/>
        <w:bottom w:val="none" w:sz="0" w:space="0" w:color="auto"/>
        <w:right w:val="none" w:sz="0" w:space="0" w:color="auto"/>
      </w:divBdr>
    </w:div>
    <w:div w:id="1890721308">
      <w:bodyDiv w:val="1"/>
      <w:marLeft w:val="0pt"/>
      <w:marRight w:val="0pt"/>
      <w:marTop w:val="0pt"/>
      <w:marBottom w:val="0pt"/>
      <w:divBdr>
        <w:top w:val="none" w:sz="0" w:space="0" w:color="auto"/>
        <w:left w:val="none" w:sz="0" w:space="0" w:color="auto"/>
        <w:bottom w:val="none" w:sz="0" w:space="0" w:color="auto"/>
        <w:right w:val="none" w:sz="0" w:space="0" w:color="auto"/>
      </w:divBdr>
    </w:div>
    <w:div w:id="1891308166">
      <w:bodyDiv w:val="1"/>
      <w:marLeft w:val="0pt"/>
      <w:marRight w:val="0pt"/>
      <w:marTop w:val="0pt"/>
      <w:marBottom w:val="0pt"/>
      <w:divBdr>
        <w:top w:val="none" w:sz="0" w:space="0" w:color="auto"/>
        <w:left w:val="none" w:sz="0" w:space="0" w:color="auto"/>
        <w:bottom w:val="none" w:sz="0" w:space="0" w:color="auto"/>
        <w:right w:val="none" w:sz="0" w:space="0" w:color="auto"/>
      </w:divBdr>
    </w:div>
    <w:div w:id="1899314843">
      <w:bodyDiv w:val="1"/>
      <w:marLeft w:val="0pt"/>
      <w:marRight w:val="0pt"/>
      <w:marTop w:val="0pt"/>
      <w:marBottom w:val="0pt"/>
      <w:divBdr>
        <w:top w:val="none" w:sz="0" w:space="0" w:color="auto"/>
        <w:left w:val="none" w:sz="0" w:space="0" w:color="auto"/>
        <w:bottom w:val="none" w:sz="0" w:space="0" w:color="auto"/>
        <w:right w:val="none" w:sz="0" w:space="0" w:color="auto"/>
      </w:divBdr>
    </w:div>
    <w:div w:id="1907691327">
      <w:bodyDiv w:val="1"/>
      <w:marLeft w:val="0pt"/>
      <w:marRight w:val="0pt"/>
      <w:marTop w:val="0pt"/>
      <w:marBottom w:val="0pt"/>
      <w:divBdr>
        <w:top w:val="none" w:sz="0" w:space="0" w:color="auto"/>
        <w:left w:val="none" w:sz="0" w:space="0" w:color="auto"/>
        <w:bottom w:val="none" w:sz="0" w:space="0" w:color="auto"/>
        <w:right w:val="none" w:sz="0" w:space="0" w:color="auto"/>
      </w:divBdr>
    </w:div>
    <w:div w:id="1914505136">
      <w:bodyDiv w:val="1"/>
      <w:marLeft w:val="0pt"/>
      <w:marRight w:val="0pt"/>
      <w:marTop w:val="0pt"/>
      <w:marBottom w:val="0pt"/>
      <w:divBdr>
        <w:top w:val="none" w:sz="0" w:space="0" w:color="auto"/>
        <w:left w:val="none" w:sz="0" w:space="0" w:color="auto"/>
        <w:bottom w:val="none" w:sz="0" w:space="0" w:color="auto"/>
        <w:right w:val="none" w:sz="0" w:space="0" w:color="auto"/>
      </w:divBdr>
    </w:div>
    <w:div w:id="1926527527">
      <w:bodyDiv w:val="1"/>
      <w:marLeft w:val="0pt"/>
      <w:marRight w:val="0pt"/>
      <w:marTop w:val="0pt"/>
      <w:marBottom w:val="0pt"/>
      <w:divBdr>
        <w:top w:val="none" w:sz="0" w:space="0" w:color="auto"/>
        <w:left w:val="none" w:sz="0" w:space="0" w:color="auto"/>
        <w:bottom w:val="none" w:sz="0" w:space="0" w:color="auto"/>
        <w:right w:val="none" w:sz="0" w:space="0" w:color="auto"/>
      </w:divBdr>
    </w:div>
    <w:div w:id="1926760096">
      <w:bodyDiv w:val="1"/>
      <w:marLeft w:val="0pt"/>
      <w:marRight w:val="0pt"/>
      <w:marTop w:val="0pt"/>
      <w:marBottom w:val="0pt"/>
      <w:divBdr>
        <w:top w:val="none" w:sz="0" w:space="0" w:color="auto"/>
        <w:left w:val="none" w:sz="0" w:space="0" w:color="auto"/>
        <w:bottom w:val="none" w:sz="0" w:space="0" w:color="auto"/>
        <w:right w:val="none" w:sz="0" w:space="0" w:color="auto"/>
      </w:divBdr>
    </w:div>
    <w:div w:id="1928031837">
      <w:bodyDiv w:val="1"/>
      <w:marLeft w:val="0pt"/>
      <w:marRight w:val="0pt"/>
      <w:marTop w:val="0pt"/>
      <w:marBottom w:val="0pt"/>
      <w:divBdr>
        <w:top w:val="none" w:sz="0" w:space="0" w:color="auto"/>
        <w:left w:val="none" w:sz="0" w:space="0" w:color="auto"/>
        <w:bottom w:val="none" w:sz="0" w:space="0" w:color="auto"/>
        <w:right w:val="none" w:sz="0" w:space="0" w:color="auto"/>
      </w:divBdr>
    </w:div>
    <w:div w:id="1931696067">
      <w:bodyDiv w:val="1"/>
      <w:marLeft w:val="0pt"/>
      <w:marRight w:val="0pt"/>
      <w:marTop w:val="0pt"/>
      <w:marBottom w:val="0pt"/>
      <w:divBdr>
        <w:top w:val="none" w:sz="0" w:space="0" w:color="auto"/>
        <w:left w:val="none" w:sz="0" w:space="0" w:color="auto"/>
        <w:bottom w:val="none" w:sz="0" w:space="0" w:color="auto"/>
        <w:right w:val="none" w:sz="0" w:space="0" w:color="auto"/>
      </w:divBdr>
    </w:div>
    <w:div w:id="1933928132">
      <w:bodyDiv w:val="1"/>
      <w:marLeft w:val="0pt"/>
      <w:marRight w:val="0pt"/>
      <w:marTop w:val="0pt"/>
      <w:marBottom w:val="0pt"/>
      <w:divBdr>
        <w:top w:val="none" w:sz="0" w:space="0" w:color="auto"/>
        <w:left w:val="none" w:sz="0" w:space="0" w:color="auto"/>
        <w:bottom w:val="none" w:sz="0" w:space="0" w:color="auto"/>
        <w:right w:val="none" w:sz="0" w:space="0" w:color="auto"/>
      </w:divBdr>
    </w:div>
    <w:div w:id="1934708063">
      <w:bodyDiv w:val="1"/>
      <w:marLeft w:val="0pt"/>
      <w:marRight w:val="0pt"/>
      <w:marTop w:val="0pt"/>
      <w:marBottom w:val="0pt"/>
      <w:divBdr>
        <w:top w:val="none" w:sz="0" w:space="0" w:color="auto"/>
        <w:left w:val="none" w:sz="0" w:space="0" w:color="auto"/>
        <w:bottom w:val="none" w:sz="0" w:space="0" w:color="auto"/>
        <w:right w:val="none" w:sz="0" w:space="0" w:color="auto"/>
      </w:divBdr>
    </w:div>
    <w:div w:id="1939218194">
      <w:bodyDiv w:val="1"/>
      <w:marLeft w:val="0pt"/>
      <w:marRight w:val="0pt"/>
      <w:marTop w:val="0pt"/>
      <w:marBottom w:val="0pt"/>
      <w:divBdr>
        <w:top w:val="none" w:sz="0" w:space="0" w:color="auto"/>
        <w:left w:val="none" w:sz="0" w:space="0" w:color="auto"/>
        <w:bottom w:val="none" w:sz="0" w:space="0" w:color="auto"/>
        <w:right w:val="none" w:sz="0" w:space="0" w:color="auto"/>
      </w:divBdr>
    </w:div>
    <w:div w:id="1941638690">
      <w:bodyDiv w:val="1"/>
      <w:marLeft w:val="0pt"/>
      <w:marRight w:val="0pt"/>
      <w:marTop w:val="0pt"/>
      <w:marBottom w:val="0pt"/>
      <w:divBdr>
        <w:top w:val="none" w:sz="0" w:space="0" w:color="auto"/>
        <w:left w:val="none" w:sz="0" w:space="0" w:color="auto"/>
        <w:bottom w:val="none" w:sz="0" w:space="0" w:color="auto"/>
        <w:right w:val="none" w:sz="0" w:space="0" w:color="auto"/>
      </w:divBdr>
    </w:div>
    <w:div w:id="1945454705">
      <w:bodyDiv w:val="1"/>
      <w:marLeft w:val="0pt"/>
      <w:marRight w:val="0pt"/>
      <w:marTop w:val="0pt"/>
      <w:marBottom w:val="0pt"/>
      <w:divBdr>
        <w:top w:val="none" w:sz="0" w:space="0" w:color="auto"/>
        <w:left w:val="none" w:sz="0" w:space="0" w:color="auto"/>
        <w:bottom w:val="none" w:sz="0" w:space="0" w:color="auto"/>
        <w:right w:val="none" w:sz="0" w:space="0" w:color="auto"/>
      </w:divBdr>
    </w:div>
    <w:div w:id="1950896129">
      <w:bodyDiv w:val="1"/>
      <w:marLeft w:val="0pt"/>
      <w:marRight w:val="0pt"/>
      <w:marTop w:val="0pt"/>
      <w:marBottom w:val="0pt"/>
      <w:divBdr>
        <w:top w:val="none" w:sz="0" w:space="0" w:color="auto"/>
        <w:left w:val="none" w:sz="0" w:space="0" w:color="auto"/>
        <w:bottom w:val="none" w:sz="0" w:space="0" w:color="auto"/>
        <w:right w:val="none" w:sz="0" w:space="0" w:color="auto"/>
      </w:divBdr>
    </w:div>
    <w:div w:id="1953202080">
      <w:bodyDiv w:val="1"/>
      <w:marLeft w:val="0pt"/>
      <w:marRight w:val="0pt"/>
      <w:marTop w:val="0pt"/>
      <w:marBottom w:val="0pt"/>
      <w:divBdr>
        <w:top w:val="none" w:sz="0" w:space="0" w:color="auto"/>
        <w:left w:val="none" w:sz="0" w:space="0" w:color="auto"/>
        <w:bottom w:val="none" w:sz="0" w:space="0" w:color="auto"/>
        <w:right w:val="none" w:sz="0" w:space="0" w:color="auto"/>
      </w:divBdr>
    </w:div>
    <w:div w:id="1957055812">
      <w:bodyDiv w:val="1"/>
      <w:marLeft w:val="0pt"/>
      <w:marRight w:val="0pt"/>
      <w:marTop w:val="0pt"/>
      <w:marBottom w:val="0pt"/>
      <w:divBdr>
        <w:top w:val="none" w:sz="0" w:space="0" w:color="auto"/>
        <w:left w:val="none" w:sz="0" w:space="0" w:color="auto"/>
        <w:bottom w:val="none" w:sz="0" w:space="0" w:color="auto"/>
        <w:right w:val="none" w:sz="0" w:space="0" w:color="auto"/>
      </w:divBdr>
    </w:div>
    <w:div w:id="1958485139">
      <w:bodyDiv w:val="1"/>
      <w:marLeft w:val="0pt"/>
      <w:marRight w:val="0pt"/>
      <w:marTop w:val="0pt"/>
      <w:marBottom w:val="0pt"/>
      <w:divBdr>
        <w:top w:val="none" w:sz="0" w:space="0" w:color="auto"/>
        <w:left w:val="none" w:sz="0" w:space="0" w:color="auto"/>
        <w:bottom w:val="none" w:sz="0" w:space="0" w:color="auto"/>
        <w:right w:val="none" w:sz="0" w:space="0" w:color="auto"/>
      </w:divBdr>
    </w:div>
    <w:div w:id="1966306894">
      <w:bodyDiv w:val="1"/>
      <w:marLeft w:val="0pt"/>
      <w:marRight w:val="0pt"/>
      <w:marTop w:val="0pt"/>
      <w:marBottom w:val="0pt"/>
      <w:divBdr>
        <w:top w:val="none" w:sz="0" w:space="0" w:color="auto"/>
        <w:left w:val="none" w:sz="0" w:space="0" w:color="auto"/>
        <w:bottom w:val="none" w:sz="0" w:space="0" w:color="auto"/>
        <w:right w:val="none" w:sz="0" w:space="0" w:color="auto"/>
      </w:divBdr>
    </w:div>
    <w:div w:id="1966813722">
      <w:bodyDiv w:val="1"/>
      <w:marLeft w:val="0pt"/>
      <w:marRight w:val="0pt"/>
      <w:marTop w:val="0pt"/>
      <w:marBottom w:val="0pt"/>
      <w:divBdr>
        <w:top w:val="none" w:sz="0" w:space="0" w:color="auto"/>
        <w:left w:val="none" w:sz="0" w:space="0" w:color="auto"/>
        <w:bottom w:val="none" w:sz="0" w:space="0" w:color="auto"/>
        <w:right w:val="none" w:sz="0" w:space="0" w:color="auto"/>
      </w:divBdr>
    </w:div>
    <w:div w:id="1968974790">
      <w:bodyDiv w:val="1"/>
      <w:marLeft w:val="0pt"/>
      <w:marRight w:val="0pt"/>
      <w:marTop w:val="0pt"/>
      <w:marBottom w:val="0pt"/>
      <w:divBdr>
        <w:top w:val="none" w:sz="0" w:space="0" w:color="auto"/>
        <w:left w:val="none" w:sz="0" w:space="0" w:color="auto"/>
        <w:bottom w:val="none" w:sz="0" w:space="0" w:color="auto"/>
        <w:right w:val="none" w:sz="0" w:space="0" w:color="auto"/>
      </w:divBdr>
    </w:div>
    <w:div w:id="1970816893">
      <w:bodyDiv w:val="1"/>
      <w:marLeft w:val="0pt"/>
      <w:marRight w:val="0pt"/>
      <w:marTop w:val="0pt"/>
      <w:marBottom w:val="0pt"/>
      <w:divBdr>
        <w:top w:val="none" w:sz="0" w:space="0" w:color="auto"/>
        <w:left w:val="none" w:sz="0" w:space="0" w:color="auto"/>
        <w:bottom w:val="none" w:sz="0" w:space="0" w:color="auto"/>
        <w:right w:val="none" w:sz="0" w:space="0" w:color="auto"/>
      </w:divBdr>
    </w:div>
    <w:div w:id="1971133303">
      <w:bodyDiv w:val="1"/>
      <w:marLeft w:val="0pt"/>
      <w:marRight w:val="0pt"/>
      <w:marTop w:val="0pt"/>
      <w:marBottom w:val="0pt"/>
      <w:divBdr>
        <w:top w:val="none" w:sz="0" w:space="0" w:color="auto"/>
        <w:left w:val="none" w:sz="0" w:space="0" w:color="auto"/>
        <w:bottom w:val="none" w:sz="0" w:space="0" w:color="auto"/>
        <w:right w:val="none" w:sz="0" w:space="0" w:color="auto"/>
      </w:divBdr>
    </w:div>
    <w:div w:id="1987589856">
      <w:bodyDiv w:val="1"/>
      <w:marLeft w:val="0pt"/>
      <w:marRight w:val="0pt"/>
      <w:marTop w:val="0pt"/>
      <w:marBottom w:val="0pt"/>
      <w:divBdr>
        <w:top w:val="none" w:sz="0" w:space="0" w:color="auto"/>
        <w:left w:val="none" w:sz="0" w:space="0" w:color="auto"/>
        <w:bottom w:val="none" w:sz="0" w:space="0" w:color="auto"/>
        <w:right w:val="none" w:sz="0" w:space="0" w:color="auto"/>
      </w:divBdr>
    </w:div>
    <w:div w:id="1993216639">
      <w:bodyDiv w:val="1"/>
      <w:marLeft w:val="0pt"/>
      <w:marRight w:val="0pt"/>
      <w:marTop w:val="0pt"/>
      <w:marBottom w:val="0pt"/>
      <w:divBdr>
        <w:top w:val="none" w:sz="0" w:space="0" w:color="auto"/>
        <w:left w:val="none" w:sz="0" w:space="0" w:color="auto"/>
        <w:bottom w:val="none" w:sz="0" w:space="0" w:color="auto"/>
        <w:right w:val="none" w:sz="0" w:space="0" w:color="auto"/>
      </w:divBdr>
    </w:div>
    <w:div w:id="2001033923">
      <w:bodyDiv w:val="1"/>
      <w:marLeft w:val="0pt"/>
      <w:marRight w:val="0pt"/>
      <w:marTop w:val="0pt"/>
      <w:marBottom w:val="0pt"/>
      <w:divBdr>
        <w:top w:val="none" w:sz="0" w:space="0" w:color="auto"/>
        <w:left w:val="none" w:sz="0" w:space="0" w:color="auto"/>
        <w:bottom w:val="none" w:sz="0" w:space="0" w:color="auto"/>
        <w:right w:val="none" w:sz="0" w:space="0" w:color="auto"/>
      </w:divBdr>
    </w:div>
    <w:div w:id="2004696060">
      <w:bodyDiv w:val="1"/>
      <w:marLeft w:val="0pt"/>
      <w:marRight w:val="0pt"/>
      <w:marTop w:val="0pt"/>
      <w:marBottom w:val="0pt"/>
      <w:divBdr>
        <w:top w:val="none" w:sz="0" w:space="0" w:color="auto"/>
        <w:left w:val="none" w:sz="0" w:space="0" w:color="auto"/>
        <w:bottom w:val="none" w:sz="0" w:space="0" w:color="auto"/>
        <w:right w:val="none" w:sz="0" w:space="0" w:color="auto"/>
      </w:divBdr>
    </w:div>
    <w:div w:id="2022538525">
      <w:bodyDiv w:val="1"/>
      <w:marLeft w:val="0pt"/>
      <w:marRight w:val="0pt"/>
      <w:marTop w:val="0pt"/>
      <w:marBottom w:val="0pt"/>
      <w:divBdr>
        <w:top w:val="none" w:sz="0" w:space="0" w:color="auto"/>
        <w:left w:val="none" w:sz="0" w:space="0" w:color="auto"/>
        <w:bottom w:val="none" w:sz="0" w:space="0" w:color="auto"/>
        <w:right w:val="none" w:sz="0" w:space="0" w:color="auto"/>
      </w:divBdr>
    </w:div>
    <w:div w:id="2023362394">
      <w:bodyDiv w:val="1"/>
      <w:marLeft w:val="0pt"/>
      <w:marRight w:val="0pt"/>
      <w:marTop w:val="0pt"/>
      <w:marBottom w:val="0pt"/>
      <w:divBdr>
        <w:top w:val="none" w:sz="0" w:space="0" w:color="auto"/>
        <w:left w:val="none" w:sz="0" w:space="0" w:color="auto"/>
        <w:bottom w:val="none" w:sz="0" w:space="0" w:color="auto"/>
        <w:right w:val="none" w:sz="0" w:space="0" w:color="auto"/>
      </w:divBdr>
    </w:div>
    <w:div w:id="2023974237">
      <w:bodyDiv w:val="1"/>
      <w:marLeft w:val="0pt"/>
      <w:marRight w:val="0pt"/>
      <w:marTop w:val="0pt"/>
      <w:marBottom w:val="0pt"/>
      <w:divBdr>
        <w:top w:val="none" w:sz="0" w:space="0" w:color="auto"/>
        <w:left w:val="none" w:sz="0" w:space="0" w:color="auto"/>
        <w:bottom w:val="none" w:sz="0" w:space="0" w:color="auto"/>
        <w:right w:val="none" w:sz="0" w:space="0" w:color="auto"/>
      </w:divBdr>
    </w:div>
    <w:div w:id="2028822499">
      <w:bodyDiv w:val="1"/>
      <w:marLeft w:val="0pt"/>
      <w:marRight w:val="0pt"/>
      <w:marTop w:val="0pt"/>
      <w:marBottom w:val="0pt"/>
      <w:divBdr>
        <w:top w:val="none" w:sz="0" w:space="0" w:color="auto"/>
        <w:left w:val="none" w:sz="0" w:space="0" w:color="auto"/>
        <w:bottom w:val="none" w:sz="0" w:space="0" w:color="auto"/>
        <w:right w:val="none" w:sz="0" w:space="0" w:color="auto"/>
      </w:divBdr>
    </w:div>
    <w:div w:id="2037922231">
      <w:bodyDiv w:val="1"/>
      <w:marLeft w:val="0pt"/>
      <w:marRight w:val="0pt"/>
      <w:marTop w:val="0pt"/>
      <w:marBottom w:val="0pt"/>
      <w:divBdr>
        <w:top w:val="none" w:sz="0" w:space="0" w:color="auto"/>
        <w:left w:val="none" w:sz="0" w:space="0" w:color="auto"/>
        <w:bottom w:val="none" w:sz="0" w:space="0" w:color="auto"/>
        <w:right w:val="none" w:sz="0" w:space="0" w:color="auto"/>
      </w:divBdr>
    </w:div>
    <w:div w:id="2049599489">
      <w:bodyDiv w:val="1"/>
      <w:marLeft w:val="0pt"/>
      <w:marRight w:val="0pt"/>
      <w:marTop w:val="0pt"/>
      <w:marBottom w:val="0pt"/>
      <w:divBdr>
        <w:top w:val="none" w:sz="0" w:space="0" w:color="auto"/>
        <w:left w:val="none" w:sz="0" w:space="0" w:color="auto"/>
        <w:bottom w:val="none" w:sz="0" w:space="0" w:color="auto"/>
        <w:right w:val="none" w:sz="0" w:space="0" w:color="auto"/>
      </w:divBdr>
    </w:div>
    <w:div w:id="2051566715">
      <w:bodyDiv w:val="1"/>
      <w:marLeft w:val="0pt"/>
      <w:marRight w:val="0pt"/>
      <w:marTop w:val="0pt"/>
      <w:marBottom w:val="0pt"/>
      <w:divBdr>
        <w:top w:val="none" w:sz="0" w:space="0" w:color="auto"/>
        <w:left w:val="none" w:sz="0" w:space="0" w:color="auto"/>
        <w:bottom w:val="none" w:sz="0" w:space="0" w:color="auto"/>
        <w:right w:val="none" w:sz="0" w:space="0" w:color="auto"/>
      </w:divBdr>
    </w:div>
    <w:div w:id="2051950470">
      <w:bodyDiv w:val="1"/>
      <w:marLeft w:val="0pt"/>
      <w:marRight w:val="0pt"/>
      <w:marTop w:val="0pt"/>
      <w:marBottom w:val="0pt"/>
      <w:divBdr>
        <w:top w:val="none" w:sz="0" w:space="0" w:color="auto"/>
        <w:left w:val="none" w:sz="0" w:space="0" w:color="auto"/>
        <w:bottom w:val="none" w:sz="0" w:space="0" w:color="auto"/>
        <w:right w:val="none" w:sz="0" w:space="0" w:color="auto"/>
      </w:divBdr>
    </w:div>
    <w:div w:id="2059235506">
      <w:bodyDiv w:val="1"/>
      <w:marLeft w:val="0pt"/>
      <w:marRight w:val="0pt"/>
      <w:marTop w:val="0pt"/>
      <w:marBottom w:val="0pt"/>
      <w:divBdr>
        <w:top w:val="none" w:sz="0" w:space="0" w:color="auto"/>
        <w:left w:val="none" w:sz="0" w:space="0" w:color="auto"/>
        <w:bottom w:val="none" w:sz="0" w:space="0" w:color="auto"/>
        <w:right w:val="none" w:sz="0" w:space="0" w:color="auto"/>
      </w:divBdr>
    </w:div>
    <w:div w:id="2065835225">
      <w:bodyDiv w:val="1"/>
      <w:marLeft w:val="0pt"/>
      <w:marRight w:val="0pt"/>
      <w:marTop w:val="0pt"/>
      <w:marBottom w:val="0pt"/>
      <w:divBdr>
        <w:top w:val="none" w:sz="0" w:space="0" w:color="auto"/>
        <w:left w:val="none" w:sz="0" w:space="0" w:color="auto"/>
        <w:bottom w:val="none" w:sz="0" w:space="0" w:color="auto"/>
        <w:right w:val="none" w:sz="0" w:space="0" w:color="auto"/>
      </w:divBdr>
    </w:div>
    <w:div w:id="2071540587">
      <w:bodyDiv w:val="1"/>
      <w:marLeft w:val="0pt"/>
      <w:marRight w:val="0pt"/>
      <w:marTop w:val="0pt"/>
      <w:marBottom w:val="0pt"/>
      <w:divBdr>
        <w:top w:val="none" w:sz="0" w:space="0" w:color="auto"/>
        <w:left w:val="none" w:sz="0" w:space="0" w:color="auto"/>
        <w:bottom w:val="none" w:sz="0" w:space="0" w:color="auto"/>
        <w:right w:val="none" w:sz="0" w:space="0" w:color="auto"/>
      </w:divBdr>
    </w:div>
    <w:div w:id="2072539500">
      <w:bodyDiv w:val="1"/>
      <w:marLeft w:val="0pt"/>
      <w:marRight w:val="0pt"/>
      <w:marTop w:val="0pt"/>
      <w:marBottom w:val="0pt"/>
      <w:divBdr>
        <w:top w:val="none" w:sz="0" w:space="0" w:color="auto"/>
        <w:left w:val="none" w:sz="0" w:space="0" w:color="auto"/>
        <w:bottom w:val="none" w:sz="0" w:space="0" w:color="auto"/>
        <w:right w:val="none" w:sz="0" w:space="0" w:color="auto"/>
      </w:divBdr>
    </w:div>
    <w:div w:id="2075275643">
      <w:bodyDiv w:val="1"/>
      <w:marLeft w:val="0pt"/>
      <w:marRight w:val="0pt"/>
      <w:marTop w:val="0pt"/>
      <w:marBottom w:val="0pt"/>
      <w:divBdr>
        <w:top w:val="none" w:sz="0" w:space="0" w:color="auto"/>
        <w:left w:val="none" w:sz="0" w:space="0" w:color="auto"/>
        <w:bottom w:val="none" w:sz="0" w:space="0" w:color="auto"/>
        <w:right w:val="none" w:sz="0" w:space="0" w:color="auto"/>
      </w:divBdr>
    </w:div>
    <w:div w:id="2091001100">
      <w:bodyDiv w:val="1"/>
      <w:marLeft w:val="0pt"/>
      <w:marRight w:val="0pt"/>
      <w:marTop w:val="0pt"/>
      <w:marBottom w:val="0pt"/>
      <w:divBdr>
        <w:top w:val="none" w:sz="0" w:space="0" w:color="auto"/>
        <w:left w:val="none" w:sz="0" w:space="0" w:color="auto"/>
        <w:bottom w:val="none" w:sz="0" w:space="0" w:color="auto"/>
        <w:right w:val="none" w:sz="0" w:space="0" w:color="auto"/>
      </w:divBdr>
    </w:div>
    <w:div w:id="2092045202">
      <w:bodyDiv w:val="1"/>
      <w:marLeft w:val="0pt"/>
      <w:marRight w:val="0pt"/>
      <w:marTop w:val="0pt"/>
      <w:marBottom w:val="0pt"/>
      <w:divBdr>
        <w:top w:val="none" w:sz="0" w:space="0" w:color="auto"/>
        <w:left w:val="none" w:sz="0" w:space="0" w:color="auto"/>
        <w:bottom w:val="none" w:sz="0" w:space="0" w:color="auto"/>
        <w:right w:val="none" w:sz="0" w:space="0" w:color="auto"/>
      </w:divBdr>
    </w:div>
    <w:div w:id="2092922544">
      <w:bodyDiv w:val="1"/>
      <w:marLeft w:val="0pt"/>
      <w:marRight w:val="0pt"/>
      <w:marTop w:val="0pt"/>
      <w:marBottom w:val="0pt"/>
      <w:divBdr>
        <w:top w:val="none" w:sz="0" w:space="0" w:color="auto"/>
        <w:left w:val="none" w:sz="0" w:space="0" w:color="auto"/>
        <w:bottom w:val="none" w:sz="0" w:space="0" w:color="auto"/>
        <w:right w:val="none" w:sz="0" w:space="0" w:color="auto"/>
      </w:divBdr>
    </w:div>
    <w:div w:id="2124641661">
      <w:bodyDiv w:val="1"/>
      <w:marLeft w:val="0pt"/>
      <w:marRight w:val="0pt"/>
      <w:marTop w:val="0pt"/>
      <w:marBottom w:val="0pt"/>
      <w:divBdr>
        <w:top w:val="none" w:sz="0" w:space="0" w:color="auto"/>
        <w:left w:val="none" w:sz="0" w:space="0" w:color="auto"/>
        <w:bottom w:val="none" w:sz="0" w:space="0" w:color="auto"/>
        <w:right w:val="none" w:sz="0" w:space="0" w:color="auto"/>
      </w:divBdr>
    </w:div>
    <w:div w:id="2136286739">
      <w:bodyDiv w:val="1"/>
      <w:marLeft w:val="0pt"/>
      <w:marRight w:val="0pt"/>
      <w:marTop w:val="0pt"/>
      <w:marBottom w:val="0pt"/>
      <w:divBdr>
        <w:top w:val="none" w:sz="0" w:space="0" w:color="auto"/>
        <w:left w:val="none" w:sz="0" w:space="0" w:color="auto"/>
        <w:bottom w:val="none" w:sz="0" w:space="0" w:color="auto"/>
        <w:right w:val="none" w:sz="0" w:space="0" w:color="auto"/>
      </w:divBdr>
    </w:div>
    <w:div w:id="2139955210">
      <w:bodyDiv w:val="1"/>
      <w:marLeft w:val="0pt"/>
      <w:marRight w:val="0pt"/>
      <w:marTop w:val="0pt"/>
      <w:marBottom w:val="0pt"/>
      <w:divBdr>
        <w:top w:val="none" w:sz="0" w:space="0" w:color="auto"/>
        <w:left w:val="none" w:sz="0" w:space="0" w:color="auto"/>
        <w:bottom w:val="none" w:sz="0" w:space="0" w:color="auto"/>
        <w:right w:val="none" w:sz="0" w:space="0" w:color="auto"/>
      </w:divBdr>
    </w:div>
    <w:div w:id="2142962704">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3" Type="http://purl.oclc.org/ooxml/officeDocument/relationships/styles" Target="styles.xml"/><Relationship Id="rId21" Type="http://purl.oclc.org/ooxml/officeDocument/relationships/theme" Target="theme/theme1.xm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20"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jpeg"/><Relationship Id="rId10" Type="http://purl.oclc.org/ooxml/officeDocument/relationships/image" Target="media/image2.png"/><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Ima04</b:Tag>
    <b:SourceType>JournalArticle</b:SourceType>
    <b:Guid>{9C381986-BF0B-4ADE-BFC7-5D2E26BDF615}</b:Guid>
    <b:Title>Image Quality Assessment: From Error Visibility to Structural Similarity</b:Title>
    <b:Year>2004</b:Year>
    <b:Month>April</b:Month>
    <b:JournalName>IEEE Transactions on Image Processing</b:JournalName>
    <b:Pages>600-612</b:Pages>
    <b:Volume>13</b:Volume>
    <b:Issue>4</b:Issue>
    <b:DOI>10.1109/tip.2003.819861</b:DOI>
    <b:RefOrder>22</b:RefOrder>
  </b:Source>
  <b:Source>
    <b:Tag>Wan04</b:Tag>
    <b:SourceType>JournalArticle</b:SourceType>
    <b:Guid>{9EEC58D0-1141-458F-9DCC-93E9C2C1D443}</b:Guid>
    <b:Title>Image Quality Assessment: From Error Visibility to Structural Similarity</b:Title>
    <b:Year>2004</b:Year>
    <b:Author>
      <b:Author>
        <b:NameList>
          <b:Person>
            <b:Last>Wang</b:Last>
            <b:First>Zhou</b:First>
          </b:Person>
          <b:Person>
            <b:Last>Bovik</b:Last>
            <b:First>A.C.</b:First>
          </b:Person>
          <b:Person>
            <b:Last>Sheikh</b:Last>
            <b:First>H.R.</b:First>
          </b:Person>
          <b:Person>
            <b:Last>Simoncelli</b:Last>
            <b:First>E.P.</b:First>
          </b:Person>
        </b:NameList>
      </b:Author>
    </b:Author>
    <b:JournalName>IEEE Transactions on Image Processing</b:JournalName>
    <b:Pages>600-612</b:Pages>
    <b:Volume>13</b:Volume>
    <b:Issue>4</b:Issue>
    <b:DOI>10.1109/tip.2003.819861</b:DOI>
    <b:RefOrder>14</b:RefOrder>
  </b:Source>
  <b:Source>
    <b:Tag>Twi25</b:Tag>
    <b:SourceType>JournalArticle</b:SourceType>
    <b:Guid>{47F59D63-E9C4-41C9-B525-05364170737E}</b:Guid>
    <b:Title>Despeckling Images Using Elementary Cellular Automata</b:Title>
    <b:Year>2025</b:Year>
    <b:JournalName>Communications in Computer and Information Science</b:JournalName>
    <b:Pages>191-202</b:Pages>
    <b:Volume>2499</b:Volume>
    <b:Author>
      <b:Author>
        <b:NameList>
          <b:Person>
            <b:Last>Twinkle</b:Last>
            <b:Middle>Aishwarya</b:Middle>
            <b:First>Swarna</b:First>
          </b:Person>
          <b:Person>
            <b:Last>Kamilya</b:Last>
            <b:First>Supreeti</b:First>
          </b:Person>
          <b:Person>
            <b:Last>Mukherjee</b:Last>
            <b:First>Jit</b:First>
          </b:Person>
        </b:NameList>
      </b:Author>
    </b:Author>
    <b:RefOrder>21</b:RefOrder>
  </b:Source>
  <b:Source>
    <b:Tag>Sya25</b:Tag>
    <b:SourceType>JournalArticle</b:SourceType>
    <b:Guid>{6F2176DA-826F-4BD7-B697-FFA817120D33}</b:Guid>
    <b:Title>Real-Time Feasibility vs Frequency Analysis:</b:Title>
    <b:Year>2025</b:Year>
    <b:Pages>107-113</b:Pages>
    <b:JournalName>International Journal of Scientific Engineering and Science</b:JournalName>
    <b:Volume>9</b:Volume>
    <b:Issue>3</b:Issue>
    <b:Author>
      <b:Author>
        <b:NameList>
          <b:Person>
            <b:Last>Syah</b:Last>
            <b:Middle>Fahrul </b:Middle>
            <b:First>Octavian</b:First>
          </b:Person>
          <b:Person>
            <b:Last>Amar</b:Last>
            <b:First>Raihan </b:First>
          </b:Person>
          <b:Person>
            <b:Last>Dzaqi</b:Last>
            <b:Middle>Satria </b:Middle>
            <b:First>Dimas </b:First>
          </b:Person>
          <b:Person>
            <b:Last>Adiputra</b:Last>
            <b:First>M</b:First>
          </b:Person>
          <b:Person>
            <b:Last>Zukman</b:Last>
            <b:First>Ferdi </b:First>
          </b:Person>
          <b:Person>
            <b:Last>Efgivia</b:Last>
            <b:Middle>Givi </b:Middle>
            <b:First>Muhammad </b:First>
          </b:Person>
        </b:NameList>
      </b:Author>
    </b:Author>
    <b:RefOrder>9</b:RefOrder>
  </b:Source>
  <b:Source>
    <b:Tag>Shi26</b:Tag>
    <b:SourceType>InternetSite</b:SourceType>
    <b:Guid>{ABE86DDC-D914-44F9-A0F0-953CF29A84FA}</b:Guid>
    <b:Author>
      <b:Author>
        <b:NameList>
          <b:Person>
            <b:Last>Shiffman</b:Last>
            <b:First>Daniel</b:First>
          </b:Person>
        </b:NameList>
      </b:Author>
    </b:Author>
    <b:Title>7. Cellular Automata</b:Title>
    <b:YearAccessed>2026</b:YearAccessed>
    <b:MonthAccessed>June</b:MonthAccessed>
    <b:DayAccessed>21</b:DayAccessed>
    <b:URL>https://natureofcode.com/cellular-automata/</b:URL>
    <b:Year>2024</b:Year>
    <b:BookTitle>The Nature of Code: Simulating Natural Systems with JavaScript</b:BookTitle>
    <b:RefOrder>3</b:RefOrder>
  </b:Source>
  <b:Source>
    <b:Tag>Sap26</b:Tag>
    <b:SourceType>InternetSite</b:SourceType>
    <b:Guid>{D7C2A674-7C86-40AE-ACCE-188DE6200AAC}</b:Guid>
    <b:Author>
      <b:Author>
        <b:NameList>
          <b:Person>
            <b:Last>Sapunov</b:Last>
            <b:First>Nikolay</b:First>
          </b:Person>
        </b:NameList>
      </b:Author>
    </b:Author>
    <b:Title>PSNR Explained: What It Measures and Where It Lies · Telemedicine · Fora Soft Learn</b:Title>
    <b:ProductionCompany>Fora Soft</b:ProductionCompany>
    <b:Year>2026</b:Year>
    <b:Month>June</b:Month>
    <b:Day>23</b:Day>
    <b:YearAccessed>2026</b:YearAccessed>
    <b:MonthAccessed>July</b:MonthAccessed>
    <b:DayAccessed>1</b:DayAccessed>
    <b:URL>https://www.forasoft.com/learn/video-quality/articles-vqm/psnr-explained</b:URL>
    <b:RefOrder>13</b:RefOrder>
  </b:Source>
  <b:Source>
    <b:Tag>Sad12</b:Tag>
    <b:SourceType>JournalArticle</b:SourceType>
    <b:Guid>{6FB280FF-9F6F-4FF4-8EA0-53BA8EC6D4D1}</b:Guid>
    <b:Title>An efficient method for impulse noise reduction from images using fuzzy cellular automata</b:Title>
    <b:JournalName>AEU - International Journal of Electronics and Communications</b:JournalName>
    <b:Year>2012</b:Year>
    <b:Pages>772-779</b:Pages>
    <b:Volume>66</b:Volume>
    <b:Issue>9</b:Issue>
    <b:Author>
      <b:Author>
        <b:NameList>
          <b:Person>
            <b:Last>Sadeghi</b:Last>
            <b:First>Sana</b:First>
          </b:Person>
          <b:Person>
            <b:Last>Rezvanian</b:Last>
            <b:First>Alireza </b:First>
          </b:Person>
          <b:Person>
            <b:Last>Kamrani</b:Last>
            <b:First>Ebrahim </b:First>
          </b:Person>
        </b:NameList>
      </b:Author>
    </b:Author>
    <b:DOI>10.1016/j.aeue.2012.01.010</b:DOI>
    <b:RefOrder>17</b:RefOrder>
  </b:Source>
  <b:Source>
    <b:Tag>Ros06</b:Tag>
    <b:SourceType>JournalArticle</b:SourceType>
    <b:Guid>{D84F2DAD-360C-4489-8F4F-63B1D9159146}</b:Guid>
    <b:Title>Training cellular automata for image processing</b:Title>
    <b:JournalName>IEEE Transactions on Image Processing</b:JournalName>
    <b:Year>2006</b:Year>
    <b:Pages>2076-2087</b:Pages>
    <b:Volume>15</b:Volume>
    <b:Issue>7</b:Issue>
    <b:Author>
      <b:Author>
        <b:NameList>
          <b:Person>
            <b:Last>Rosin</b:Last>
            <b:Middle>L</b:Middle>
            <b:First>Paul</b:First>
          </b:Person>
        </b:NameList>
      </b:Author>
    </b:Author>
    <b:DOI>10.1109/tip.2006.877040</b:DOI>
    <b:RefOrder>2</b:RefOrder>
  </b:Source>
  <b:Source>
    <b:Tag>Per07</b:Tag>
    <b:SourceType>JournalArticle</b:SourceType>
    <b:Guid>{288A6526-F38E-4A06-99C8-F832DD9F1821}</b:Guid>
    <b:Title>Median Filtering in Constant Time</b:Title>
    <b:JournalName>IEEE Transactions on Image Processing</b:JournalName>
    <b:Year>2007</b:Year>
    <b:Pages>2389-2394</b:Pages>
    <b:Volume>16</b:Volume>
    <b:Issue>9</b:Issue>
    <b:Author>
      <b:Author>
        <b:NameList>
          <b:Person>
            <b:Last>Perreault</b:Last>
            <b:First>Simon</b:First>
          </b:Person>
          <b:Person>
            <b:Last>Hebert</b:Last>
            <b:First>Patrick</b:First>
          </b:Person>
        </b:NameList>
      </b:Author>
    </b:Author>
    <b:DOI>10.1109/tip.2007.902329</b:DOI>
    <b:RefOrder>11</b:RefOrder>
  </b:Source>
  <b:Source>
    <b:Tag>Maz25</b:Tag>
    <b:SourceType>InternetSite</b:SourceType>
    <b:Guid>{65FCCB15-AE1E-48EF-B512-A3C27D4220D2}</b:Guid>
    <b:Author>
      <b:Author>
        <b:NameList>
          <b:Person>
            <b:Last>Mazraeh</b:Last>
            <b:First>Adnan</b:First>
          </b:Person>
        </b:NameList>
      </b:Author>
    </b:Author>
    <b:Title>Week 3: Fuzzification and Defuzzification</b:Title>
    <b:Year>2025</b:Year>
    <b:Month>February</b:Month>
    <b:Day>11</b:Day>
    <b:YearAccessed>2026</b:YearAccessed>
    <b:MonthAccessed>June</b:MonthAccessed>
    <b:DayAccessed>27</b:DayAccessed>
    <b:URL>https://medium.com/@adnan.mazraeh1993/fuzzification-and-defuzzification-6fbfe059047e</b:URL>
    <b:RefOrder>23</b:RefOrder>
  </b:Source>
  <b:Source>
    <b:Tag>LiT13</b:Tag>
    <b:SourceType>JournalArticle</b:SourceType>
    <b:Guid>{D180AAFF-1377-4735-9FEC-51A26E5E9DFB}</b:Guid>
    <b:Title>Estimation of Salt-Pepper Noise in Images with Correlation Inspection</b:Title>
    <b:JournalName>Applied Mechanics and Materials</b:JournalName>
    <b:Year>2013</b:Year>
    <b:Pages>391-398</b:Pages>
    <b:Volume>462-463</b:Volume>
    <b:Author>
      <b:Author>
        <b:NameList>
          <b:Person>
            <b:Last>Li</b:Last>
            <b:Middle>Yi</b:Middle>
            <b:First>Tian</b:First>
          </b:Person>
          <b:Person>
            <b:Last>Yuan</b:Last>
            <b:Middle>Gen</b:Middle>
            <b:First>Pei</b:First>
          </b:Person>
          <b:Person>
            <b:Last>Yang</b:Last>
            <b:Middle>Yan</b:Middle>
            <b:First>Dong</b:First>
          </b:Person>
          <b:Person>
            <b:Last>Hu</b:Last>
            <b:Middle>Yao</b:Middle>
            <b:First>Xi</b:First>
          </b:Person>
        </b:NameList>
      </b:Author>
    </b:Author>
    <b:DOI>10.4028/www.scientific.net/AMM.462-463.391</b:DOI>
    <b:RefOrder>20</b:RefOrder>
  </b:Source>
  <b:Source>
    <b:Tag>Lak26</b:Tag>
    <b:SourceType>InternetSite</b:SourceType>
    <b:Guid>{56A81361-88CE-4CA8-90B3-F1A16754D724}</b:Guid>
    <b:Author>
      <b:Author>
        <b:NameList>
          <b:Person>
            <b:Last>Lakhloufi</b:Last>
            <b:First>Hassane</b:First>
          </b:Person>
        </b:NameList>
      </b:Author>
    </b:Author>
    <b:Title>Structural Similarity Index (SSIM)</b:Title>
    <b:ProductionCompany>MetricGate</b:ProductionCompany>
    <b:Year>2026</b:Year>
    <b:Month>February</b:Month>
    <b:Day>10</b:Day>
    <b:YearAccessed>2026</b:YearAccessed>
    <b:MonthAccessed>June</b:MonthAccessed>
    <b:DayAccessed>26</b:DayAccessed>
    <b:URL>https://metricgate.com/docs/structural-similarity-index/</b:URL>
    <b:RefOrder>15</b:RefOrder>
  </b:Source>
  <b:Source>
    <b:Tag>Lak25</b:Tag>
    <b:SourceType>InternetSite</b:SourceType>
    <b:Guid>{C519EE6C-5E40-4BA9-B655-1DD8C360C59A}</b:Guid>
    <b:Title>Peak Signal-to-Noise Ratio (PSNR)</b:Title>
    <b:Year>2025</b:Year>
    <b:Author>
      <b:Author>
        <b:NameList>
          <b:Person>
            <b:Last>Lakhloufi</b:Last>
            <b:First>Hassane</b:First>
          </b:Person>
        </b:NameList>
      </b:Author>
    </b:Author>
    <b:Month>October</b:Month>
    <b:Day>18</b:Day>
    <b:YearAccessed>2026</b:YearAccessed>
    <b:MonthAccessed>June</b:MonthAccessed>
    <b:DayAccessed>26</b:DayAccessed>
    <b:URL>https://metricgate.com/docs/peak-signal-to-noise-ratio/</b:URL>
    <b:ProductionCompany>MetricGate</b:ProductionCompany>
    <b:RefOrder>12</b:RefOrder>
  </b:Source>
  <b:Source>
    <b:Tag>Kon26</b:Tag>
    <b:SourceType>JournalArticle</b:SourceType>
    <b:Guid>{3345EC8A-AC1B-4C1D-8D94-6ACFC1043F3D}</b:Guid>
    <b:Title>A cellular automata-based method for salt-and-pepper noise removal in images</b:Title>
    <b:Year>2026</b:Year>
    <b:URL>https://link.springer.com/article/10.1007/s11042-026-21455-8#citeas</b:URL>
    <b:JournalName>Multimedia Tools and Applications</b:JournalName>
    <b:Volume>85</b:Volume>
    <b:Issue>3</b:Issue>
    <b:Author>
      <b:Author>
        <b:NameList>
          <b:Person>
            <b:Last>Kong</b:Last>
            <b:First>GT</b:First>
          </b:Person>
          <b:Person>
            <b:Last>Choi</b:Last>
            <b:First>US</b:First>
          </b:Person>
        </b:NameList>
      </b:Author>
    </b:Author>
    <b:DOI>10.1007/s11042-026-21455-8</b:DOI>
    <b:RefOrder>5</b:RefOrder>
  </b:Source>
  <b:Source>
    <b:Tag>Kan18</b:Tag>
    <b:SourceType>JournalArticle</b:SourceType>
    <b:Guid>{C5912FCB-031B-4C9F-B51D-DE1E23149C60}</b:Guid>
    <b:Title>Model to estimate the salt and pepper noise density level on gray-scale digital image</b:Title>
    <b:JournalName>EAI Endorsed Transactions on Energy Web</b:JournalName>
    <b:Year>2018</b:Year>
    <b:Volume>5</b:Volume>
    <b:Issue>18</b:Issue>
    <b:Author>
      <b:Author>
        <b:NameList>
          <b:Person>
            <b:Last>Kanna B</b:Last>
            <b:First>Rajesh</b:First>
          </b:Person>
          <b:Person>
            <b:Last>Shafi Bhat</b:Last>
            <b:First>Mohd</b:First>
          </b:Person>
          <b:Person>
            <b:Last>Vijayalakshmi </b:Last>
            <b:First>C</b:First>
          </b:Person>
          <b:Person>
            <b:Last>Raj4</b:Last>
            <b:Middle> Noel Joseph</b:Middle>
            <b:First>Alex </b:First>
          </b:Person>
        </b:NameList>
      </b:Author>
    </b:Author>
    <b:Month>June</b:Month>
    <b:DOI>10.4108/eai.12-6-2018.154816</b:DOI>
    <b:RefOrder>19</b:RefOrder>
  </b:Source>
  <b:Source>
    <b:Tag>Jee18</b:Tag>
    <b:SourceType>JournalArticle</b:SourceType>
    <b:Guid>{28DC6A33-7A12-4867-8339-8F0F5FA84785}</b:Guid>
    <b:Author>
      <b:Author>
        <b:NameList>
          <b:Person>
            <b:Last>Jeelani</b:Last>
            <b:First>Zubair</b:First>
          </b:Person>
          <b:Person>
            <b:Last>Qadir</b:Last>
            <b:First>Fasel</b:First>
          </b:Person>
        </b:NameList>
      </b:Author>
    </b:Author>
    <b:Title>Cellular automata-based approach for salt-and-pepper noise filtration</b:Title>
    <b:JournalName>Journal of King Saud University - Computer and Information Sciences</b:JournalName>
    <b:Year>2018</b:Year>
    <b:Pages>365-374</b:Pages>
    <b:Volume>34</b:Volume>
    <b:Issue>2</b:Issue>
    <b:Month>December</b:Month>
    <b:DOI>10.1016/j.jksuci.2018.12.006</b:DOI>
    <b:RefOrder>16</b:RefOrder>
  </b:Source>
  <b:Source>
    <b:Tag>Had17</b:Tag>
    <b:SourceType>BookSection</b:SourceType>
    <b:Guid>{C1BA76F4-3C20-49E0-869F-7ED8B5FD898C}</b:Guid>
    <b:Title>Cellular Automata: Basic Definitions</b:Title>
    <b:Year>2017</b:Year>
    <b:BookTitle>Cellular Automata: Analysis and Applications</b:BookTitle>
    <b:Pages>19-35</b:Pages>
    <b:Publisher>Springer International Publishing</b:Publisher>
    <b:Author>
      <b:Author>
        <b:NameList>
          <b:Person>
            <b:Last>Hadeler</b:Last>
            <b:Middle>Peter</b:Middle>
            <b:First>Karl</b:First>
          </b:Person>
          <b:Person>
            <b:Last>Müller</b:Last>
            <b:First>Johannes</b:First>
          </b:Person>
        </b:NameList>
      </b:Author>
    </b:Author>
    <b:RefOrder>4</b:RefOrder>
  </b:Source>
  <b:Source>
    <b:Tag>Gon08</b:Tag>
    <b:SourceType>BookSection</b:SourceType>
    <b:Guid>{9B42661F-7FD3-4F76-B833-BA5C23A6DC7A}</b:Guid>
    <b:Title>Restoration in the Presence of Noise Only - Spatial Filtering</b:Title>
    <b:Year>2008</b:Year>
    <b:BookTitle>Digital Image Processing</b:BookTitle>
    <b:Pages>322-335</b:Pages>
    <b:City>New Jersey</b:City>
    <b:Publisher>Prentice Hall</b:Publisher>
    <b:Author>
      <b:Author>
        <b:NameList>
          <b:Person>
            <b:Last>Gonzales</b:Last>
            <b:Middle>C</b:Middle>
            <b:First>Rafael</b:First>
          </b:Person>
          <b:Person>
            <b:Last>Woods</b:Last>
            <b:Middle>E</b:Middle>
            <b:First>Richard</b:First>
          </b:Person>
        </b:NameList>
      </b:Author>
    </b:Author>
    <b:RefOrder>8</b:RefOrder>
  </b:Source>
  <b:Source>
    <b:Tag>Cha22</b:Tag>
    <b:SourceType>JournalArticle</b:SourceType>
    <b:Guid>{FCC90742-D054-456B-BA83-0F23666BEB33}</b:Guid>
    <b:Title>Noise Reduction Using Cellular Automata</b:Title>
    <b:JournalName>NeuroQuantology</b:JournalName>
    <b:Year>2022</b:Year>
    <b:Pages>4650-4672</b:Pages>
    <b:Volume>20</b:Volume>
    <b:Issue>6</b:Issue>
    <b:Author>
      <b:Author>
        <b:NameList>
          <b:Person>
            <b:Last>Chandra</b:Last>
            <b:First>Naveen</b:First>
          </b:Person>
          <b:Person>
            <b:Last>Teotia</b:Last>
            <b:First>Shashiraj</b:First>
          </b:Person>
          <b:Person>
            <b:Last>Chaudhary</b:Last>
            <b:First>Ankur</b:First>
          </b:Person>
          <b:Person>
            <b:Last>Jain</b:Last>
            <b:First>Vikas</b:First>
          </b:Person>
          <b:Person>
            <b:Last>Vashishtha</b:Last>
            <b:First>Tarun </b:First>
          </b:Person>
          <b:Person>
            <b:Last>Dwivedi</b:Last>
            <b:Middle>Nand </b:Middle>
            <b:First>Nitya </b:First>
          </b:Person>
        </b:NameList>
      </b:Author>
    </b:Author>
    <b:DOI>10.14704/nq.2022.20.6.NQ22456</b:DOI>
    <b:RefOrder>6</b:RefOrder>
  </b:Source>
  <b:Source>
    <b:Tag>Ans25</b:Tag>
    <b:SourceType>InternetSite</b:SourceType>
    <b:Guid>{750678F4-8E76-40AE-8B53-69D0A710BC0A}</b:Guid>
    <b:Author>
      <b:Author>
        <b:NameList>
          <b:Person>
            <b:Last>Ansari</b:Last>
            <b:First>Zargul</b:First>
          </b:Person>
        </b:NameList>
      </b:Author>
    </b:Author>
    <b:Title>Understanding Image Noise: Exploring Different Kinds of Noises in Image Processing</b:Title>
    <b:InternetSiteTitle>Medium</b:InternetSiteTitle>
    <b:Year>2025</b:Year>
    <b:Month>February</b:Month>
    <b:Day>4</b:Day>
    <b:URL>https://medium.com/@zar_373/understanding-image-noise-exploring-different-kinds-of-noises-in-image-processing-dcd26c6c9e5a</b:URL>
    <b:RefOrder>1</b:RefOrder>
  </b:Source>
  <b:Source>
    <b:Tag>Ang19</b:Tag>
    <b:SourceType>JournalArticle</b:SourceType>
    <b:Guid>{4C1BF3C7-5237-48A3-9CA7-7D54D3709503}</b:Guid>
    <b:Title>A NOVEL ALGORITHM BASED ON CELLULAR AUTOMATA TO ELIMINATE NOISE IN DIGITAL IMAGES</b:Title>
    <b:JournalName>ARPN Journal of Engineering and Applied Sciences</b:JournalName>
    <b:Year>2019</b:Year>
    <b:Pages>3289-3300</b:Pages>
    <b:Volume>14</b:Volume>
    <b:Issue>18</b:Issue>
    <b:Author>
      <b:Author>
        <b:NameList>
          <b:Person>
            <b:Last>Angulo-Sogamoso</b:Last>
            <b:First>Karen</b:First>
          </b:Person>
          <b:Person>
            <b:Last>Gil-Sierra</b:Last>
            <b:First>Danilo</b:First>
          </b:Person>
          <b:Person>
            <b:Last>Espitia-Cuchango</b:Last>
            <b:First>Helbert</b:First>
          </b:Person>
        </b:NameList>
      </b:Author>
    </b:Author>
    <b:URL>https://www.arpnjournals.org/jeas/research_papers/rp_2019/jeas_0919_7931.pdf</b:URL>
    <b:RefOrder>18</b:RefOrder>
  </b:Source>
  <b:Source>
    <b:Tag>Uni20</b:Tag>
    <b:SourceType>InternetSite</b:SourceType>
    <b:Guid>{0C192C0E-3087-4306-BE78-A72CEAFDB9E0}</b:Guid>
    <b:Author>
      <b:Author>
        <b:Corporate>University of Edinburgh</b:Corporate>
      </b:Author>
    </b:Author>
    <b:Title>Spatial Filters - Median Filter</b:Title>
    <b:Year>2020</b:Year>
    <b:YearAccessed>2026</b:YearAccessed>
    <b:MonthAccessed>June</b:MonthAccessed>
    <b:DayAccessed>24</b:DayAccessed>
    <b:URL>https://homepages.inf.ed.ac.uk/rbf/HIPR2/median.htm</b:URL>
    <b:RefOrder>10</b:RefOrder>
  </b:Source>
  <b:Source>
    <b:Tag>Uni26</b:Tag>
    <b:SourceType>InternetSite</b:SourceType>
    <b:Guid>{F54402DE-49C1-4BB3-B629-C727A3A1B668}</b:Guid>
    <b:Title>Spatial Filters - Mean Filter</b:Title>
    <b:Author>
      <b:Author>
        <b:Corporate>University of Edinburgh</b:Corporate>
      </b:Author>
    </b:Author>
    <b:YearAccessed>2026</b:YearAccessed>
    <b:MonthAccessed>June</b:MonthAccessed>
    <b:DayAccessed>24</b:DayAccessed>
    <b:URL>https://homepages.inf.ed.ac.uk/rbf/HIPR2/mean.htm</b:URL>
    <b:RefOrder>7</b:RefOrder>
  </b:Source>
</b:Sources>
</file>

<file path=customXml/itemProps1.xml><?xml version="1.0" encoding="utf-8"?>
<ds:datastoreItem xmlns:ds="http://purl.oclc.org/ooxml/officeDocument/customXml" ds:itemID="{C26ACC31-A396-4B0F-9EEE-B81C3E78419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9</Pages>
  <Words>6205</Words>
  <Characters>39096</Characters>
  <Application>Microsoft Office Word</Application>
  <DocSecurity>0</DocSecurity>
  <Lines>325</Lines>
  <Paragraphs>90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Julia I.</cp:lastModifiedBy>
  <cp:revision>441</cp:revision>
  <dcterms:created xsi:type="dcterms:W3CDTF">2024-07-16T13:42:00Z</dcterms:created>
  <dcterms:modified xsi:type="dcterms:W3CDTF">2026-07-05T14:55:00Z</dcterms:modified>
</cp:coreProperties>
</file>