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CH-1001 — Cupom de desconto no pedido</w:t>
      </w:r>
    </w:p>
    <w:p>
      <w:r>
        <w:t>Solicitante: Comercial. Sistema: Loja Demo (módulo de pedidos).</w:t>
      </w:r>
    </w:p>
    <w:p>
      <w:pPr>
        <w:pStyle w:val="Heading2"/>
      </w:pPr>
      <w:r>
        <w:t>Necessidade</w:t>
      </w:r>
    </w:p>
    <w:p>
      <w:r>
        <w:t>O time comercial precisa aplicar cupons de desconto percentual no cálculo do pedido.</w:t>
      </w:r>
    </w:p>
    <w:p>
      <w:pPr>
        <w:pStyle w:val="Heading2"/>
      </w:pPr>
      <w:r>
        <w:t>Regras de negócio</w:t>
      </w:r>
    </w:p>
    <w:p>
      <w:pPr>
        <w:pStyle w:val="ListBullet"/>
      </w:pPr>
      <w:r>
        <w:t>RN1 — O cupom informa um percentual entre 1 e 50 (inclusive).</w:t>
      </w:r>
    </w:p>
    <w:p>
      <w:pPr>
        <w:pStyle w:val="ListBullet"/>
      </w:pPr>
      <w:r>
        <w:t>RN2 — O desconto incide sobre o subtotal e é limitado a um valor máximo em reais informado no cupom (campo limite).</w:t>
      </w:r>
    </w:p>
    <w:p>
      <w:pPr>
        <w:pStyle w:val="ListBullet"/>
      </w:pPr>
      <w:r>
        <w:t>RN3 — Cupom expirado (data de validade anterior à data do pedido) deve ser rejeitado com erro.</w:t>
      </w:r>
    </w:p>
    <w:p>
      <w:pPr>
        <w:pStyle w:val="ListBullet"/>
      </w:pPr>
      <w:r>
        <w:t>RN4 — O total nunca pode ser negativo.</w:t>
      </w:r>
    </w:p>
    <w:p>
      <w:pPr>
        <w:pStyle w:val="ListBullet"/>
      </w:pPr>
      <w:r>
        <w:t>RN5 — Sem cupom, o comportamento atual deve permanecer igual.</w:t>
      </w:r>
    </w:p>
    <w:p>
      <w:pPr>
        <w:pStyle w:val="Heading2"/>
      </w:pPr>
      <w:r>
        <w:t>Critérios de aceite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Cenário</w:t>
            </w:r>
          </w:p>
        </w:tc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Resultado esperado</w:t>
            </w:r>
          </w:p>
        </w:tc>
      </w:tr>
      <w:tr>
        <w:tc>
          <w:tcPr>
            <w:tcW w:type="dxa" w:w="2880"/>
          </w:tcPr>
          <w:p>
            <w:r>
              <w:t>Cupom 10%</w:t>
            </w:r>
          </w:p>
        </w:tc>
        <w:tc>
          <w:tcPr>
            <w:tcW w:type="dxa" w:w="2880"/>
          </w:tcPr>
          <w:p>
            <w:r>
              <w:t>subtotal 200, limite 50</w:t>
            </w:r>
          </w:p>
        </w:tc>
        <w:tc>
          <w:tcPr>
            <w:tcW w:type="dxa" w:w="2880"/>
          </w:tcPr>
          <w:p>
            <w:r>
              <w:t>desconto 20, total 180</w:t>
            </w:r>
          </w:p>
        </w:tc>
      </w:tr>
      <w:tr>
        <w:tc>
          <w:tcPr>
            <w:tcW w:type="dxa" w:w="2880"/>
          </w:tcPr>
          <w:p>
            <w:r>
              <w:t>Limite atingido</w:t>
            </w:r>
          </w:p>
        </w:tc>
        <w:tc>
          <w:tcPr>
            <w:tcW w:type="dxa" w:w="2880"/>
          </w:tcPr>
          <w:p>
            <w:r>
              <w:t>subtotal 1000, 10%, limite 50</w:t>
            </w:r>
          </w:p>
        </w:tc>
        <w:tc>
          <w:tcPr>
            <w:tcW w:type="dxa" w:w="2880"/>
          </w:tcPr>
          <w:p>
            <w:r>
              <w:t>desconto 50, total 950</w:t>
            </w:r>
          </w:p>
        </w:tc>
      </w:tr>
      <w:tr>
        <w:tc>
          <w:tcPr>
            <w:tcW w:type="dxa" w:w="2880"/>
          </w:tcPr>
          <w:p>
            <w:r>
              <w:t>Cupom expirado</w:t>
            </w:r>
          </w:p>
        </w:tc>
        <w:tc>
          <w:tcPr>
            <w:tcW w:type="dxa" w:w="2880"/>
          </w:tcPr>
          <w:p>
            <w:r>
              <w:t>validade ontem</w:t>
            </w:r>
          </w:p>
        </w:tc>
        <w:tc>
          <w:tcPr>
            <w:tcW w:type="dxa" w:w="2880"/>
          </w:tcPr>
          <w:p>
            <w:r>
              <w:t>erro</w:t>
            </w:r>
          </w:p>
        </w:tc>
      </w:tr>
      <w:tr>
        <w:tc>
          <w:tcPr>
            <w:tcW w:type="dxa" w:w="2880"/>
          </w:tcPr>
          <w:p>
            <w:r>
              <w:t>Percentual inválido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erro RangeError</w:t>
            </w:r>
          </w:p>
        </w:tc>
      </w:tr>
    </w:tbl>
    <w:p>
      <w:r>
        <w:t>Observação: o retorno de calcularTotal deve passar a informar também o valor do desconto aplicado.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