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6E"/>
          <w:sz w:val="60"/>
          <w:szCs w:val="60"/>
        </w:rPr>
        <w:t xml:space="preserve">TDLight Java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27A6A"/>
          <w:sz w:val="36"/>
          <w:szCs w:val="36"/>
        </w:rPr>
        <w:t xml:space="preserve">Spring Boot Integration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API Reference, Integration Patterns &amp; Annotated Examples</w:t>
      </w:r>
    </w:p>
    <w:p>
      <w:pPr>
        <w:pBdr>
          <w:bottom w:val="single" w:color="027A6A" w:sz="6" w:space="6"/>
        </w:pBdr>
        <w:spacing w:after="200" w:before="200"/>
        <w:jc w:val="center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|  April 2025  |  TDLib 1.8.30+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27A6A" w:sz="8" w:space="4"/>
        </w:pBdr>
        <w:spacing w:after="160" w:before="320"/>
      </w:pPr>
      <w:bookmarkStart w:name="intro" w:id="1"/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1. Introduction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TDLight Java is a fully-featured Java binding for TDLib (Telegram Database Library), the official Telegram client library written in C++. Unlike the standard HTTP-based Bot API, TDLight gives your application direct MTProto protocol access — the same low-level transport Telegram's own mobile apps use.</w:t>
      </w:r>
      <w:r>
        <w:rPr>
          <w:rStyle w:val="FootnoteReference"/>
        </w:rPr>
        <w:footnoteReference w:id="1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library is maintained by the TDLight Team and wraps TDLib through JNI (Java Native Interface), exposing every TDLib function as a strongly-typed Java class.</w:t>
      </w:r>
      <w:r>
        <w:rPr>
          <w:rStyle w:val="FootnoteReference"/>
        </w:rPr>
        <w:footnoteReference w:id="2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1.1 Why TDLight over the Bot API?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API (HTTP)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TDLight Java (MTProto)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 / 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MTProto (native)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Limited (recent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history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download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MB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Userbot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Inline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Polling /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(binary protocol)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Moderate-High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Send and receive all message types: text, photo, video, document, sticker, voice, etc.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Access full chat history, user profiles, and contact lists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Manage supergroups and channels — create, edit, moderate</w:t>
      </w:r>
      <w:r>
        <w:rPr>
          <w:rStyle w:val="FootnoteReference"/>
        </w:rPr>
        <w:footnoteReference w:id="12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Support for both bot accounts and user accounts (userbot mode)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Real-time event-driven update handling with zero polling overhead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 (JDK)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 3.x requires Java 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2.7.x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3.x uses Jakarta namespace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 Gradle 7+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TDLight 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 natives to your 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TDLib Natives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Platform-specific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 Section 3.1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API 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 my.telegram.org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your application at https://my.telegram.org to get your api_id (an integer) and api_hash (a 32-character hex string). These credentials identify your application, not your bot — every bot token is associated with one api_id/api_hash pair.</w:t>
      </w:r>
      <w:r>
        <w:rPr>
          <w:rStyle w:val="FootnoteReference"/>
        </w:rPr>
        <w:footnoteReference w:id="3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3. Project Setup</w:t>
      </w:r>
    </w:p>
    <w:p>
      <w:pPr>
        <w:pStyle w:val="Heading2"/>
        <w:spacing w:after="100" w:before="220"/>
      </w:pPr>
      <w:bookmarkStart w:name="maven-dep" w:id="1"/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3.1 Maven Dependencies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native binary artifact matching your deployment platform. Available classifiers: linux-amd64, linux-arm64, windows-amd64, macos-amd64, macos-arm64.</w:t>
      </w:r>
      <w:r>
        <w:rPr>
          <w:rStyle w:val="FootnoteReference"/>
        </w:rPr>
        <w:footnoteReference w:id="4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pom.xml --&gt;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&lt;dependencies&gt;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&lt;!-- TDLight Java core --&gt;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&lt;groupId&gt;it.tdlight&lt;/groupId&gt;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&lt;artifactId&gt;tdlight-java&lt;/artifactId&gt;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&lt;version&gt;3.4.0+td.1.8.30&lt;/version&gt;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&lt;!-- Native TDLib binaries — choose for your platform --&gt;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&lt;groupId&gt;it.tdlight&lt;/groupId&gt;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&lt;artifactId&gt;tdlight-natives-linux-amd64&lt;/artifactId&gt;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&lt;version&gt;3.4.0+td.1.8.30&lt;/version&gt;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&lt;!-- Spring Boot starters --&gt;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&lt;artifactId&gt;spring-boot-starter&lt;/artifactId&gt;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&lt;artifactId&gt;spring-boot-starter-web&lt;/artifactId&gt;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&lt;artifactId&gt;spring-boot-configuration-processor&lt;/artifactId&gt;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&lt;optional&gt;true&lt;/optional&gt;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&lt;/dependency&gt;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&lt;/dependencies&gt;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3.2 Gradle (Kotlin DSL)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build.gradle.kts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dependencies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implementation("it.tdlight:tdlight-java:3.4.0+td.1.8.30")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implementation("it.tdlight:tdlight-natives-linux-amd64:3.4.0+td.1.8.30")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implementation("org.springframework.boot:spring-boot-starter")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implementation("org.springframework.boot:spring-boot-starter-web")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annotationProcessor("org.springframework.boot:spring-boot-configuration-processor")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3.3 Recommended Project Structure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src/main/java/com/example/bot/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BotApplication.java                 // Entry point — calls Init.init()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TdLightProperties.java           // @ConfigurationProperties bean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TdLightAutoConfiguration.java   // Client bean factory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client/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TelegramClientService.java       // Lifecycle management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AuthenticationService.java      // Auth flow handler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handler/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UpdateDispatcher.java            // Routes updates to handlers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MessageHandler.java              // Text &amp; media messages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CallbackQueryHandler.java        // Inline button callbacks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InlineQueryHandler.java          // Inline mode queries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api/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SendMessageService.java          // Message sending helpers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FileService.java                 // Download/upload helpers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ChatService.java                 // Chat management helpers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4. Configuration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4.1 application.yml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telegram: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api-id: ${TELEGRAM_API_ID}         # ← always use env vars in production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api-hash: ${TELEGRAM_API_HASH}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bot-token: ${TELEGRAM_BOT_TOKEN}   # omit for userbot mode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phone-number: ${TELEGRAM_PHONE}    # used in userbot mode only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database-directory: ./data/tdlib-db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files-directory: ./data/tdlib-files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use-test-dc: false                 # set true to test against Telegram's test servers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verbosity-level: 0                 # 0=errors only, 5=full debug (TDLib internal logs)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execution: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pool: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core-size: 4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max-size: 16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queue-capacity: 500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4.2 Properties Bean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@Configuration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@ConfigurationProperties(prefix = "telegram")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@Validated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TdLightProperties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@NotNull  private Integer apiId;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 private String  apiHash;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private String  botToken;          // null for userbot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private String  phoneNumber;       // null for bot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 private String  databaseDirectory;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@NotBlank private String  filesDirectory;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private boolean useTestDc    = false;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private int     verbosityLevel = 0;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Standard getters / setters (or use Lombok @Data)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5. Core Implementation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5.1 Application Entry Point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Init.init() loads the native TDLib JNI library from the classpath. It must be the very first TDLight call — before any Spring bean is created.</w:t>
      </w:r>
      <w:r>
        <w:rPr>
          <w:rStyle w:val="FootnoteReference"/>
        </w:rPr>
        <w:footnoteReference w:id="5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@SpringBootApplication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@EnableAsync                                    // [NOTE 13] enables @Async update handlers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BotApplication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① Initialize native library BEFORE Spring context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Init.init();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(CantLoadLibrary 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IllegalStateException(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"TDLib native library could not be loaded. " +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"Verify the tdlight-natives artifact matches your OS.", 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SpringApplication.run(BotApplication.class, args);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5.2 Client Service — Lifecycle Management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a single SimpleTelegramClient instance for the entire application lifetime. It owns the TDLib database connection.</w:t>
      </w:r>
      <w:r>
        <w:rPr>
          <w:rStyle w:val="FootnoteReference"/>
        </w:rPr>
        <w:footnoteReference w:id="6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@Slf4j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TelegramClientService implements ApplicationRunner, DisposableBean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TdLightProperties props;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UpdateDispatcher   dispatcher;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SimpleTelegramClient client;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run(ApplicationArguments args) throws Exception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② Configure TDLib settings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TDLibSettings settings = TDLibSettings.create(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APIToken(props.getApiId(), props.getApiHash())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settings.setDatabaseDirectoryPath(Paths.get(props.getDatabaseDirectory()));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settings.setDownloadedFilesDirectoryPath(Paths.get(props.getFilesDirectory()));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③ Build client and register update handlers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builder = SimpleTelegramClientFactory.builder().build(settings);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builder.addUpdateHandler(TdApi.UpdateNewMessage.class,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dispatcher::onUpdateNewMessage);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builder.addUpdateHandler(TdApi.UpdateNewCallbackQuery.class,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dispatcher::onCallbackQuery);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builder.addUpdateHandler(TdApi.UpdateNewInlineQuery.class,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dispatcher::onInlineQuery);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builder.addUpdateHandler(TdApi.UpdateFile.class,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dispatcher::onFileUpdate);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④ Authenticate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AuthenticationSupplier&lt;?&gt; auth = (props.getBotToken() != null)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? AuthenticationSupplier.bot(props.getBotToken())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: AuthenticationSupplier.consoleInteractiveUserAuthentication();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 = builder.build(auth);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client.waitForAuthorizationOrThrow();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log.info("Telegram client authorized and ready.");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destroy() throws Exception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(client != null)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client.close();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log.info("Telegram client shut down gracefully.");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SimpleTelegramClient getClient() { return client;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5.3 Update Dispatcher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@Async delegates update processing to a thread pool, preventing slow handlers from blocking TDLib's internal update queue.</w:t>
      </w:r>
      <w:r>
        <w:rPr>
          <w:rStyle w:val="FootnoteReference"/>
        </w:rPr>
        <w:footnoteReference w:id="13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@Slf4j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UpdateDispatcher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MessageHandler      messageHandler;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CallbackQueryHandler callbackHandler;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InlineQueryHandler  inlineHandler;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FileService         fileService;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@Async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onUpdateNewMessage(TdApi.UpdateNewMessage update)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messageHandler.handle(update.message);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(Exception 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log.error("Error handling UpdateNewMessage: {}", e.getMessage(), 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@Async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onCallbackQuery(TdApi.UpdateNewCallbackQuery update)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callbackHandler.handle(update);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(Exception 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log.error("Error handling CallbackQuery: {}", e.getMessage(), 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@Async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onInlineQuery(TdApi.UpdateNewInlineQuery update)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inlineHandler.handle(update);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(Exception 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log.error("Error handling InlineQuery: {}", e.getMessage(), 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@Async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onFileUpdate(TdApi.UpdateFile update)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fileService.handleProgress(update.file);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7A6A" w:sz="8" w:space="4"/>
        </w:pBdr>
        <w:spacing w:after="160" w:before="320"/>
      </w:pPr>
      <w:bookmarkStart w:name="api-ref" w:id="1"/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6. TDLib API Reference &amp; Integration Patterns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TDLib action is represented as a TdApi.* class. Call </w:t>
      </w:r>
      <w:r>
        <w:rPr>
          <w:rFonts w:ascii="Courier New" w:cs="Courier New" w:eastAsia="Courier New" w:hAnsi="Courier New"/>
          <w:color w:val="027A6A"/>
          <w:sz w:val="22"/>
          <w:szCs w:val="22"/>
        </w:rPr>
        <w:t xml:space="preserve">client.send(request, callback)</w:t>
      </w:r>
      <w:r>
        <w:rPr>
          <w:rFonts w:ascii="Arial" w:cs="Arial" w:eastAsia="Arial" w:hAnsi="Arial"/>
          <w:sz w:val="22"/>
          <w:szCs w:val="22"/>
        </w:rPr>
        <w:t xml:space="preserve"> to execute requests. The callback receives either a result object or a </w:t>
      </w:r>
      <w:r>
        <w:rPr>
          <w:rFonts w:ascii="Courier New" w:cs="Courier New" w:eastAsia="Courier New" w:hAnsi="Courier New"/>
          <w:color w:val="027A6A"/>
          <w:sz w:val="22"/>
          <w:szCs w:val="22"/>
        </w:rPr>
        <w:t xml:space="preserve">TdApi.Error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6.1 Messaging API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Send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TDLib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text or formatted message to a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sendPhoto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photo with optional caption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sendDocument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any file as a 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video with thumbnail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sendAudio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audio file (mp3, ogg, etc.)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sendVoiceNote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OGG voice recording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sendSticker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a sticker from a sticker 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sendLocation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TdApi.SendMessage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geographic coordinates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forwardMessages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TdApi.ForwardMessages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Forward one or more messages to another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editMessageText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TdApi.EditMessageText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the text of an already sent message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deleteMessages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TdApi.DeleteMessages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messages (with revoke option)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pinMessage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TdApi.PinChatMessage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Pin a message in the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Send Text — Full Annotated Example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SendMessage accepts a parse mode via the FormattedText structure. Use TextParseMode to auto-escape Markdown or HTML instead of building FormattedText manually.</w:t>
      </w:r>
      <w:r>
        <w:rPr>
          <w:rStyle w:val="FootnoteReference"/>
        </w:rPr>
        <w:footnoteReference w:id="8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@RequiredArgsConstructor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SendMessageService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Sends plain text to a chat.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@param chatId  Target chat ID (negative for groups/channels)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@param text    Message content (plain text, no formatting)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CompletableFuture&lt;TdApi.Message&gt; sendText(long chatId, String text)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content = new TdApi.InputMessageText();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content.text = new TdApi.FormattedText(text, new TdApi.TextEntity[0]);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content.disableWebPagePreview = true;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request = new TdApi.SendMessage();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request.chatId  = chatId;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request.inputMessageContent = content;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clientService.getClient()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.send(request)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.toCompletableFuture();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Sends HTML-formatted text.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@param chatId  Target chat ID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@param html    HTML string — supports &lt;b&gt;, &lt;i&gt;, &lt;code&gt;, &lt;pre&gt;, &lt;a&gt;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CompletableFuture&lt;TdApi.Message&gt; sendHtml(long chatId, String html)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Step 1: Parse the HTML into FormattedText via TDLib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parseRequest = new TdApi.ParseTextEntities(html,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new TdApi.TextParseModeHTML());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clientService.getClient()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.send(parseRequest)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.toCompletableFuture()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.thenCompose(formatted -&gt;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var content = new TdApi.InputMessageText();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content.text = (TdApi.FormattedText) formatted;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content.disableWebPagePreview = false;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var req = new TdApi.SendMessage();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req.chatId = chatId;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req.inputMessageContent = content;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return clientService.getClient().send(req).toCompletableFuture();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6.2 File &amp; Media API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File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TDLib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downloadFile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TdApi.DownloadFile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a file by its TDLib file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uploadFile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TdApi.UploadFile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a local file and get a remote file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getFile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TdApi.GetFile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metadata for a file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cancelDownload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TdApi.CancelDownloadFile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Abort an in-progress download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getRemoteFile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TdApi.GetRemoteFile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 a remote file ID string to a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File Download — Annotated Example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local.path field of TdApi.File is empty until the download completes. Monitor progress through UpdateFile updates in your dispatcher.</w:t>
      </w:r>
      <w:r>
        <w:rPr>
          <w:rStyle w:val="FootnoteReference"/>
        </w:rPr>
        <w:footnoteReference w:id="11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@Slf4j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@RequiredArgsConstructor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FileService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Map&lt;Integer, CompletableFuture&lt;String&gt;&gt; pendingDownloads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= new ConcurrentHashMap&lt;&gt;();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Downloads a file and returns a future resolving to its local path.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@param fileId  TDLib file ID (from any TdApi.File object)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@return        CompletableFuture&lt;String&gt; local filesystem path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CompletableFuture&lt;String&gt; download(int fileId)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future = new CompletableFuture&lt;String&gt;();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pendingDownloads.put(fileId, future);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req = new TdApi.DownloadFile();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req.fileId     = fileId;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req.priority   = 1;         // 1 = highest, 32 = lowest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req.offset     = 0;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req.limit      = 0;         // 0 = download entire file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req.synchronous = false;    // non-blocking — progress via UpdateFile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clientService.getClient().send(req).whenComplete((res, err) -&gt;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(err != null) future.completeExceptionally(err);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future;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 Called by UpdateDispatcher when a file progress update arrives.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handleProgress(TdApi.File file)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(file.local.isDownloadingCompleted)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CompletableFuture&lt;String&gt; f = pendingDownloads.remove(file.id);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(f != null) f.complete(file.local.path);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log.info("Downloaded file {} → {}", file.id, file.local.path);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6.3 Chat &amp; User Management API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Chat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TDLib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getChat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TdApi.GetChat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a chat object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getChats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TdApi.GetChats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the user's chat 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searchPublicChat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TdApi.SearchPublicChat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 a public chat by @username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joinChat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TdApi.JoinChat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 a group or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leaveChat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TdApi.LeaveChat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a group or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banChatMember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TdApi.BanChatMember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 a user from a group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getChatMember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TdApi.GetChatMember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membership info for a user in a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ChatMember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setChatTitle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TdApi.SetChatTitle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the title of a group/channel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7A6A"/>
                <w:sz w:val="19"/>
                <w:szCs w:val="19"/>
              </w:rPr>
              <w:t xml:space="preserve">setChatDescription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TdApi.SetChatDescription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the description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Supergroups and channels share the same TdApi.Chat object but have different type fields: ChatTypeSupergroup (isChannel=false) vs ChatTypeSupergroup (isChannel=true).</w:t>
      </w:r>
      <w:r>
        <w:rPr>
          <w:rStyle w:val="FootnoteReference"/>
        </w:rPr>
        <w:footnoteReference w:id="12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Get Chat — Annotated Example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@RequiredArgsConstructor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ChatService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Fetches a chat by its numeric ID.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Chat IDs for private chats = user ID.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Chat IDs for groups       = negative integer.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Chat IDs for channels     = negative integer prefixed with -100.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CompletableFuture&lt;TdApi.Chat&gt; getChat(long chatId)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clientService.getClient()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.send(new TdApi.GetChat(chatId))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.toCompletableFuture()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.thenApply(obj -&gt; (TdApi.Chat) obj);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 Resolve a public username like '@mybot' to its chat object.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CompletableFuture&lt;TdApi.Chat&gt; searchByUsername(String username)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Strip leading @ if present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clean = username.startsWith("@") ? username.substring(1) : username;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clientService.getClient()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.send(new TdApi.SearchPublicChat(clean))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.toCompletableFuture()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.thenApply(obj -&gt; (TdApi.Chat) obj);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6.4 Inline Keyboards &amp; Callback Queries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Building an Inline Keyboard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Creates a 2x2 inline keyboard.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Each button carries a callback_data payload sent back to the bot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when the user taps it.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TdApi.ReplyMarkupInlineKeyboard buildKeyboard()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TdApi.InlineKeyboardButton[][] rows = new TdApi.InlineKeyboardButton[2][2];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rows[0][0] = makeCallbackButton("\uD83D\uDC4D Yes",   "vote:yes");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rows[0][1] = makeCallbackButton("\uD83D\uDC4E No",    "vote:no");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rows[1][0] = makeCallbackButton("\uD83D\uDCCB Details", "action:details");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rows[1][1] = makeUrlButton("\uD83C\uDF10 Website", "https://example.com");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new TdApi.ReplyMarkupInlineKeyboard(rows);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TdApi.InlineKeyboardButton makeCallbackButton(String label, String data)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btn = new TdApi.InlineKeyboardButton();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btn.text = label;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btn.type = new TdApi.InlineKeyboardButtonTypeCallback(data.getBytes());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btn;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TdApi.InlineKeyboardButton makeUrlButton(String label, String url)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btn = new TdApi.InlineKeyboardButton();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btn.text = label;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btn.type = new TdApi.InlineKeyboardButtonTypeUrl(url);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btn;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Handling Callback Queries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@Slf4j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@RequiredArgsConstructor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CallbackQueryHandler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handle(TdApi.UpdateNewCallbackQuery query)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Extract the raw bytes payload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(!(query.payload instanceof TdApi.CallbackQueryPayloadData)) return;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data = new String(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((TdApi.CallbackQueryPayloadData) query.payload).data);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log.debug("Callback query: {} from userId={}", data, query.senderUserId);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Route by prefix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(data.startsWith("vote:"))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handleVote(query, data.substring(5));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if (data.startsWith("action:"))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handleAction(query, data.substring(7));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Always answer the callback query to remove the spinner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clientService.getClient().send(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TdApi.AnswerCallbackQuery(query.id, "", false, "", 0), null);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handleVote(TdApi.UpdateNewCallbackQuery q, String vote)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clientService.getClient().send(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TdApi.AnswerCallbackQuery(q.id,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"You voted: " + vote, true, "", 0), null);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handleAction(TdApi.UpdateNewCallbackQuery q, String action)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TODO: implement action routing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6.5 Inline Mode (Inline Queries)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@RequiredArgsConstructor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InlineQueryHandler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handle(TdApi.UpdateNewInlineQuery query)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queryText = query.query;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Build inline result articles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result = new TdApi.InlineQueryResultArticle();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result.id    = "result_1";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result.title = "Result for: " + queryText;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result.inputMessageContent = new TdApi.InputMessageText();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((TdApi.InputMessageText) result.inputMessageContent).text =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TdApi.FormattedText("You searched: " + queryText,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new TdApi.TextEntity[0]);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clientService.getClient().send(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TdApi.AnswerInlineQuery(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query.id,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false,                            // is_personal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new TdApi.InlineQueryResult[]{ result },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300,                              // cache_time (seconds)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"",                               // next_offset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null                              // button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), null);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7. Error Handling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7.1 TdApi.Error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API call that fails delivers a TdApi.Error object with a numeric code and a textual description. Common error codes: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parameter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the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bot token / not logged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Re-authenticate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 blocked or no 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NOT_FOUND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 or message does not exist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FLOOD_WAIT_X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 — wait X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Backoff + retry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internal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with backoff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7.2 Retry with Exponential Backoff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 enforces per-bot flood wait limits. If you receive FLOOD_WAIT_X, wait exactly X seconds before retrying that specific request.</w:t>
      </w:r>
      <w:r>
        <w:rPr>
          <w:rStyle w:val="FootnoteReference"/>
        </w:rPr>
        <w:footnoteReference w:id="7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RetryableClient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MAX_RETRIES = 4;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&lt;T extends TdApi.Object&gt; CompletableFuture&lt;T&gt;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sendWithRetry(TdApi.Function&lt;T&gt; request)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attempt(request, 0);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&lt;T extends TdApi.Object&gt; CompletableFuture&lt;T&gt;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attempt(TdApi.Function&lt;T&gt; request, int tries)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clientService.getClient()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.send(request)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.toCompletableFuture()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.exceptionallyCompose(ex -&gt;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if (tries &gt;= MAX_RETRIES) return CompletableFuture.failedFuture(ex);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long delayMs = (long)(Math.pow(2, tries) * 1000); // 1s, 2s, 4s, 8s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if (ex.getMessage() != null &amp;&amp; ex.getMessage().contains("FLOOD_WAIT_"))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// parse X from FLOOD_WAIT_X and wait that many seconds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String[] parts = ex.getMessage().split("_");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delayMs = Long.parseLong(parts[parts.length - 1]) * 1000L;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return CompletableFuture.delayedExecutor(delayMs,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TimeUnit.MILLISECONDS)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.execute(() -&gt; {}).thenCompose(v -&gt; attempt(request, tries+1));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8. Security &amp; Database Persistence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TDLib persists the entire session — including auth tokens and message cache — in the database-directory. Treat this directory with the same security as a private key file.</w:t>
      </w:r>
      <w:r>
        <w:rPr>
          <w:rStyle w:val="FootnoteReference"/>
        </w:rPr>
        <w:footnoteReference w:id="10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C6600" w:sz="16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⚠  Security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commit api_id, api_hash, or bot-token to version control. Use environment variables or a secrets manager (AWS Secrets Manager, HashiCorp Vault, Kubernetes Secrets). Restrict read access to the TDLib database directory (chmod 700).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27A6A" w:sz="16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7A6A"/>
                <w:sz w:val="20"/>
                <w:szCs w:val="20"/>
              </w:rPr>
              <w:t xml:space="preserve">✔  Production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Store api_id / api_hash / bot_token as environment variables or vault secrets
• Mount tdlib-db as a persistent volume in Docker/Kubernetes
• Enable Spring Actuator health endpoints for liveness probes
• Set verbosity-level: 0 in production (reduces I/O)
• Restrict network access — the bot only needs outbound HTTPS to Telegram servers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9. Monitoring &amp; Observability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9.1 Spring Actuator Integration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spring-boot-starter-actuator to expose /actuator/health and /actuator/metrics. Create a custom HealthIndicator for the Telegram client.</w:t>
      </w:r>
      <w:r>
        <w:rPr>
          <w:rStyle w:val="FootnoteReference"/>
        </w:rPr>
        <w:footnoteReference w:id="14"/>
      </w:r>
    </w:p>
    <w:p>
      <w:pPr>
        <w:spacing w:after="60" w:before="60"/>
      </w:pPr>
      <w: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TelegramClientHealthIndicator implements HealthIndicator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 private TelegramClientService clientService;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Health health()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SimpleTelegramClient client = clientService.getClient();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(client == null || !client.isConnected())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Health.down()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.withDetail("reason", "Client not connected")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.build();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Health.up()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.withDetail("status", "Connected")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.build();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9.2 Micrometer Metrics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TelegramMetrics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Counter messagesReceived;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Counter messagesSent;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Counter errorsTotal;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TelegramMetrics(MeterRegistry registry) {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this.messagesReceived = Counter.builder("telegram.messages.received")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.description("Total messages received").register(registry);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this.messagesSent = Counter.builder("telegram.messages.sent")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.description("Total messages sent").register(registry);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this.errorsTotal = Counter.builder("telegram.errors")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.description("Total API errors").register(registry);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recordReceived() { messagesReceived.increment();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recordSent()     { messagesSent.increment(); 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recordError()    { errorsTotal.increment(); }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10. Deployment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10.1 Docker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Dockerfile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eclipse-temurin:17-jre-jammy AS runtime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the fat JAR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target/telegram-bot.jar app.jar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Persistent volumes for TDLib data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 ["/app/data/tdlib-db", "/app/data/tdlib-files"]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Non-root user for security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useradd -m botuser &amp;&amp; chown -R botuser /app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botuser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8080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ENTRYPOINT ["java",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"-XX:+UseContainerSupport",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"-XX:MaxRAMPercentage=75",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"-jar", "app.jar"]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7A6A"/>
          <w:sz w:val="26"/>
          <w:szCs w:val="26"/>
        </w:rPr>
        <w:t xml:space="preserve">10.2 docker-compose.yml</w:t>
      </w:r>
    </w:p>
    <w:p>
      <w:pPr>
        <w:pBdr>
          <w:left w:val="single" w:color="027A6A" w:sz="12" w:space="6"/>
        </w:pBdr>
        <w:shd w:fill="F0F4F8" w:val="clear"/>
        <w:spacing w:after="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telegram-bot: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TELEGRAM_API_ID=${TELEGRAM_API_ID}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TELEGRAM_API_HASH=${TELEGRAM_API_HASH}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TELEGRAM_BOT_TOKEN=${TELEGRAM_BOT_TOKEN}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tdlib_db:/app/data/tdlib-db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tdlib_files:/app/data/tdlib-files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restart: unless-stopped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pBdr>
          <w:left w:val="single" w:color="027A6A" w:sz="12" w:space="6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tdlib_db:</w:t>
      </w:r>
    </w:p>
    <w:p>
      <w:pPr>
        <w:pBdr>
          <w:left w:val="single" w:color="027A6A" w:sz="12" w:space="6"/>
        </w:pBdr>
        <w:shd w:fill="F0F4F8" w:val="clear"/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tdlib_files: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CantLoadLibrary on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Wrong natives artifact for OS/arch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correct tdlight-natives-&lt;platform&gt; dependency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UNAUTHORIZED (401)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or expired bot token / api_hash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Regenerate token via @BotFather; verify api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is 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instances share same db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unique database-directory per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FLOOD_WAIT_X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many requests in short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exponential backoff (Section 7.2)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NullPointerException on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bean injected before Init.init()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 Init.init() in main() before SpringApplication.run()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UpdateFile never completes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Download started but UpdateFile not registered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 TdApi.UpdateFile handler in builder before build()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Callback query spinner stuck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AnswerCallbackQuery not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call AnswerCallbackQuery in every callback handler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 formatting not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HTML passed as FormattedText.text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ParseTextEntities with TextParseModeHTML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27A6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12. References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TDLight Java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https://github.com/tdlight-team/tdlight-java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TDLib C++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https://core.telegram.org/tdlib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TDLib API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https://core.telegram.org/tdlib/docs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https://core.telegram.org/bots/api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https://docs.spring.io/spring-boot/docs/current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Maven Central (TDLight)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https://search.maven.org/search?q=tdlight-java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my.telegram.org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https://my.telegram.org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TDLib official docs: https://core.telegram.org/tdlib — TDLib is developed by Telegram LLC and is open-source (LGPL v2+).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TDLight Java GitHub: https://github.com/tdlight-team/tdlight-java — The wrapper is community-maintained and released under Apache 2.0.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Obtain api_id and api_hash from https://my.telegram.org — you must log in with a real Telegram account. Store credentials securely; never commit them to source control.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Native binaries are platform-specific. Always match the tdlight-natives artifact to your deployment OS/architecture (linux-amd64, linux-arm64, windows-amd64, macos-amd64, etc.).</w:t>
      </w:r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Init.init() must be called before ANY TDLight class is instantiated. Calling it inside a Spring @Bean method or @PostConstruct can cause race conditions. Call it in the main() method or a static initializer block.</w:t>
      </w:r>
    </w:p>
  </w:footnote>
  <w:footnote w:id="6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SimpleTelegramClient is thread-safe. A single instance per application is recommended. Do NOT create multiple clients sharing the same database directory.</w:t>
      </w:r>
    </w:p>
  </w:footnote>
  <w:footnote w:id="7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Telegram enforces flood-wait limits per account. Sending more than ~30 messages/second from a single bot can trigger a FLOOD_WAIT_X error. Implement exponential backoff.</w:t>
      </w:r>
    </w:p>
  </w:footnote>
  <w:footnote w:id="8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ParseMode.MARKDOWN_V2 uses a strict escaping scheme. Characters like '.', '!', '(', ')' must be escaped with a backslash. Prefer HTML parse mode for simpler formatting.</w:t>
      </w:r>
    </w:p>
  </w:footnote>
  <w:footnote w:id="9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Webhook mode requires a valid SSL certificate on a publicly accessible domain. Self-signed certificates are supported only when Telegram's webhook verification is explicitly configured.</w:t>
      </w:r>
    </w:p>
  </w:footnote>
  <w:footnote w:id="10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TDLib keeps all session data in the database-directory. Deleting this directory forces full re-authentication. Back it up in production environments.</w:t>
      </w:r>
    </w:p>
  </w:footnote>
  <w:footnote w:id="1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File download requests return a TdApi.File object. The local.path field is only populated after the download completes. Use UpdateFile updates to track progress.</w:t>
      </w:r>
    </w:p>
  </w:footnote>
  <w:footnote w:id="1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MTProto supergroups can have up to 200,000 members. Channels are broadcast-only. Both use the same TdApi.Chat object but differ in their type field (supergroup vs channel).</w:t>
      </w:r>
    </w:p>
  </w:footnote>
  <w:footnote w:id="1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Spring's @Async annotation requires @EnableAsync on a @Configuration class. Executor configuration (thread pool size, queue capacity) should be tuned based on your expected update throughput.</w:t>
      </w:r>
    </w:p>
  </w:footnote>
  <w:footnote w:id="1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Spring Actuator exposes /actuator/health and /actuator/metrics endpoints. Add spring-boot-starter-actuator to your pom.xml to enable them.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C6E"/>
        <w:sz w:val="19"/>
        <w:szCs w:val="19"/>
      </w:rPr>
      <w:t xml:space="preserve">TDLight Java — Spring Boot Integration Guide</w:t>
    </w:r>
    <w:r>
      <w:rPr>
        <w:rFonts w:ascii="Arial" w:cs="Arial" w:eastAsia="Arial" w:hAnsi="Arial"/>
        <w:color w:val="888888"/>
        <w:sz w:val="19"/>
        <w:szCs w:val="19"/>
      </w:rPr>
      <w:t xml:space="preserve">	v1.0  |  April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rial" w:cs="Arial" w:eastAsia="Arial" w:hAnsi="Arial"/>
      <w:b/>
      <w:bCs/>
      <w:color w:val="027A6A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2026-04-23T02:14:21.429Z</dcterms:created>
  <dcterms:modified xsi:type="dcterms:W3CDTF">2026-04-23T02:14:21.430Z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