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5" w:after="115"/>
        <w:ind w:hanging="0" w:start="0"/>
        <w:jc w:val="start"/>
        <w:rPr/>
      </w:pPr>
      <w:r>
        <w:rPr/>
        <w:t>Field notes</w:t>
      </w:r>
    </w:p>
    <w:p>
      <w:pPr>
        <w:pStyle w:val="Normal"/>
        <w:bidi w:val="0"/>
        <w:spacing w:before="0" w:after="144"/>
        <w:jc w:val="start"/>
        <w:rPr/>
      </w:pPr>
      <w:r>
        <w:rPr/>
        <w:t xml:space="preserve">The survey covered </w:t>
      </w:r>
      <w:r>
        <w:rPr>
          <w:b/>
        </w:rPr>
        <w:t>three regions</w:t>
      </w:r>
      <w:r>
        <w:rPr/>
        <w:t xml:space="preserve"> over </w:t>
      </w:r>
      <w:r>
        <w:rPr>
          <w:i/>
        </w:rPr>
        <w:t>six weeks</w:t>
      </w:r>
      <w:r>
        <w:rPr/>
        <w:t>.</w:t>
      </w:r>
      <w:r>
        <w:rPr>
          <w:rStyle w:val="FootnoteReference"/>
        </w:rPr>
        <w:footnoteReference w:id="2"/>
      </w:r>
      <w:r>
        <w:rPr/>
        <w:t xml:space="preserve"> Details are on the </w:t>
      </w:r>
      <w:hyperlink r:id="rId2">
        <w:r>
          <w:rPr>
            <w:rStyle w:val="Hyperlink"/>
          </w:rPr>
          <w:t>project page</w:t>
        </w:r>
      </w:hyperlink>
      <w:r>
        <w:rPr/>
        <w:t>.</w:t>
      </w:r>
    </w:p>
    <w:p>
      <w:pPr>
        <w:pStyle w:val="Normal"/>
        <w:bidi w:val="0"/>
        <w:spacing w:before="0" w:after="144"/>
        <w:jc w:val="start"/>
        <w:rPr/>
      </w:pPr>
      <w:r>
        <w:rPr/>
        <w:t xml:space="preserve">The </w:t>
      </w:r>
      <w:commentRangeStart w:id="0"/>
      <w:r>
        <w:rPr/>
        <w:t>totals</w:t>
      </w:r>
      <w:r>
        <w:rPr/>
      </w:r>
      <w:commentRangeEnd w:id="0"/>
      <w:r>
        <w:commentReference w:id="0"/>
      </w:r>
      <w:r>
        <w:rPr/>
        <w:t xml:space="preserve"> below are </w:t>
      </w:r>
      <w:r>
        <w:rPr>
          <w:shd w:fill="FFFF00" w:val="clear"/>
        </w:rPr>
        <w:t>provisional</w:t>
      </w:r>
      <w:r>
        <w:rPr/>
        <w:t>.</w:t>
      </w:r>
    </w:p>
    <w:p>
      <w:pPr>
        <w:pStyle w:val="Heading2"/>
        <w:bidi w:val="0"/>
        <w:ind w:hanging="0" w:start="0"/>
        <w:jc w:val="start"/>
        <w:rPr/>
      </w:pPr>
      <w:r>
        <w:rPr/>
        <w:t>Steps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Plan the route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Visit each site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Morning count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Evening count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Write the report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Bring water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Charge the camera</w:t>
      </w:r>
    </w:p>
    <w:p>
      <w:pPr>
        <w:pStyle w:val="Heading2"/>
        <w:bidi w:val="0"/>
        <w:ind w:hanging="0" w:start="0"/>
        <w:jc w:val="start"/>
        <w:rPr/>
      </w:pPr>
      <w:r>
        <w:rPr/>
        <w:t>Results</w:t>
      </w:r>
    </w:p>
    <w:tbl>
      <w:tblPr>
        <w:tblW w:w="5000" w:type="pct"/>
        <w:jc w:val="start"/>
        <w:tblInd w:w="-5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3321"/>
        <w:gridCol w:w="3321"/>
        <w:gridCol w:w="3322"/>
      </w:tblGrid>
      <w:tr>
        <w:trPr/>
        <w:tc>
          <w:tcPr>
            <w:tcW w:w="996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4F0" w:val="clear"/>
          </w:tcPr>
          <w:p>
            <w:pPr>
              <w:pStyle w:val="Normal"/>
              <w:bidi w:val="0"/>
              <w:spacing w:before="0" w:after="144"/>
              <w:jc w:val="center"/>
              <w:rPr/>
            </w:pPr>
            <w:r>
              <w:rPr/>
              <w:t>Counts by region</w:t>
            </w:r>
          </w:p>
        </w:tc>
      </w:tr>
      <w:tr>
        <w:trPr/>
        <w:tc>
          <w:tcPr>
            <w:tcW w:w="3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4F0" w:val="clear"/>
          </w:tcPr>
          <w:p>
            <w:pPr>
              <w:pStyle w:val="Normal"/>
              <w:bidi w:val="0"/>
              <w:spacing w:before="0" w:after="144"/>
              <w:jc w:val="start"/>
              <w:rPr/>
            </w:pPr>
            <w:r>
              <w:rPr/>
              <w:t>Region</w:t>
            </w:r>
          </w:p>
        </w:tc>
        <w:tc>
          <w:tcPr>
            <w:tcW w:w="3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4F0" w:val="clear"/>
          </w:tcPr>
          <w:p>
            <w:pPr>
              <w:pStyle w:val="Normal"/>
              <w:bidi w:val="0"/>
              <w:spacing w:before="0" w:after="144"/>
              <w:jc w:val="start"/>
              <w:rPr/>
            </w:pPr>
            <w:r>
              <w:rPr/>
              <w:t>Morning</w:t>
            </w:r>
          </w:p>
        </w:tc>
        <w:tc>
          <w:tcPr>
            <w:tcW w:w="3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4F0" w:val="clear"/>
          </w:tcPr>
          <w:p>
            <w:pPr>
              <w:pStyle w:val="Normal"/>
              <w:bidi w:val="0"/>
              <w:spacing w:before="0" w:after="144"/>
              <w:jc w:val="start"/>
              <w:rPr/>
            </w:pPr>
            <w:r>
              <w:rPr/>
              <w:t>Evening</w:t>
            </w:r>
          </w:p>
        </w:tc>
      </w:tr>
      <w:tr>
        <w:trPr/>
        <w:tc>
          <w:tcPr>
            <w:tcW w:w="332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144"/>
              <w:jc w:val="start"/>
              <w:rPr/>
            </w:pPr>
            <w:r>
              <w:rPr/>
              <w:t>North</w:t>
            </w:r>
          </w:p>
        </w:tc>
        <w:tc>
          <w:tcPr>
            <w:tcW w:w="3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144"/>
              <w:jc w:val="start"/>
              <w:rPr/>
            </w:pPr>
            <w:r>
              <w:rPr/>
              <w:t>42</w:t>
            </w:r>
          </w:p>
        </w:tc>
        <w:tc>
          <w:tcPr>
            <w:tcW w:w="3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144"/>
              <w:jc w:val="start"/>
              <w:rPr/>
            </w:pPr>
            <w:r>
              <w:rPr/>
              <w:t>37</w:t>
            </w:r>
          </w:p>
        </w:tc>
      </w:tr>
      <w:tr>
        <w:trPr/>
        <w:tc>
          <w:tcPr>
            <w:tcW w:w="332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144"/>
              <w:jc w:val="start"/>
              <w:rPr/>
            </w:pPr>
            <w:r>
              <w:rPr/>
            </w:r>
          </w:p>
        </w:tc>
        <w:tc>
          <w:tcPr>
            <w:tcW w:w="3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144"/>
              <w:jc w:val="start"/>
              <w:rPr/>
            </w:pPr>
            <w:r>
              <w:rPr/>
              <w:t>40</w:t>
            </w:r>
          </w:p>
        </w:tc>
        <w:tc>
          <w:tcPr>
            <w:tcW w:w="3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144"/>
              <w:jc w:val="start"/>
              <w:rPr/>
            </w:pPr>
            <w:r>
              <w:rPr/>
              <w:t>35</w:t>
            </w:r>
          </w:p>
        </w:tc>
      </w:tr>
      <w:tr>
        <w:trPr/>
        <w:tc>
          <w:tcPr>
            <w:tcW w:w="3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144"/>
              <w:jc w:val="start"/>
              <w:rPr/>
            </w:pPr>
            <w:r>
              <w:rPr/>
              <w:t>South</w:t>
            </w:r>
          </w:p>
        </w:tc>
        <w:tc>
          <w:tcPr>
            <w:tcW w:w="3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144"/>
              <w:jc w:val="start"/>
              <w:rPr/>
            </w:pPr>
            <w:r>
              <w:rPr/>
              <w:t>28</w:t>
            </w:r>
          </w:p>
        </w:tc>
        <w:tc>
          <w:tcPr>
            <w:tcW w:w="3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144"/>
              <w:jc w:val="start"/>
              <w:rPr/>
            </w:pPr>
            <w:r>
              <w:rPr/>
              <w:t>31</w:t>
            </w:r>
          </w:p>
        </w:tc>
      </w:tr>
    </w:tbl>
    <w:p>
      <w:pPr>
        <w:pStyle w:val="Normal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2286000" cy="1143000"/>
                <wp:effectExtent l="0" t="0" r="0" b="0"/>
                <wp:docPr id="1" name="Chart" descr="Bar chart of the counts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Chart" descr="Bar chart of the counts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2286000" cy="114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90.05pt;width:179.95pt;height:89.95pt;mso-wrap-style:none;v-text-anchor:middle;mso-position-vertical:top" type="_x0000_t75">
                <v:imagedata r:id="rId4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t>현장 기록</w:t>
      </w:r>
      <w:r>
        <w:rPr/>
        <w:t xml:space="preserve">: </w:t>
      </w:r>
      <w:r>
        <w:rPr/>
        <w:t>북부 지역의 아침 집계가 가장 많았다</w:t>
      </w:r>
      <w:r>
        <w:rPr/>
        <w:t>.</w:t>
      </w:r>
    </w:p>
    <w:p>
      <w:pPr>
        <w:pStyle w:val="Normal"/>
        <w:bidi w:val="0"/>
        <w:spacing w:before="0" w:after="144"/>
        <w:jc w:val="start"/>
        <w:rPr/>
      </w:pPr>
      <w:r>
        <w:rPr/>
        <w:t>The last page closes the notes.</w:t>
      </w:r>
    </w:p>
    <w:sectPr>
      <w:headerReference w:type="default" r:id="rId5"/>
      <w:footerReference w:type="default" r:id="rId6"/>
      <w:footnotePr>
        <w:numFmt w:val="decimal"/>
      </w:footnotePr>
      <w:type w:val="nextPage"/>
      <w:pgSz w:w="12240" w:h="15840"/>
      <w:pgMar w:left="1138" w:right="1138" w:gutter="0" w:header="1138" w:top="1726" w:footer="1138" w:bottom="1726"/>
      <w:pgNumType w:fmt="decimal"/>
      <w:formProt w:val="false"/>
      <w:textDirection w:val="lrTb"/>
      <w:docGrid w:type="default" w:linePitch="600" w:charSpace="36864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Mina Park" w:date="2026-10-20T10:30:00Z" w:initials="">
    <w:p>
      <w:pPr>
        <w:overflowPunct w:val="false"/>
        <w:bidi w:val="0"/>
        <w:spacing w:before="0" w:after="0"/>
        <w:rPr/>
      </w:pPr>
      <w:r>
        <w:annotationRef/>
      </w:r>
      <w:r>
        <w:rPr>
          <w:rFonts w:cs="DejaVu Sans" w:ascii="DejaVu Serif" w:hAnsi="DejaVu Serif" w:eastAsia="DejaVu Sans"/>
          <w:kern w:val="0"/>
          <w:sz w:val="24"/>
          <w:lang w:bidi="en-US" w:eastAsia="en-US" w:val="en-US"/>
        </w:rPr>
        <w:t>Check against the raw counts.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Liberation Serif">
    <w:altName w:val="Times New Roman"/>
    <w:charset w:val="01" w:characterSet="utf-8"/>
    <w:family w:val="auto"/>
    <w:pitch w:val="default"/>
  </w:font>
  <w:font w:name="Liberation Sans">
    <w:altName w:val="Arial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before="0" w:after="144"/>
      <w:jc w:val="center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bidi w:val="0"/>
        <w:spacing w:before="0" w:after="144"/>
        <w:jc w:val="start"/>
        <w:rPr/>
      </w:pPr>
      <w:r>
        <w:rPr>
          <w:rStyle w:val="FootnoteCharacters"/>
        </w:rPr>
        <w:footnoteRef/>
      </w:r>
      <w:r>
        <w:rPr/>
        <w:t>Counted from the first visit.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before="0" w:after="144"/>
      <w:jc w:val="center"/>
      <w:rPr/>
    </w:pPr>
    <w:r>
      <w:rPr/>
      <w:t>Field notes · internal draft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191"/>
        </w:tabs>
        <w:ind w:start="1548" w:hanging="397"/>
      </w:pPr>
      <w:rPr/>
    </w:lvl>
    <w:lvl w:ilvl="3">
      <w:start w:val="1"/>
      <w:numFmt w:val="decimal"/>
      <w:lvlText w:val="%4."/>
      <w:lvlJc w:val="start"/>
      <w:pPr>
        <w:tabs>
          <w:tab w:val="num" w:pos="1588"/>
        </w:tabs>
        <w:ind w:start="1945" w:hanging="397"/>
      </w:pPr>
      <w:rPr/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/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/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/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/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680"/>
        </w:tabs>
        <w:ind w:star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4"/>
    </w:pPr>
    <w:rPr>
      <w:rFonts w:ascii="Liberation Serif" w:hAnsi="Liberation Serif" w:eastAsia="Noto Serif CJK SC" w:cs="Noto 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qFormat/>
    <w:pPr>
      <w:numPr>
        <w:ilvl w:val="0"/>
        <w:numId w:val="1"/>
      </w:numPr>
      <w:outlineLvl w:val="0"/>
    </w:pPr>
    <w:rPr>
      <w:sz w:val="36"/>
    </w:rPr>
  </w:style>
  <w:style w:type="paragraph" w:styleId="Heading2">
    <w:name w:val="heading 2"/>
    <w:basedOn w:val="Heading"/>
    <w:qFormat/>
    <w:pPr>
      <w:numPr>
        <w:ilvl w:val="1"/>
        <w:numId w:val="1"/>
      </w:numPr>
      <w:outlineLvl w:val="1"/>
    </w:pPr>
    <w:rPr>
      <w:sz w:val="28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qFormat/>
    <w:pPr>
      <w:spacing w:before="245" w:after="115"/>
    </w:pPr>
    <w:rPr>
      <w:rFonts w:ascii="Liberation Sans" w:hAnsi="Liberation Sans"/>
      <w:b/>
      <w:color w:val="1F3864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FootnoteText">
    <w:name w:val="footnote text"/>
    <w:basedOn w:val="Normal"/>
    <w:pPr/>
    <w:rPr>
      <w:sz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umbering123">
    <w:name w:val="Numbering 123"/>
    <w:qFormat/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survey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LibreOffice/25.8.7.3$Linux_AARCH64 LibreOffice_project/580$Build-3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Field notes</dc:title>
</cp:coreProperties>
</file>