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5664" w14:textId="58D0C704" w:rsidR="00C90B09" w:rsidRDefault="00E769C7">
      <w:r>
        <w:t>Requisiti:</w:t>
      </w:r>
    </w:p>
    <w:p w14:paraId="5C6FBB98" w14:textId="23D45DC4" w:rsidR="00E769C7" w:rsidRDefault="00E769C7" w:rsidP="00E769C7">
      <w:pPr>
        <w:pStyle w:val="Paragrafoelenco"/>
        <w:numPr>
          <w:ilvl w:val="0"/>
          <w:numId w:val="1"/>
        </w:numPr>
      </w:pPr>
      <w:r>
        <w:t>Permettere allo studente di generare facilmente il codice per una strategia per MC/TS sulla base di scelte effettuate a video tramite interfaccia grafica</w:t>
      </w:r>
    </w:p>
    <w:p w14:paraId="251DF44B" w14:textId="04EFB7FC" w:rsidR="00E769C7" w:rsidRDefault="00E769C7" w:rsidP="00E769C7">
      <w:pPr>
        <w:pStyle w:val="Paragrafoelenco"/>
        <w:numPr>
          <w:ilvl w:val="1"/>
          <w:numId w:val="1"/>
        </w:numPr>
      </w:pPr>
      <w:r>
        <w:t>Funzionalità sulla generazione del codice</w:t>
      </w:r>
    </w:p>
    <w:p w14:paraId="6214DBBA" w14:textId="6DE2F309" w:rsidR="00E769C7" w:rsidRDefault="00E769C7" w:rsidP="00E769C7">
      <w:pPr>
        <w:pStyle w:val="Paragrafoelenco"/>
        <w:numPr>
          <w:ilvl w:val="2"/>
          <w:numId w:val="1"/>
        </w:numPr>
      </w:pPr>
      <w:r>
        <w:t xml:space="preserve">Scrittura nel codice di ore e </w:t>
      </w:r>
      <w:r w:rsidR="000616A9">
        <w:t>frazioni delle stesse</w:t>
      </w:r>
      <w:r>
        <w:t xml:space="preserve"> in decimali anziché sessantesimi (richiamo funzione già costruita da Alvaro)</w:t>
      </w:r>
    </w:p>
    <w:p w14:paraId="0500CD27" w14:textId="26DEE55A" w:rsidR="00E769C7" w:rsidRDefault="00E769C7" w:rsidP="00E769C7">
      <w:pPr>
        <w:pStyle w:val="Paragrafoelenco"/>
        <w:numPr>
          <w:ilvl w:val="2"/>
          <w:numId w:val="1"/>
        </w:numPr>
      </w:pPr>
      <w:r>
        <w:t>Il codice output dev’essere commentato nelle sezioni principali</w:t>
      </w:r>
    </w:p>
    <w:p w14:paraId="501186A2" w14:textId="1FD7F46E" w:rsidR="00E769C7" w:rsidRDefault="00E769C7" w:rsidP="00E769C7">
      <w:pPr>
        <w:pStyle w:val="Paragrafoelenco"/>
        <w:numPr>
          <w:ilvl w:val="2"/>
          <w:numId w:val="1"/>
        </w:numPr>
      </w:pPr>
      <w:r>
        <w:t>Possibilità di utilizzare anche trigger basati su indicatori e oscillatori</w:t>
      </w:r>
    </w:p>
    <w:p w14:paraId="2EA9C88F" w14:textId="467DF4AF" w:rsidR="00E769C7" w:rsidRDefault="00E769C7" w:rsidP="00E769C7">
      <w:pPr>
        <w:pStyle w:val="Paragrafoelenco"/>
        <w:numPr>
          <w:ilvl w:val="2"/>
          <w:numId w:val="1"/>
        </w:numPr>
      </w:pPr>
      <w:r>
        <w:t>Possibilità di utilizzare anche come filtri i principali indicatori e oscillatori</w:t>
      </w:r>
    </w:p>
    <w:p w14:paraId="6105981F" w14:textId="3D5006A2" w:rsidR="00E769C7" w:rsidRDefault="00E769C7" w:rsidP="00E769C7">
      <w:pPr>
        <w:pStyle w:val="Paragrafoelenco"/>
        <w:numPr>
          <w:ilvl w:val="2"/>
          <w:numId w:val="1"/>
        </w:numPr>
      </w:pPr>
      <w:r>
        <w:t>Possibilità di scelta dell’operatività: only long/only short/long &amp; short</w:t>
      </w:r>
    </w:p>
    <w:p w14:paraId="421B4806" w14:textId="2CB6D5E8" w:rsidR="00E769C7" w:rsidRDefault="00E769C7" w:rsidP="00E769C7">
      <w:pPr>
        <w:pStyle w:val="Paragrafoelenco"/>
        <w:numPr>
          <w:ilvl w:val="2"/>
          <w:numId w:val="1"/>
        </w:numPr>
      </w:pPr>
      <w:r>
        <w:t>Nella scelta dei trigger includere breakout/inversioni sia sulle ultime N barre che ultime N sessioni di negoziazione</w:t>
      </w:r>
    </w:p>
    <w:p w14:paraId="7D38F0BB" w14:textId="596609B0" w:rsidR="00E769C7" w:rsidRDefault="00E769C7" w:rsidP="00E769C7">
      <w:pPr>
        <w:pStyle w:val="Paragrafoelenco"/>
        <w:numPr>
          <w:ilvl w:val="2"/>
          <w:numId w:val="1"/>
        </w:numPr>
      </w:pPr>
      <w:r>
        <w:t>Utilizzo della formula di Michael</w:t>
      </w:r>
    </w:p>
    <w:p w14:paraId="3A8E9960" w14:textId="77426605" w:rsidR="00E769C7" w:rsidRDefault="00E769C7" w:rsidP="00E769C7">
      <w:pPr>
        <w:pStyle w:val="Paragrafoelenco"/>
        <w:numPr>
          <w:ilvl w:val="2"/>
          <w:numId w:val="1"/>
        </w:numPr>
      </w:pPr>
      <w:r>
        <w:t xml:space="preserve">Possibilità di generare il codice per prendere i dati dal data2 (operatività su </w:t>
      </w:r>
      <w:r w:rsidR="000616A9">
        <w:t>micro-contratti</w:t>
      </w:r>
      <w:r>
        <w:t>, CFD e in generale prodotti a leva ridotta)</w:t>
      </w:r>
    </w:p>
    <w:p w14:paraId="0A0F8D5C" w14:textId="51863AD1" w:rsidR="00E769C7" w:rsidRDefault="00B72D41" w:rsidP="00E769C7">
      <w:pPr>
        <w:pStyle w:val="Paragrafoelenco"/>
        <w:numPr>
          <w:ilvl w:val="2"/>
          <w:numId w:val="1"/>
        </w:numPr>
      </w:pPr>
      <w:r>
        <w:t>Possibilità di scegliere diversi trigger di uscita su base temporale (intraday, N sessioni dopo l’ingresso, fine settimana)</w:t>
      </w:r>
    </w:p>
    <w:p w14:paraId="258B5213" w14:textId="15172A0C" w:rsidR="00B72D41" w:rsidRDefault="00B72D41" w:rsidP="00E769C7">
      <w:pPr>
        <w:pStyle w:val="Paragrafoelenco"/>
        <w:numPr>
          <w:ilvl w:val="2"/>
          <w:numId w:val="1"/>
        </w:numPr>
      </w:pPr>
      <w:r>
        <w:t>Possibilità di scegliere diversi metodi di gestione della posizione: stop loss, breakeven stop, profit target, trailing stop -formula corretta, non quello di MC/TS-)</w:t>
      </w:r>
    </w:p>
    <w:p w14:paraId="34B4BE6D" w14:textId="7449C63E" w:rsidR="00B72D41" w:rsidRDefault="00B72D41" w:rsidP="00A55CB9">
      <w:pPr>
        <w:pStyle w:val="Paragrafoelenco"/>
        <w:numPr>
          <w:ilvl w:val="1"/>
          <w:numId w:val="1"/>
        </w:numPr>
      </w:pPr>
      <w:r>
        <w:t>Anteprima esempio del trigger che si vuole utilizzare (si apre una figura con uno screenshot che mostra un esempio di cosa fa un certo trigger d’ingresso)</w:t>
      </w:r>
    </w:p>
    <w:p w14:paraId="62C93D2C" w14:textId="5F42A4ED" w:rsidR="00E769C7" w:rsidRDefault="00E769C7" w:rsidP="00E769C7">
      <w:pPr>
        <w:pStyle w:val="Paragrafoelenco"/>
        <w:numPr>
          <w:ilvl w:val="0"/>
          <w:numId w:val="1"/>
        </w:numPr>
      </w:pPr>
      <w:r>
        <w:t>Esportazione delle principali funzioni e script utilizzati nei diversi moduli del OYT</w:t>
      </w:r>
      <w:r w:rsidR="00B72D41">
        <w:t xml:space="preserve"> (</w:t>
      </w:r>
      <w:r w:rsidR="00B72D41" w:rsidRPr="00B72D41">
        <w:rPr>
          <w:highlight w:val="yellow"/>
        </w:rPr>
        <w:t>idea di Andrea Nebiolo, ancora da valutare</w:t>
      </w:r>
      <w:r w:rsidR="00B72D41">
        <w:t>).</w:t>
      </w:r>
    </w:p>
    <w:sectPr w:rsidR="00E769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4051F"/>
    <w:multiLevelType w:val="hybridMultilevel"/>
    <w:tmpl w:val="6D084814"/>
    <w:lvl w:ilvl="0" w:tplc="DCD09B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C7"/>
    <w:rsid w:val="000616A9"/>
    <w:rsid w:val="0062209A"/>
    <w:rsid w:val="00A55CB9"/>
    <w:rsid w:val="00B72D41"/>
    <w:rsid w:val="00C90B09"/>
    <w:rsid w:val="00E7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4830C"/>
  <w15:chartTrackingRefBased/>
  <w15:docId w15:val="{FF88E245-86BE-4AFB-A8C9-EF6CF0D7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76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Nebiolo</dc:creator>
  <cp:keywords/>
  <dc:description/>
  <cp:lastModifiedBy>Andrea Nebiolo</cp:lastModifiedBy>
  <cp:revision>3</cp:revision>
  <dcterms:created xsi:type="dcterms:W3CDTF">2021-09-24T15:53:00Z</dcterms:created>
  <dcterms:modified xsi:type="dcterms:W3CDTF">2021-09-24T17:04:00Z</dcterms:modified>
</cp:coreProperties>
</file>