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88" w:line="360" w:lineRule="auto"/>
        <w:ind w:left="2097" w:right="1752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INDUSTRIAL TRAINING REPORT AT</w:t>
      </w:r>
    </w:p>
    <w:p w:rsidR="00000000" w:rsidDel="00000000" w:rsidP="00000000" w:rsidRDefault="00000000" w:rsidRPr="00000000" w14:paraId="00000005">
      <w:pPr>
        <w:spacing w:before="1" w:lineRule="auto"/>
        <w:ind w:left="2097" w:right="1745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>BAKTI MAKMUR (M) SDN. BHD.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3270" w:right="2921" w:firstLine="1205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BY</w:t>
      </w:r>
    </w:p>
    <w:p w:rsidR="00000000" w:rsidDel="00000000" w:rsidP="00000000" w:rsidRDefault="00000000" w:rsidRPr="00000000" w14:paraId="0000000A">
      <w:pPr>
        <w:spacing w:line="360" w:lineRule="auto"/>
        <w:ind w:left="2880" w:right="2921" w:firstLine="0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>WONG SOOK EN</w:t>
      </w:r>
    </w:p>
    <w:p w:rsidR="00000000" w:rsidDel="00000000" w:rsidP="00000000" w:rsidRDefault="00000000" w:rsidRPr="00000000" w14:paraId="0000000B">
      <w:pPr>
        <w:spacing w:before="1" w:lineRule="auto"/>
        <w:ind w:left="3477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>(2200498)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720" w:right="2629" w:firstLine="72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>Programme: Software Engineering</w:t>
      </w:r>
    </w:p>
    <w:p w:rsidR="00000000" w:rsidDel="00000000" w:rsidP="00000000" w:rsidRDefault="00000000" w:rsidRPr="00000000" w14:paraId="00000011">
      <w:pPr>
        <w:spacing w:line="360" w:lineRule="auto"/>
        <w:ind w:left="0" w:right="2629" w:firstLine="72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>Lee Kong Chian Faculty of Engineering and Science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1" w:line="360" w:lineRule="auto"/>
        <w:ind w:left="1128" w:right="775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Lee Kong Chian Faculty of Engineering and Science Universiti Tunku Abdul Rahman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3779" w:right="3425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  <w:sectPr>
          <w:headerReference w:type="default" r:id="rId13"/>
          <w:footerReference w:type="default" r:id="rId14"/>
          <w:pgSz w:h="16840" w:w="11910" w:orient="portrait"/>
          <w:pgMar w:bottom="280" w:top="1580" w:left="1680" w:right="118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>October 2026 Trimester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>
      <w:pPr>
        <w:sectPr>
          <w:type w:val="nextPage"/>
          <w:pgSz w:h="16840" w:w="11910" w:orient="portrait"/>
          <w:pgMar w:bottom="1660" w:top="1320" w:left="1080" w:right="500" w:header="0" w:footer="1474"/>
        </w:sectPr>
      </w:pPr>
    </w:p>
    <w:p>
      <w:pPr>
        <w:pStyle w:val="Heading1"/>
      </w:pPr>
      <w:r>
        <w:t>声明</w:t>
      </w:r>
    </w:p>
    <w:p>
      <w:pPr>
        <w:widowControl/>
        <w:jc w:val="both"/>
      </w:pPr>
      <w:r>
        <w:t>本人确认：本文件为依据 GD008 模板整理的阶段性草稿，须由本人核对实际工作、资料准确性及公开许可后，按照大学规定签署正式声明。</w:t>
      </w:r>
    </w:p>
    <w:p>
      <w:pPr>
        <w:widowControl/>
        <w:jc w:val="both"/>
      </w:pPr>
      <w:r>
        <w:t>原模板声明要求包括：报告由学生本人负责撰写，实习资料在本人所知范围内正确，且不含与公司利益冲突的机密内容。使用辅助写作的情况须按大学要求处理；本稿不代替本人声明。</w:t>
      </w:r>
    </w:p>
    <w:p>
      <w:pPr>
        <w:widowControl/>
        <w:jc w:val="both"/>
      </w:pPr>
      <w:r>
        <w:t>姓名: Wong Sook En</w:t>
      </w:r>
    </w:p>
    <w:p>
      <w:pPr>
        <w:widowControl/>
        <w:jc w:val="both"/>
      </w:pPr>
      <w:r>
        <w:t>学号: 2200498</w:t>
      </w:r>
    </w:p>
    <w:p>
      <w:pPr>
        <w:widowControl/>
        <w:jc w:val="both"/>
      </w:pPr>
      <w:r>
        <w:t>签名：____________________</w:t>
      </w:r>
    </w:p>
    <w:p>
      <w:pPr>
        <w:widowControl/>
        <w:jc w:val="both"/>
      </w:pPr>
      <w:r>
        <w:t>日期：实际签署时填写</w:t>
      </w:r>
    </w:p>
    <w:p>
      <w:r>
        <w:br w:type="page"/>
      </w:r>
    </w:p>
    <w:p>
      <w:pPr>
        <w:pStyle w:val="Heading1"/>
      </w:pPr>
      <w:r>
        <w:t>摘要</w:t>
      </w:r>
    </w:p>
    <w:p>
      <w:pPr>
        <w:widowControl/>
        <w:jc w:val="both"/>
      </w:pPr>
      <w:r>
        <w:t>本阶段报告记录实习中的第一个项目——二维码库存管理网站。前两周集中于客户需求、技术研究、流程设计和初步原型，第三周安排客户检视及试运行，第四周按反馈进行复测与维护。具体修改待客户确认。本稿不将未来安排写为已完成成果。</w:t>
      </w:r>
    </w:p>
    <w:p>
      <w:pPr>
        <w:widowControl/>
        <w:jc w:val="both"/>
      </w:pPr>
      <w:r>
        <w:t>关键词：库存管理；二维码；网页应用；Google Apps Script；实习。</w:t>
      </w:r>
    </w:p>
    <w:p>
      <w:r>
        <w:br w:type="page"/>
      </w:r>
    </w:p>
    <w:p>
      <w:pPr>
        <w:pStyle w:val="Heading1"/>
      </w:pPr>
      <w:r>
        <w:t>目录</w:t>
      </w:r>
    </w:p>
    <w:p>
      <w:fldSimple w:instr="TOC \o &quot;1-2&quot; \h \z \u">
        <w:r>
          <w:t>在 Word 中右键更新目录。</w:t>
        </w:r>
      </w:fldSimple>
    </w:p>
    <w:p>
      <w:r>
        <w:br w:type="page"/>
      </w:r>
    </w:p>
    <w:p>
      <w:pPr>
        <w:pStyle w:val="Heading1"/>
      </w:pPr>
      <w:r>
        <w:t>表格与附录清单</w:t>
      </w:r>
    </w:p>
    <w:p>
      <w:pPr>
        <w:widowControl/>
        <w:jc w:val="both"/>
      </w:pPr>
      <w:r>
        <w:t>表 A1：需求清单</w:t>
      </w:r>
    </w:p>
    <w:p>
      <w:pPr>
        <w:widowControl/>
        <w:jc w:val="both"/>
      </w:pPr>
      <w:r>
        <w:t>表 A2：一个月进度计划</w:t>
      </w:r>
    </w:p>
    <w:p>
      <w:pPr>
        <w:widowControl/>
        <w:jc w:val="both"/>
      </w:pPr>
      <w:r>
        <w:t>表 A3：试运行检查清单</w:t>
      </w:r>
    </w:p>
    <w:p>
      <w:pPr>
        <w:widowControl/>
        <w:jc w:val="both"/>
      </w:pPr>
      <w:r>
        <w:t>附录 A：需求、计划及测试案例</w:t>
      </w:r>
    </w:p>
    <w:p>
      <w:pPr>
        <w:sectPr>
          <w:headerReference w:type="default" r:id="rId15"/>
          <w:footerReference w:type="default" r:id="rId16"/>
          <w:pgSz w:h="16840" w:w="11910" w:orient="portrait"/>
          <w:pgMar w:bottom="1660" w:top="1320" w:left="1080" w:right="500" w:header="0" w:footer="1474"/>
          <w:pgNumType w:fmt="lowerRoman" w:start="1"/>
        </w:sectPr>
      </w:pPr>
    </w:p>
    <w:p>
      <w:pPr>
        <w:pStyle w:val="Heading1"/>
      </w:pPr>
      <w:r>
        <w:t>第一章——绪论</w:t>
      </w:r>
    </w:p>
    <w:p>
      <w:pPr>
        <w:pStyle w:val="Heading2"/>
      </w:pPr>
      <w:r>
        <w:t>1.1 实习与项目背景</w:t>
      </w:r>
    </w:p>
    <w:p>
      <w:pPr>
        <w:widowControl/>
        <w:jc w:val="both"/>
      </w:pPr>
      <w:r>
        <w:t>实习单位为 Bakti Makmur (M) Sdn. Bhd.，实习期为 2026 年 10 月 12 日至 2027 年 1 月 9 日，企业主管为 Christopher Kong San Hor，职位 IT Technician。本部分介绍第一个项目——二维码库存管理网站，暂定安排为 2026 年 10 月 12 日至 11 月 7 日。公司背景资料及 Logo 之后补充。</w:t>
      </w:r>
    </w:p>
    <w:p>
      <w:pPr>
        <w:widowControl/>
        <w:ind w:firstLine="720"/>
        <w:jc w:val="both"/>
      </w:pPr>
      <w:r>
        <w:t>客户原本使用商品二维码连接 Google Form。项目将领货、进货、员工 ID 与照片凭证整合到手机友好的网站，并由管理员查看库存数量及执行管理操作。</w:t>
      </w:r>
    </w:p>
    <w:p>
      <w:pPr>
        <w:pStyle w:val="Heading2"/>
      </w:pPr>
      <w:r>
        <w:t>1.2 目标与范围</w:t>
      </w:r>
    </w:p>
    <w:p>
      <w:pPr>
        <w:widowControl/>
        <w:jc w:val="both"/>
      </w:pPr>
      <w:r>
        <w:t>目标是简化扫码记录、自动计算库存，并提供商品维护、错误记录更正、补货提醒，以及附照片的二维码标签打印。方案使用现有 Google 服务，不开发原生手机应用。额外消息渠道暂不纳入本阶段范围。</w:t>
      </w:r>
    </w:p>
    <w:p>
      <w:r>
        <w:br w:type="page"/>
      </w:r>
    </w:p>
    <w:p>
      <w:pPr>
        <w:pStyle w:val="Heading1"/>
      </w:pPr>
      <w:r>
        <w:t>第二章——研究与学习</w:t>
      </w:r>
    </w:p>
    <w:p>
      <w:pPr>
        <w:pStyle w:val="Heading2"/>
      </w:pPr>
      <w:r>
        <w:t>2.1 需求与技术选型</w:t>
      </w:r>
    </w:p>
    <w:p>
      <w:pPr>
        <w:widowControl/>
        <w:jc w:val="both"/>
      </w:pPr>
      <w:r>
        <w:t>我查阅客户提供的库存表、Google Form 和商品二维码 PDF，并通过线上及线下沟通理解需求。主要要求包括扫描对应商品、输入员工 ID 和数量、提供照片、区分管理员权限，以及每件商品独立的补货警戒值。</w:t>
      </w:r>
    </w:p>
    <w:p>
      <w:pPr>
        <w:widowControl/>
        <w:ind w:firstLine="720"/>
        <w:jc w:val="both"/>
      </w:pPr>
      <w:r>
        <w:t>界面选择 HTML、CSS 和 JavaScript，后台使用 Google Apps Script，Google Sheets 保存商品与交易记录，Google Drive 储存照片。网站让工人通过手机相机直接进入商品表单，无须安装应用。</w:t>
      </w:r>
    </w:p>
    <w:p>
      <w:pPr>
        <w:pStyle w:val="Heading2"/>
      </w:pPr>
      <w:r>
        <w:t>2.2 流程与初步原型</w:t>
      </w:r>
    </w:p>
    <w:p>
      <w:pPr>
        <w:widowControl/>
        <w:jc w:val="both"/>
      </w:pPr>
      <w:r>
        <w:t>工人流程为扫描二维码、确认商品、填写员工 ID 和数量、附照片及提交。管理员可维护商品、查看库存、更正误填记录及打印指定标签。库存计算规则为期初库存加有效进货，再减有效领货。</w:t>
      </w:r>
    </w:p>
    <w:p>
      <w:pPr>
        <w:widowControl/>
        <w:ind w:firstLine="720"/>
        <w:jc w:val="both"/>
      </w:pPr>
      <w:r>
        <w:t>研究和初步开发后，已具备供客户检视的原型。设计考虑包括数量验证、库存不足拦截、防止重复提交及后台管理权限检查。员工 ID 仍是自行填写，共用管理员密码也属于初版限制。</w:t>
      </w:r>
    </w:p>
    <w:p>
      <w:r>
        <w:br w:type="page"/>
      </w:r>
    </w:p>
    <w:p>
      <w:pPr>
        <w:pStyle w:val="Heading1"/>
      </w:pPr>
      <w:r>
        <w:t>第三章——工业实习工作经验</w:t>
      </w:r>
    </w:p>
    <w:p>
      <w:pPr>
        <w:pStyle w:val="Heading2"/>
      </w:pPr>
      <w:r>
        <w:t>3.1 第一周：需求与流程理解（10 月 12–17 日）</w:t>
      </w:r>
    </w:p>
    <w:p>
      <w:pPr>
        <w:widowControl/>
        <w:jc w:val="both"/>
      </w:pPr>
      <w:r>
        <w:t>我通过线上沟通和线下会议了解工人领货及管理员检查库存的方式，查阅现有库存资料和扫码进入表单的流程，识别所需字段并整理初步需求。我也拟定工人与管理员流程，并探索可行的网站方案。</w:t>
      </w:r>
    </w:p>
    <w:p>
      <w:pPr>
        <w:pStyle w:val="Heading2"/>
      </w:pPr>
      <w:r>
        <w:t>3.2 第二周：研究、设计与初步开发（10 月 19–24 日）</w:t>
      </w:r>
    </w:p>
    <w:p>
      <w:pPr>
        <w:widowControl/>
        <w:jc w:val="both"/>
      </w:pPr>
      <w:r>
        <w:t>截至 10 月 21 日，工作集中于工具选择、商品与交易数据设计，以及初步网站开发。原型整合了二维码商品选择、员工 ID、数量、照片、库存计算及管理员功能。本周其余时间安排检查原型并准备交给客户检视。正式验收及客户要求的修改仍待确认。</w:t>
      </w:r>
    </w:p>
    <w:p>
      <w:pPr>
        <w:pStyle w:val="Heading2"/>
      </w:pPr>
      <w:r>
        <w:t>3.3 第三周：客户检视与试运行（10 月 26–31 日，计划）</w:t>
      </w:r>
    </w:p>
    <w:p>
      <w:pPr>
        <w:widowControl/>
        <w:jc w:val="both"/>
      </w:pPr>
      <w:r>
        <w:t>第三周安排客户检视及试用网站。试运行重点包括扫描已打印标签、进入正确商品、提交进出货、查看照片及核对库存变化。意见与问题将记录并安排优先次序；具体修改内容先保留，等待客户反馈。</w:t>
      </w:r>
    </w:p>
    <w:p>
      <w:pPr>
        <w:pStyle w:val="Heading2"/>
      </w:pPr>
      <w:r>
        <w:t>3.4 第四周：后续测试与维护（11 月 2–7 日，计划）</w:t>
      </w:r>
    </w:p>
    <w:p>
      <w:pPr>
        <w:widowControl/>
        <w:jc w:val="both"/>
      </w:pPr>
      <w:r>
        <w:t>第四周安排继续试运行、验证与客户确认的改动，并进行初期维护。修改内容取决于实际反馈，不预先声称已修复某个问题。实际改动、复测结果与交接状态将在确认后补入。</w:t>
      </w:r>
    </w:p>
    <w:p>
      <w:r>
        <w:br w:type="page"/>
      </w:r>
    </w:p>
    <w:p>
      <w:pPr>
        <w:pStyle w:val="Heading1"/>
      </w:pPr>
      <w:r>
        <w:t>第四章——工作任务与专业实践</w:t>
      </w:r>
    </w:p>
    <w:p>
      <w:pPr>
        <w:pStyle w:val="Heading2"/>
      </w:pPr>
      <w:r>
        <w:t>4.1 主要任务与验证</w:t>
      </w:r>
    </w:p>
    <w:p>
      <w:pPr>
        <w:widowControl/>
        <w:jc w:val="both"/>
      </w:pPr>
      <w:r>
        <w:t>项目工作涵盖需求、流程与数据设计、初步网页原型及客户测试准备。试运行应检查二维码对应商品、库存加减、照片读取、指定标签打印及管理员记录更正。仅能打开页面不足以证明这些功能正确。</w:t>
      </w:r>
    </w:p>
    <w:p>
      <w:pPr>
        <w:pStyle w:val="Heading2"/>
      </w:pPr>
      <w:r>
        <w:t>4.2 数据责任与学习</w:t>
      </w:r>
    </w:p>
    <w:p>
      <w:pPr>
        <w:widowControl/>
        <w:jc w:val="both"/>
      </w:pPr>
      <w:r>
        <w:t>正式使用前须核实期初库存，清楚标识测试记录，并在更正时保留核查资料。密码与私人照片链接不应公开。项目促进软件设计及工具应用能力（CO1–CO2）、沟通与自主学习（CO5–CO7），以及负责任地处理客户资料（CO3–CO4）。</w:t>
      </w:r>
    </w:p>
    <w:p>
      <w:r>
        <w:br w:type="page"/>
      </w:r>
    </w:p>
    <w:p>
      <w:pPr>
        <w:pStyle w:val="Heading1"/>
      </w:pPr>
      <w:r>
        <w:t>第五章——阶段总结</w:t>
      </w:r>
    </w:p>
    <w:p>
      <w:pPr>
        <w:pStyle w:val="Heading2"/>
      </w:pPr>
      <w:r>
        <w:t>5.1 当前状态与后续工作</w:t>
      </w:r>
    </w:p>
    <w:p>
      <w:pPr>
        <w:widowControl/>
        <w:jc w:val="both"/>
      </w:pPr>
      <w:r>
        <w:t>研究与初步原型已为客户试运行建立基础。接下来是收集反馈、确定必要修改，并在检视日常库存记录适用性的过程中维护网站。本稿日期为 2026 年 10 月 21 日，第三、四周属于未来安排；实际意见、改动及验收之后补入。本项目只是较长实习报告中的第一部分。</w:t>
      </w:r>
    </w:p>
    <w:p>
      <w:r>
        <w:br w:type="page"/>
      </w:r>
    </w:p>
    <w:p>
      <w:pPr>
        <w:pStyle w:val="Heading1"/>
      </w:pPr>
      <w:r>
        <w:t>附录 A——需求、计划及测试案例</w:t>
      </w:r>
    </w:p>
    <w:p>
      <w:pPr>
        <w:pStyle w:val="Heading2"/>
      </w:pPr>
      <w:r>
        <w:t>表 A1：需求清单</w:t>
      </w:r>
    </w:p>
    <w:tbl>
      <w:tblPr>
        <w:tblStyle w:val="Table2"/>
        <w:tblW w:type="auto" w:w="0"/>
        <w:tblLook w:firstColumn="1" w:firstRow="1" w:lastColumn="0" w:lastRow="0" w:noHBand="0" w:noVBand="1" w:val="04A0"/>
      </w:tblPr>
      <w:tblGrid>
        <w:gridCol w:w="3443"/>
        <w:gridCol w:w="3443"/>
        <w:gridCol w:w="3443"/>
      </w:tblGrid>
      <w:tr>
        <w:trPr>
          <w:tblHeader/>
        </w:trPr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/>
                <w:sz w:val="20"/>
              </w:rPr>
              <w:t>编号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/>
                <w:sz w:val="20"/>
              </w:rPr>
              <w:t>使用者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/>
                <w:sz w:val="20"/>
              </w:rPr>
              <w:t>需求</w:t>
            </w:r>
          </w:p>
        </w:tc>
      </w:tr>
      <w:tr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R1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工人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扫描二维码并打开正确商品表单。</w:t>
            </w:r>
          </w:p>
        </w:tc>
      </w:tr>
      <w:tr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R2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工人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查看名称、图片和单位；提交员工 ID、数量与照片。</w:t>
            </w:r>
          </w:p>
        </w:tc>
      </w:tr>
      <w:tr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R3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后台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记录进出货及计算库存，避免重复处理。</w:t>
            </w:r>
          </w:p>
        </w:tc>
      </w:tr>
      <w:tr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R4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管理员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查看库存，新增、修改、停用及恢复商品。</w:t>
            </w:r>
          </w:p>
        </w:tc>
      </w:tr>
      <w:tr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R5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管理员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填写原因更正错误记录，并安全地重新计算库存。</w:t>
            </w:r>
          </w:p>
        </w:tc>
      </w:tr>
      <w:tr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R6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管理员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设定每件商品警戒值与已订货状态。</w:t>
            </w:r>
          </w:p>
        </w:tc>
      </w:tr>
      <w:tr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R7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管理员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打印选定二维码，包含照片与可选货架文字。</w:t>
            </w:r>
          </w:p>
        </w:tc>
      </w:tr>
      <w:tr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R8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管理员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更改公司名称与 Logo，后台限制管理操作。</w:t>
            </w:r>
          </w:p>
        </w:tc>
      </w:tr>
    </w:tbl>
    <w:p>
      <w:pPr>
        <w:pStyle w:val="Heading2"/>
      </w:pPr>
      <w:r>
        <w:t>表 A2：一个月进度计划</w:t>
      </w:r>
    </w:p>
    <w:tbl>
      <w:tblPr>
        <w:tblStyle w:val="Table2"/>
        <w:tblW w:type="auto" w:w="0"/>
        <w:tblLook w:firstColumn="1" w:firstRow="1" w:lastColumn="0" w:lastRow="0" w:noHBand="0" w:noVBand="1" w:val="04A0"/>
      </w:tblPr>
      <w:tblGrid>
        <w:gridCol w:w="3443"/>
        <w:gridCol w:w="3443"/>
        <w:gridCol w:w="3443"/>
      </w:tblGrid>
      <w:tr>
        <w:trPr>
          <w:tblHeader/>
        </w:trPr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/>
                <w:sz w:val="20"/>
              </w:rPr>
              <w:t>周次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/>
                <w:sz w:val="20"/>
              </w:rPr>
              <w:t>日期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/>
                <w:sz w:val="20"/>
              </w:rPr>
              <w:t>重点</w:t>
            </w:r>
          </w:p>
        </w:tc>
      </w:tr>
      <w:tr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第一周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2026/10/12–17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需求与客户沟通</w:t>
            </w:r>
          </w:p>
        </w:tc>
      </w:tr>
      <w:tr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第二周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2026/10/19–24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研究、设计与初步原型</w:t>
            </w:r>
          </w:p>
        </w:tc>
      </w:tr>
      <w:tr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第三周（计划）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2026/10/26–31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客户检视、试运行与反馈；修改待确认</w:t>
            </w:r>
          </w:p>
        </w:tc>
      </w:tr>
      <w:tr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第四周（计划）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2026/11/2–7</w:t>
            </w:r>
          </w:p>
        </w:tc>
        <w:tc>
          <w:tcPr>
            <w:tcW w:type="dxa" w:w="3443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按客户反馈复测与维护</w:t>
            </w:r>
          </w:p>
        </w:tc>
      </w:tr>
    </w:tbl>
    <w:p>
      <w:pPr>
        <w:pStyle w:val="Heading2"/>
      </w:pPr>
      <w:r>
        <w:t>表 A3：功能测试计划</w:t>
      </w:r>
    </w:p>
    <w:tbl>
      <w:tblPr>
        <w:tblStyle w:val="Table2"/>
        <w:tblW w:type="auto" w:w="0"/>
        <w:tblLook w:firstColumn="1" w:firstRow="1" w:lastColumn="0" w:lastRow="0" w:noHBand="0" w:noVBand="1" w:val="04A0"/>
      </w:tblPr>
      <w:tblGrid>
        <w:gridCol w:w="2582"/>
        <w:gridCol w:w="2582"/>
        <w:gridCol w:w="2582"/>
        <w:gridCol w:w="2582"/>
      </w:tblGrid>
      <w:tr>
        <w:trPr>
          <w:tblHeader/>
        </w:trPr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/>
                <w:sz w:val="20"/>
              </w:rPr>
              <w:t>编号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/>
                <w:sz w:val="20"/>
              </w:rPr>
              <w:t>测试场景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/>
                <w:sz w:val="20"/>
              </w:rPr>
              <w:t>预期结果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/>
                <w:sz w:val="20"/>
              </w:rPr>
              <w:t>执行状态</w:t>
            </w:r>
          </w:p>
        </w:tc>
      </w:tr>
      <w:tr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T1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扫描商品 A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打开正确商品 A 表单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待执行／补证据</w:t>
            </w:r>
          </w:p>
        </w:tc>
      </w:tr>
      <w:tr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T2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库存 10 领货 1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库存变为 9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待执行／补证据</w:t>
            </w:r>
          </w:p>
        </w:tc>
      </w:tr>
      <w:tr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T3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库存 9 进货 1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库存变为 10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待执行／补证据</w:t>
            </w:r>
          </w:p>
        </w:tc>
      </w:tr>
      <w:tr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T6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删除错误领货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只加回一次，保留核查记录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待执行／补证据</w:t>
            </w:r>
          </w:p>
        </w:tc>
      </w:tr>
      <w:tr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T8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多选标签并移除一项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只打印剩余选项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待执行／补证据</w:t>
            </w:r>
          </w:p>
        </w:tc>
      </w:tr>
      <w:tr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T12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上传并查看照片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授权人员能读取正确照片</w:t>
            </w:r>
          </w:p>
        </w:tc>
        <w:tc>
          <w:tcPr>
            <w:tcW w:type="dxa" w:w="2582"/>
          </w:tcPr>
          <w:p>
            <w:pPr>
              <w:spacing w:line="276" w:lineRule="auto" w:after="120"/>
            </w:pPr>
            <w:r>
              <w:rPr>
                <w:rFonts w:ascii="Times New Roman" w:hAnsi="Times New Roman" w:eastAsia="SimSun"/>
                <w:b w:val="0"/>
                <w:sz w:val="20"/>
              </w:rPr>
              <w:t>待执行／补证据</w:t>
            </w:r>
          </w:p>
        </w:tc>
      </w:tr>
    </w:tbl>
    <w:p>
      <w:r>
        <w:br w:type="page"/>
      </w:r>
    </w:p>
    <w:p>
      <w:pPr>
        <w:pStyle w:val="Heading1"/>
      </w:pPr>
      <w:r>
        <w:t>工程／理科每周及每月记录</w:t>
      </w:r>
    </w:p>
    <w:p>
      <w:pPr>
        <w:widowControl/>
        <w:jc w:val="both"/>
      </w:pPr>
      <w:r>
        <w:t>第一、二周为当前记录草稿；第三、四周为项目计划，不作为已完成工作或出勤证明。</w:t>
      </w:r>
    </w:p>
    <w:tbl>
      <w:tblPr>
        <w:tblStyle w:val="Table2"/>
        <w:tblW w:w="8447.0" w:type="dxa"/>
        <w:jc w:val="left"/>
        <w:tblInd w:w="48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2"/>
        <w:gridCol w:w="5762"/>
        <w:gridCol w:w="1763"/>
        <w:tblGridChange w:id="0">
          <w:tblGrid>
            <w:gridCol w:w="922"/>
            <w:gridCol w:w="5762"/>
            <w:gridCol w:w="1763"/>
          </w:tblGrid>
        </w:tblGridChange>
      </w:tblGrid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6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SimSu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253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SimSu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Duties Performed / Task setting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1" w:right="101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SimSu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Remarks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360" w:lineRule="auto"/>
              <w:ind w:left="180" w:right="101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SimSu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by Supervisor</w:t>
            </w:r>
          </w:p>
        </w:tc>
      </w:tr>
      <w:tr>
        <w:trPr>
          <w:cantSplit w:val="0"/>
          <w:trHeight w:val="1656" w:hRule="atLeast"/>
          <w:tblHeader w:val="0"/>
        </w:trPr>
        <w:tc>
          <w:tcPr/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  <w:t>第一周</w:t>
              <w:br/>
              <w:t>2026 年</w:t>
              <w:br/>
              <w:t>10 月</w:t>
              <w:br/>
              <w:t>12–17 日</w:t>
            </w:r>
          </w:p>
        </w:tc>
        <w:tc>
          <w:tcPr/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  <w:t>项目一：基于二维码的库存管理网站——需求分析。</w:t>
              <w:br/>
              <w:br/>
              <w:t>通过线上讨论及线下会议与客户沟通，了解现有库存记录流程，以及工人扫描商品二维码的操作需求。</w:t>
              <w:br/>
              <w:br/>
              <w:t>查阅库存电子表格、Google Form 和二维码 PDF，整理商品识别、进货与领货、照片凭证、管理员权限及补货警戒值等初步需求。</w:t>
              <w:br/>
              <w:br/>
              <w:t>拟定工人与管理员的主要操作流程，并研究以手机友好的网站代替原生应用程序的可行性。</w:t>
            </w:r>
          </w:p>
        </w:tc>
        <w:tc>
          <w:tcPr/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</w:p>
        </w:tc>
      </w:tr>
      <w:tr>
        <w:trPr>
          <w:cantSplit w:val="0"/>
          <w:trHeight w:val="1656" w:hRule="atLeast"/>
          <w:tblHeader w:val="0"/>
        </w:trPr>
        <w:tc>
          <w:tcPr/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  <w:t>第二周</w:t>
              <w:br/>
              <w:t>10/19–24</w:t>
            </w:r>
          </w:p>
        </w:tc>
        <w:tc>
          <w:tcPr/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  <w:t>截至 10 月 21 日：研究 HTML、CSS、JavaScript、Apps Script、Sheets 与 Drive，规划数据和流程，并准备初步网站原型。</w:t>
              <w:br/>
              <w:br/>
              <w:t>原型涵盖商品扫码、员工 ID、数量与照片、库存计算及管理功能。10 月 22–24 日拟检查和整理原型，准备第三周交客户试运行；正式反馈及修改尚待确认。</w:t>
            </w:r>
          </w:p>
        </w:tc>
        <w:tc>
          <w:tcPr/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/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  <w:t>第三周</w:t>
              <w:br/>
              <w:t>10/26–31</w:t>
              <w:br/>
              <w:t>（计划）</w:t>
            </w:r>
          </w:p>
        </w:tc>
        <w:tc>
          <w:tcPr/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  <w:t>计划由客户检视及试运行，检查扫码、表单、库存与照片，收集意见并记录问题。具体修改待客户反馈。</w:t>
            </w:r>
          </w:p>
        </w:tc>
        <w:tc>
          <w:tcPr/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</w:p>
        </w:tc>
      </w:tr>
      <w:tr>
        <w:trPr>
          <w:cantSplit w:val="0"/>
          <w:trHeight w:val="1742" w:hRule="atLeast"/>
          <w:tblHeader w:val="0"/>
        </w:trPr>
        <w:tc>
          <w:tcPr/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  <w:t>第四周</w:t>
              <w:br/>
              <w:t>11/2–7</w:t>
              <w:br/>
              <w:t>（计划）</w:t>
            </w:r>
          </w:p>
        </w:tc>
        <w:tc>
          <w:tcPr/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  <w:t>计划继续测试与初期维护，只实施与客户确认的改动并复测。实际修改与结果将在取得反馈后填写。</w:t>
            </w:r>
          </w:p>
        </w:tc>
        <w:tc>
          <w:tcPr/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gridSpan w:val="3"/>
          </w:tcPr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  <w:t>月份总结：2026 年 10 月（截至 21 日的阶段性草稿）</w:t>
            </w:r>
          </w:p>
        </w:tc>
      </w:tr>
      <w:tr>
        <w:trPr>
          <w:cantSplit w:val="0"/>
          <w:trHeight w:val="2899" w:hRule="atLeast"/>
          <w:tblHeader w:val="0"/>
        </w:trPr>
        <w:tc>
          <w:tcPr>
            <w:gridSpan w:val="3"/>
          </w:tcPr>
          <w:p>
            <w:pPr>
              <w:spacing w:line="360" w:lineRule="auto"/>
            </w:pPr>
            <w:r>
              <w:rPr>
                <w:rFonts w:ascii="Times New Roman" w:hAnsi="Times New Roman" w:eastAsia="SimSun"/>
                <w:sz w:val="24"/>
              </w:rPr>
              <w:t>前阶段完成需求、研究、设计及初步原型；后续安排客户检视、试运行、确认改动与维护。月末根据实际反馈及工作更新总结。</w:t>
            </w:r>
          </w:p>
        </w:tc>
      </w:tr>
    </w:tbl>
    <w:p>
      <w:pPr>
        <w:widowControl/>
        <w:jc w:val="both"/>
      </w:pPr>
      <w:r>
        <w:t>学生：Wong Sook En｜学号：2200498</w:t>
      </w:r>
    </w:p>
    <w:p>
      <w:pPr>
        <w:widowControl/>
        <w:jc w:val="both"/>
      </w:pPr>
      <w:r>
        <w:t>主管：Christopher Kong San Hor｜IT Technician</w:t>
      </w:r>
    </w:p>
    <w:p>
      <w:pPr>
        <w:widowControl/>
        <w:jc w:val="both"/>
      </w:pPr>
      <w:r>
        <w:t>学生签名：____________________</w:t>
      </w:r>
    </w:p>
    <w:p>
      <w:pPr>
        <w:widowControl/>
        <w:jc w:val="both"/>
      </w:pPr>
      <w:r>
        <w:t>主管签名及公司印章：____________________</w:t>
      </w:r>
    </w:p>
    <w:p>
      <w:r>
        <w:br w:type="page"/>
      </w:r>
    </w:p>
    <w:p>
      <w:pPr>
        <w:pStyle w:val="Heading1"/>
      </w:pPr>
      <w:r>
        <w:t>评分表及评分标准（评核人员填写）</w:t>
      </w:r>
    </w:p>
    <w:p>
      <w:pPr>
        <w:widowControl/>
        <w:jc w:val="both"/>
      </w:pPr>
      <w:r>
        <w:t>以下评估内容保留原 GD008 格式，分数、评语及签署由评核人员填写，不由报告代填。</w:t>
      </w:r>
    </w:p>
    <w:tbl>
      <w:tblPr>
        <w:tblStyle w:val="Table4"/>
        <w:tblW w:w="9184.0" w:type="dxa"/>
        <w:jc w:val="left"/>
        <w:tblInd w:w="64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1"/>
        <w:gridCol w:w="1455"/>
        <w:gridCol w:w="693"/>
        <w:gridCol w:w="803"/>
        <w:gridCol w:w="698"/>
        <w:gridCol w:w="3550"/>
        <w:gridCol w:w="1394"/>
        <w:tblGridChange w:id="0">
          <w:tblGrid>
            <w:gridCol w:w="591"/>
            <w:gridCol w:w="1455"/>
            <w:gridCol w:w="693"/>
            <w:gridCol w:w="803"/>
            <w:gridCol w:w="698"/>
            <w:gridCol w:w="3550"/>
            <w:gridCol w:w="1394"/>
          </w:tblGrid>
        </w:tblGridChange>
      </w:tblGrid>
      <w:tr>
        <w:trPr>
          <w:cantSplit w:val="0"/>
          <w:trHeight w:val="657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35" w:lineRule="auto"/>
              <w:ind w:left="109" w:right="87" w:firstLine="37.99999999999998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Max Mark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35" w:lineRule="auto"/>
              <w:ind w:left="295" w:right="82" w:hanging="18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Relevant 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112" w:right="108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For Engine 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6" w:right="133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Criterion</w:t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35" w:lineRule="auto"/>
              <w:ind w:left="478" w:right="106" w:hanging="38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Assessment (1-5)</w:t>
            </w:r>
          </w:p>
        </w:tc>
      </w:tr>
      <w:tr>
        <w:trPr>
          <w:cantSplit w:val="0"/>
          <w:trHeight w:val="73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9" w:line="240" w:lineRule="auto"/>
              <w:ind w:left="192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6" w:right="198" w:firstLine="1.999999999999993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Details of Industrial training experience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1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05" w:right="386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Apply science/engineering fundamentals to task assigned</w:t>
            </w:r>
          </w:p>
        </w:tc>
        <w:tc>
          <w:tcPr>
            <w:shd w:fill="ccffcc" w:val="clea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281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15" w:lineRule="auto"/>
              <w:ind w:left="10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Comply with the rules and guidelines relevant to  professional/professional</w:t>
            </w:r>
          </w:p>
        </w:tc>
        <w:tc>
          <w:tcPr>
            <w:shd w:fill="ccffcc" w:val="clea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1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105" w:right="429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Demonstrate code of ethics and standards of professional conduct</w:t>
            </w:r>
          </w:p>
        </w:tc>
        <w:tc>
          <w:tcPr>
            <w:shd w:fill="ccffcc" w:val="clea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1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35" w:lineRule="auto"/>
              <w:ind w:left="105" w:right="233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Perform work independently and as a team</w:t>
            </w:r>
          </w:p>
        </w:tc>
        <w:tc>
          <w:tcPr>
            <w:shd w:fill="ccffcc" w:val="clea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1" w:hRule="atLeast"/>
          <w:tblHeader w:val="0"/>
        </w:trPr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B.</w:t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108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Presentation of Report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EA1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168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Logical and coherent report layout and content follow the format of IT guideline and template. Legible report with proper grammar and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3" w:lineRule="auto"/>
              <w:ind w:left="10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terms.</w:t>
            </w:r>
          </w:p>
        </w:tc>
        <w:tc>
          <w:tcPr>
            <w:shd w:fill="ccffcc" w:val="clea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 Book</w:t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05" w:right="147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Demonstrate life-long learning and self-improvement</w:t>
            </w:r>
          </w:p>
        </w:tc>
        <w:tc>
          <w:tcPr>
            <w:shd w:fill="ccffcc" w:val="clea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2" w:line="240" w:lineRule="auto"/>
              <w:ind w:left="0" w:right="281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7" w:line="240" w:lineRule="auto"/>
              <w:ind w:left="195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105" w:right="29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Quality and Usage of Logbook in recording works and events</w:t>
            </w:r>
          </w:p>
        </w:tc>
        <w:tc>
          <w:tcPr>
            <w:shd w:fill="ccffcc" w:val="clea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tbl>
      <w:tblPr>
        <w:tblStyle w:val="Table5"/>
        <w:tblW w:w="10106.0" w:type="dxa"/>
        <w:jc w:val="left"/>
        <w:tblInd w:w="11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48"/>
        <w:gridCol w:w="1772"/>
        <w:gridCol w:w="1614"/>
        <w:gridCol w:w="1796"/>
        <w:gridCol w:w="1638"/>
        <w:gridCol w:w="2138"/>
        <w:tblGridChange w:id="0">
          <w:tblGrid>
            <w:gridCol w:w="1148"/>
            <w:gridCol w:w="1772"/>
            <w:gridCol w:w="1614"/>
            <w:gridCol w:w="1796"/>
            <w:gridCol w:w="1638"/>
            <w:gridCol w:w="2138"/>
          </w:tblGrid>
        </w:tblGridChange>
      </w:tblGrid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4.00000000000003" w:lineRule="auto"/>
              <w:ind w:left="123" w:right="1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Scale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123" w:right="116" w:firstLine="0"/>
              <w:jc w:val="center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(X weightage)</w:t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4.00000000000003" w:lineRule="auto"/>
              <w:ind w:left="708" w:right="69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Poor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708" w:right="658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(1)</w:t>
            </w:r>
          </w:p>
        </w:tc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4.00000000000003" w:lineRule="auto"/>
              <w:ind w:left="299" w:right="291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Unsatisfactory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297" w:right="291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(2)</w:t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4.00000000000003" w:lineRule="auto"/>
              <w:ind w:left="475" w:right="468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Satisfactory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473" w:right="468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(3)</w:t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4.00000000000003" w:lineRule="auto"/>
              <w:ind w:left="618" w:right="60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Good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614" w:right="60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(4)</w:t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4.00000000000003" w:lineRule="auto"/>
              <w:ind w:left="740" w:right="733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740" w:right="733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(5)</w:t>
            </w:r>
          </w:p>
        </w:tc>
      </w:tr>
      <w:tr>
        <w:trPr>
          <w:cantSplit w:val="0"/>
          <w:trHeight w:val="1934" w:hRule="atLeast"/>
          <w:tblHeader w:val="0"/>
        </w:trPr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120" w:right="116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A.1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9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student seriously misuses or misapplied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1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science/engineering fundamentals to task assigned and gives no explanation or explanations are virtually incomplete or incorrect.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student is able to apply a few science/engineering fundamentals to task assigned but occasionally make some errors in the explanation.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student applies most of the science/engineering fundamental correctly to task assigned and explanations are correct or with no significant errors.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05"/>
              </w:tabs>
              <w:spacing w:after="0" w:before="0" w:line="360" w:lineRule="auto"/>
              <w:ind w:left="108" w:right="10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student explains all the science/engineering fundamentals to task assigned correctly.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8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All applied science/engineering fundamentals to task assigned are explained clearly, completely and concisely with a good sense of what are essential to the explanation and what is irrelevant or unnecessary.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9" w:hRule="atLeast"/>
          <w:tblHeader w:val="0"/>
        </w:trPr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20" w:right="116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A.2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357" w:lineRule="auto"/>
              <w:ind w:left="109" w:right="103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 or lack of evidence to show that the student able to comply with the rules and guidelines relevant to professional/professional engineering practice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poorly show that the student is able to comply with the rules and guidelines relevant to professional/professional engineering practice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able to provide few evidence of the student is able to comply with the rules and guidelines relevant to professional/professional engineering 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clearly stated that the student is able to comply with the rules and guidelines relevant to professional/professional engineering 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8"/>
                <w:tab w:val="left" w:leader="none" w:pos="1077"/>
                <w:tab w:val="left" w:leader="none" w:pos="1169"/>
                <w:tab w:val="left" w:leader="none" w:pos="1792"/>
                <w:tab w:val="left" w:leader="none" w:pos="1907"/>
              </w:tabs>
              <w:spacing w:after="0" w:before="0" w:line="360" w:lineRule="auto"/>
              <w:ind w:left="108" w:right="97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clearly and precisely stated the student comply with the rules and guidelines relevant to professional/professional engineering practice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9" w:hRule="atLeast"/>
          <w:tblHeader w:val="0"/>
        </w:trPr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116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A.3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360" w:lineRule="auto"/>
              <w:ind w:left="109" w:right="99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 or lack of evidence to show that the student able to demonstrate code of ethics and standards of professional conduct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109" w:right="0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poorly show that the student is able to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1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demonstrate code of ethics and standards of professional conduct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109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able to provide few evidence of the student is able to demonstrate code of ethics and standards of professional conduct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108" w:right="0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clearly stated that the student is able to demonstrate code of ethics and standards of professional conduct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360" w:lineRule="auto"/>
              <w:ind w:left="108" w:right="99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clearly and precisely stated the student demonstrate code of ethics and standards of professional conduct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3" w:hRule="atLeast"/>
          <w:tblHeader w:val="0"/>
        </w:trPr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20" w:right="116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A.4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9" w:right="99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 or lack of evidence to show that the student able to perform work independently and as a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9" w:right="89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poorly show that the student is able to perform work independently and as a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9" w:right="95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able to provide few evidence of the student is able to perform work independently and as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95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clearly stated that the student is able to perform work independently and as a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2" w:lineRule="auto"/>
              <w:ind w:left="108" w:right="101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clearly and precisely stated the student perform work independently and as a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4" w:hRule="atLeast"/>
          <w:tblHeader w:val="0"/>
        </w:trPr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4" w:lineRule="auto"/>
              <w:ind w:left="450" w:right="437" w:hanging="7.000000000000028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B.1 (x2)</w:t>
            </w:r>
          </w:p>
        </w:tc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9" w:right="95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Very limited range of resources. Very poor formatted or with formatting errors and the report is very poor in readability of readers. Very frequent grammar or spelling errors with un-acceptable writing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Style.</w:t>
            </w:r>
          </w:p>
        </w:tc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07"/>
              </w:tabs>
              <w:spacing w:after="0" w:before="0" w:line="360" w:lineRule="auto"/>
              <w:ind w:left="109" w:right="90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Limited range of resources. Not well formatted or with formatting errors causing difficulty in readability of readers. Frequent grammar or spelling errors with immature</w:t>
              <w:tab/>
              <w:t xml:space="preserve">writing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Style.</w:t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9" w:right="91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Acceptable range of resources. Not so well formatted or with some formatting errors but the report is readable for readers. Occasional grammar or spelling errors but with good writing Style.</w:t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8"/>
              </w:tabs>
              <w:spacing w:after="0" w:before="0" w:line="360" w:lineRule="auto"/>
              <w:ind w:left="108" w:right="93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Sufficient range of resources.</w:t>
              <w:tab/>
              <w:t xml:space="preserve">Good formatted with only minor formatting errors and the report is well readable for readers. Minor grammar or spelling errors with good writing Style.</w:t>
            </w:r>
          </w:p>
        </w:tc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95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Optimum range of resources. Very well formatted or without any formatting errors and the report is very readable for readers. No grammar or spelling errors with excellent writing Style.</w:t>
            </w:r>
          </w:p>
        </w:tc>
      </w:tr>
      <w:tr>
        <w:trPr>
          <w:cantSplit w:val="0"/>
          <w:trHeight w:val="1449" w:hRule="atLeast"/>
          <w:tblHeader w:val="0"/>
        </w:trPr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357" w:lineRule="auto"/>
              <w:ind w:left="450" w:right="437" w:hanging="2.9999999999999716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C.1 (x2)</w:t>
            </w:r>
          </w:p>
        </w:tc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2" w:lineRule="auto"/>
              <w:ind w:left="109" w:right="95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No or lack of evidence to show that the student demonstrates life-long learning and self- improvement.</w:t>
            </w:r>
          </w:p>
        </w:tc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2" w:lineRule="auto"/>
              <w:ind w:left="109" w:right="89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poorly show that the student demonstrates life-long learning and self- improvement.</w:t>
            </w:r>
          </w:p>
        </w:tc>
        <w:tc>
          <w:tcPr/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28"/>
              </w:tabs>
              <w:spacing w:after="0" w:before="0" w:line="362" w:lineRule="auto"/>
              <w:ind w:left="109" w:right="95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able to provide few evidence of the</w:t>
              <w:tab/>
              <w:t xml:space="preserve">student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7" w:lineRule="auto"/>
              <w:ind w:left="109" w:right="0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demonstrates      life-long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9" w:right="91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learning and self- improvement.</w:t>
            </w:r>
          </w:p>
        </w:tc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2" w:lineRule="auto"/>
              <w:ind w:left="108" w:right="95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clearly stated that the student demonstrates life-long learning and self- improvement.</w:t>
            </w:r>
          </w:p>
        </w:tc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8" w:right="97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report clearly and precisely stated the student demonstrates life-long learning and self-improvement.</w:t>
            </w:r>
          </w:p>
        </w:tc>
      </w:tr>
      <w:tr>
        <w:trPr>
          <w:cantSplit w:val="0"/>
          <w:trHeight w:val="969" w:hRule="atLeast"/>
          <w:tblHeader w:val="0"/>
        </w:trPr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" w:right="1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C.2</w:t>
            </w:r>
          </w:p>
        </w:tc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2" w:lineRule="auto"/>
              <w:ind w:left="109" w:right="98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 "logbook" is very poorly organized and not systematic.</w:t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2" w:lineRule="auto"/>
              <w:ind w:left="109" w:right="94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 "logbook" is poorly organized and lack of consistency.</w:t>
            </w:r>
          </w:p>
        </w:tc>
        <w:tc>
          <w:tcPr/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2" w:lineRule="auto"/>
              <w:ind w:left="109" w:right="100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 "logbook" is organized, but inconsistently and has many omissions.</w:t>
            </w:r>
          </w:p>
        </w:tc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89"/>
              </w:tabs>
              <w:spacing w:after="0" w:before="0" w:line="362" w:lineRule="auto"/>
              <w:ind w:left="108" w:right="99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 "logbook" is well organized</w:t>
              <w:tab/>
              <w:t xml:space="preserve">and systematic with minor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7" w:lineRule="auto"/>
              <w:ind w:left="108" w:right="0" w:firstLine="0"/>
              <w:jc w:val="left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errors.</w:t>
            </w:r>
          </w:p>
        </w:tc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2" w:lineRule="auto"/>
              <w:ind w:left="108" w:right="102" w:firstLine="0"/>
              <w:jc w:val="both"/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The student is developing a professional approach to keeping a logbook.</w:t>
            </w:r>
          </w:p>
        </w:tc>
      </w:tr>
    </w:tbl>
    <w:sectPr>
      <w:headerReference w:type="default" r:id="rId17"/>
      <w:footerReference w:type="default" r:id="rId18"/>
      <w:pgSz w:h="16840" w:w="11910" w:orient="portrait"/>
      <w:pgMar w:bottom="1660" w:top="1320" w:left="1080" w:right="500" w:header="0" w:footer="1474"/>
      <w:pgNumType w:fmt="decimal"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Georgia"/>
  <w:font w:name="Arial"/>
  <w:font w:name="Arial M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fldSimple w:instr="PAGE"/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"/>
      <w:lvlJc w:val="left"/>
      <w:pPr>
        <w:ind w:left="1436" w:hanging="850"/>
      </w:pPr>
      <w:rPr/>
    </w:lvl>
    <w:lvl w:ilvl="1">
      <w:start w:val="1"/>
      <w:numFmt w:val="decimal"/>
      <w:lvlText w:val="%1.%2"/>
      <w:lvlJc w:val="left"/>
      <w:pPr>
        <w:ind w:left="1436" w:hanging="850"/>
      </w:pPr>
      <w:rPr>
        <w:rFonts w:ascii="Times New Roman" w:cs="Times New Roman" w:eastAsia="Times New Roman" w:hAnsi="Times New Roman"/>
        <w:b w:val="1"/>
        <w:sz w:val="24"/>
        <w:szCs w:val="24"/>
      </w:rPr>
    </w:lvl>
    <w:lvl w:ilvl="2">
      <w:start w:val="1"/>
      <w:numFmt w:val="decimal"/>
      <w:lvlText w:val="%1.%2.%3"/>
      <w:lvlJc w:val="left"/>
      <w:pPr>
        <w:ind w:left="1436" w:hanging="850"/>
      </w:pPr>
      <w:rPr>
        <w:rFonts w:ascii="Times New Roman" w:cs="Times New Roman" w:eastAsia="Times New Roman" w:hAnsi="Times New Roman"/>
        <w:b w:val="1"/>
        <w:sz w:val="24"/>
        <w:szCs w:val="24"/>
      </w:rPr>
    </w:lvl>
    <w:lvl w:ilvl="3">
      <w:start w:val="1"/>
      <w:numFmt w:val="bullet"/>
      <w:lvlText w:val="•"/>
      <w:lvlJc w:val="left"/>
      <w:pPr>
        <w:ind w:left="3722" w:hanging="850"/>
      </w:pPr>
      <w:rPr/>
    </w:lvl>
    <w:lvl w:ilvl="4">
      <w:start w:val="1"/>
      <w:numFmt w:val="bullet"/>
      <w:lvlText w:val="•"/>
      <w:lvlJc w:val="left"/>
      <w:pPr>
        <w:ind w:left="4483" w:hanging="850"/>
      </w:pPr>
      <w:rPr/>
    </w:lvl>
    <w:lvl w:ilvl="5">
      <w:start w:val="1"/>
      <w:numFmt w:val="bullet"/>
      <w:lvlText w:val="•"/>
      <w:lvlJc w:val="left"/>
      <w:pPr>
        <w:ind w:left="5244" w:hanging="850"/>
      </w:pPr>
      <w:rPr/>
    </w:lvl>
    <w:lvl w:ilvl="6">
      <w:start w:val="1"/>
      <w:numFmt w:val="bullet"/>
      <w:lvlText w:val="•"/>
      <w:lvlJc w:val="left"/>
      <w:pPr>
        <w:ind w:left="6005" w:hanging="850"/>
      </w:pPr>
      <w:rPr/>
    </w:lvl>
    <w:lvl w:ilvl="7">
      <w:start w:val="1"/>
      <w:numFmt w:val="bullet"/>
      <w:lvlText w:val="•"/>
      <w:lvlJc w:val="left"/>
      <w:pPr>
        <w:ind w:left="6766" w:hanging="850"/>
      </w:pPr>
      <w:rPr/>
    </w:lvl>
    <w:lvl w:ilvl="8">
      <w:start w:val="1"/>
      <w:numFmt w:val="bullet"/>
      <w:lvlText w:val="•"/>
      <w:lvlJc w:val="left"/>
      <w:pPr>
        <w:ind w:left="7527" w:hanging="85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306" w:hanging="360"/>
      </w:pPr>
      <w:rPr>
        <w:rFonts w:ascii="Times New Roman" w:cs="Times New Roman" w:eastAsia="Times New Roman" w:hAnsi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2074" w:hanging="360"/>
      </w:pPr>
      <w:rPr/>
    </w:lvl>
    <w:lvl w:ilvl="2">
      <w:start w:val="1"/>
      <w:numFmt w:val="bullet"/>
      <w:lvlText w:val="•"/>
      <w:lvlJc w:val="left"/>
      <w:pPr>
        <w:ind w:left="2849" w:hanging="360"/>
      </w:pPr>
      <w:rPr/>
    </w:lvl>
    <w:lvl w:ilvl="3">
      <w:start w:val="1"/>
      <w:numFmt w:val="bullet"/>
      <w:lvlText w:val="•"/>
      <w:lvlJc w:val="left"/>
      <w:pPr>
        <w:ind w:left="3624" w:hanging="360"/>
      </w:pPr>
      <w:rPr/>
    </w:lvl>
    <w:lvl w:ilvl="4">
      <w:start w:val="1"/>
      <w:numFmt w:val="bullet"/>
      <w:lvlText w:val="•"/>
      <w:lvlJc w:val="left"/>
      <w:pPr>
        <w:ind w:left="4399" w:hanging="360"/>
      </w:pPr>
      <w:rPr/>
    </w:lvl>
    <w:lvl w:ilvl="5">
      <w:start w:val="1"/>
      <w:numFmt w:val="bullet"/>
      <w:lvlText w:val="•"/>
      <w:lvlJc w:val="left"/>
      <w:pPr>
        <w:ind w:left="5174" w:hanging="360"/>
      </w:pPr>
      <w:rPr/>
    </w:lvl>
    <w:lvl w:ilvl="6">
      <w:start w:val="1"/>
      <w:numFmt w:val="bullet"/>
      <w:lvlText w:val="•"/>
      <w:lvlJc w:val="left"/>
      <w:pPr>
        <w:ind w:left="5949" w:hanging="360"/>
      </w:pPr>
      <w:rPr/>
    </w:lvl>
    <w:lvl w:ilvl="7">
      <w:start w:val="1"/>
      <w:numFmt w:val="bullet"/>
      <w:lvlText w:val="•"/>
      <w:lvlJc w:val="left"/>
      <w:pPr>
        <w:ind w:left="6724" w:hanging="360"/>
      </w:pPr>
      <w:rPr/>
    </w:lvl>
    <w:lvl w:ilvl="8">
      <w:start w:val="1"/>
      <w:numFmt w:val="bullet"/>
      <w:lvlText w:val="•"/>
      <w:lvlJc w:val="left"/>
      <w:pPr>
        <w:ind w:left="7499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927" w:hanging="360"/>
      </w:pPr>
      <w:rPr/>
    </w:lvl>
    <w:lvl w:ilvl="1">
      <w:start w:val="1"/>
      <w:numFmt w:val="lowerLetter"/>
      <w:lvlText w:val="%2."/>
      <w:lvlJc w:val="left"/>
      <w:pPr>
        <w:ind w:left="1647" w:hanging="360"/>
      </w:pPr>
      <w:rPr/>
    </w:lvl>
    <w:lvl w:ilvl="2">
      <w:start w:val="1"/>
      <w:numFmt w:val="lowerRoman"/>
      <w:lvlText w:val="%3."/>
      <w:lvlJc w:val="right"/>
      <w:pPr>
        <w:ind w:left="2367" w:hanging="180"/>
      </w:pPr>
      <w:rPr/>
    </w:lvl>
    <w:lvl w:ilvl="3">
      <w:start w:val="1"/>
      <w:numFmt w:val="decimal"/>
      <w:lvlText w:val="%4."/>
      <w:lvlJc w:val="left"/>
      <w:pPr>
        <w:ind w:left="3087" w:hanging="360"/>
      </w:pPr>
      <w:rPr/>
    </w:lvl>
    <w:lvl w:ilvl="4">
      <w:start w:val="1"/>
      <w:numFmt w:val="lowerLetter"/>
      <w:lvlText w:val="%5."/>
      <w:lvlJc w:val="left"/>
      <w:pPr>
        <w:ind w:left="3807" w:hanging="360"/>
      </w:pPr>
      <w:rPr/>
    </w:lvl>
    <w:lvl w:ilvl="5">
      <w:start w:val="1"/>
      <w:numFmt w:val="lowerRoman"/>
      <w:lvlText w:val="%6."/>
      <w:lvlJc w:val="right"/>
      <w:pPr>
        <w:ind w:left="4527" w:hanging="180"/>
      </w:pPr>
      <w:rPr/>
    </w:lvl>
    <w:lvl w:ilvl="6">
      <w:start w:val="1"/>
      <w:numFmt w:val="decimal"/>
      <w:lvlText w:val="%7."/>
      <w:lvlJc w:val="left"/>
      <w:pPr>
        <w:ind w:left="5247" w:hanging="360"/>
      </w:pPr>
      <w:rPr/>
    </w:lvl>
    <w:lvl w:ilvl="7">
      <w:start w:val="1"/>
      <w:numFmt w:val="lowerLetter"/>
      <w:lvlText w:val="%8."/>
      <w:lvlJc w:val="left"/>
      <w:pPr>
        <w:ind w:left="5967" w:hanging="360"/>
      </w:pPr>
      <w:rPr/>
    </w:lvl>
    <w:lvl w:ilvl="8">
      <w:start w:val="1"/>
      <w:numFmt w:val="lowerRoman"/>
      <w:lvlText w:val="%9."/>
      <w:lvlJc w:val="right"/>
      <w:pPr>
        <w:ind w:left="6687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 MT" w:cs="Arial MT" w:eastAsia="Arial MT" w:hAnsi="Arial MT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/>
      <w:pageBreakBefore w:val="0"/>
      <w:ind w:left="2097"/>
      <w:jc w:val="center"/>
    </w:pPr>
    <w:rPr>
      <w:rFonts w:ascii="Times New Roman" w:cs="Times New Roman" w:eastAsia="SimSun" w:hAnsi="Times New Roman"/>
      <w:b/>
      <w:sz w:val="28"/>
      <w:szCs w:val="24"/>
    </w:rPr>
  </w:style>
  <w:style w:type="paragraph" w:styleId="Heading2">
    <w:name w:val="heading 2"/>
    <w:basedOn w:val="Normal"/>
    <w:next w:val="Normal"/>
    <w:pPr>
      <w:keepNext/>
      <w:keepLines w:val="1"/>
      <w:pageBreakBefore w:val="0"/>
      <w:spacing w:after="80" w:before="360" w:lineRule="auto"/>
    </w:pPr>
    <w:rPr>
      <w:rFonts w:ascii="Times New Roman" w:hAnsi="Times New Roman" w:eastAsia="SimSun"/>
      <w:b/>
      <w:sz w:val="24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pacing w:line="360" w:lineRule="auto" w:after="200"/>
    </w:pPr>
    <w:rPr>
      <w:rFonts w:ascii="Times New Roman" w:cs="Arial MT" w:eastAsia="SimSun" w:hAnsi="Times New Roman"/>
      <w:sz w:val="24"/>
    </w:rPr>
  </w:style>
  <w:style w:type="paragraph" w:styleId="Heading1">
    <w:name w:val="heading 1"/>
    <w:basedOn w:val="Normal"/>
    <w:uiPriority w:val="9"/>
    <w:qFormat w:val="1"/>
    <w:pPr>
      <w:ind w:left="2097"/>
      <w:jc w:val="center"/>
      <w:outlineLvl w:val="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OC1">
    <w:name w:val="toc 1"/>
    <w:basedOn w:val="Normal"/>
    <w:uiPriority w:val="1"/>
    <w:qFormat w:val="1"/>
    <w:pPr>
      <w:spacing w:before="136"/>
      <w:ind w:left="586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 w:val="1"/>
    <w:pPr>
      <w:ind w:left="1306" w:hanging="851"/>
      <w:jc w:val="both"/>
    </w:pPr>
    <w:rPr>
      <w:rFonts w:ascii="Times New Roman" w:cs="Times New Roman" w:eastAsia="Times New Roman" w:hAnsi="Times New Roman"/>
    </w:rPr>
  </w:style>
  <w:style w:type="paragraph" w:styleId="TableParagraph" w:customStyle="1">
    <w:name w:val="Table Paragraph"/>
    <w:basedOn w:val="Normal"/>
    <w:uiPriority w:val="1"/>
    <w:qFormat w:val="1"/>
  </w:style>
  <w:style w:type="character" w:styleId="BodyTextChar" w:customStyle="1">
    <w:name w:val="Body Text Char"/>
    <w:basedOn w:val="DefaultParagraphFont"/>
    <w:link w:val="BodyText"/>
    <w:uiPriority w:val="1"/>
    <w:rsid w:val="00A63C1E"/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01E3"/>
    <w:pPr>
      <w:widowControl w:val="1"/>
      <w:autoSpaceDE w:val="1"/>
      <w:autoSpaceDN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zh-CN" w:val="en-MY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2" Type="http://schemas.openxmlformats.org/officeDocument/2006/relationships/image" Target="media/image4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2.xml"/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14" Type="http://schemas.openxmlformats.org/officeDocument/2006/relationships/footer" Target="footer3.xml"/><Relationship Id="rId15" Type="http://schemas.openxmlformats.org/officeDocument/2006/relationships/header" Target="header2.xml"/><Relationship Id="rId16" Type="http://schemas.openxmlformats.org/officeDocument/2006/relationships/footer" Target="footer4.xml"/><Relationship Id="rId17" Type="http://schemas.openxmlformats.org/officeDocument/2006/relationships/header" Target="header3.xml"/><Relationship Id="rId18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Djlo2fISVDvJ5jVHsGt+mvWKZQ==">CgMxLjAyCGguZ2pkZ3hzMgloLjMwajB6bGwyCWguMWZvYjl0ZTgAciExOW9RLWhfLWxtWlFTU2hQcnFYZkQ1MV9RejdrZnJqaFI=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2021-05-11T07:37:00Z</dcterms:created>
  <dc:creator>Wong Sook En</dc:creator>
  <dc:title>Industrial Training Report — Project 1 (Interim Draft)</dc:title>
  <dc:subject>GD008 Engineering report; facts from supplied IT Plan; draft as at 21 October 2026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2019-08-27T00:00:00Z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2021-05-11T00:00:00Z</vt:filetime>
  </property>
</Properties>
</file>