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BAKTI MAKMUR (M) SDN. BHD.</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WONG SOOK EN</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(2200498)</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Programme: Software Engineering</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Lee Kong Chian Faculty of Engineering and Science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headerReference w:type="default" r:id="rId13"/>
          <w:footerReference w:type="default" r:id="rId14"/>
          <w:pgSz w:h="16840" w:w="11910"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October 2026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pPr>
        <w:sectPr>
          <w:type w:val="nextPage"/>
          <w:pgSz w:h="16840" w:w="11910" w:orient="portrait"/>
          <w:pgMar w:bottom="1660" w:top="1320" w:left="1080" w:right="500" w:header="0" w:footer="1474"/>
        </w:sectPr>
      </w:pPr>
    </w:p>
    <w:p>
      <w:pPr>
        <w:pStyle w:val="Heading1"/>
      </w:pPr>
      <w:r>
        <w:t>DECLARATION</w:t>
      </w:r>
    </w:p>
    <w:p>
      <w:pPr>
        <w:widowControl/>
        <w:jc w:val="both"/>
      </w:pPr>
      <w:r>
        <w:t>I sincerely declare that:</w:t>
      </w:r>
    </w:p>
    <w:p>
      <w:pPr>
        <w:widowControl/>
        <w:jc w:val="both"/>
      </w:pPr>
      <w:r>
        <w:t>I am the sole writer of this report</w:t>
      </w:r>
    </w:p>
    <w:p>
      <w:pPr>
        <w:widowControl/>
        <w:jc w:val="both"/>
      </w:pPr>
      <w:r>
        <w:t>The information contained in the Industrial Training Report is correct to the knowledge of the author during the training period.</w:t>
      </w:r>
    </w:p>
    <w:p>
      <w:pPr>
        <w:widowControl/>
        <w:jc w:val="both"/>
      </w:pPr>
      <w:r>
        <w:t>All the information contained in this Industrial Training Report has NO CONFIDENTIAL INFORMATION AND NOT IN CONFLICT with the company’s interest.</w:t>
      </w:r>
    </w:p>
    <w:p>
      <w:pPr>
        <w:widowControl/>
        <w:jc w:val="both"/>
      </w:pPr>
      <w:r>
        <w:t>Unsigned draft: the student must verify the statements above, revise the text to reflect actual work, and meet university requirements concerning assisted writing before signing.</w:t>
      </w:r>
    </w:p>
    <w:p>
      <w:pPr>
        <w:widowControl/>
        <w:jc w:val="both"/>
      </w:pPr>
      <w:r>
        <w:t>Name: Wong Sook En</w:t>
      </w:r>
    </w:p>
    <w:p>
      <w:pPr>
        <w:widowControl/>
        <w:jc w:val="both"/>
      </w:pPr>
      <w:r>
        <w:t>ID No.: 2200498</w:t>
      </w:r>
    </w:p>
    <w:p>
      <w:pPr>
        <w:widowControl/>
        <w:jc w:val="both"/>
      </w:pPr>
      <w:r>
        <w:t>Signature: ____________________</w:t>
      </w:r>
    </w:p>
    <w:p>
      <w:pPr>
        <w:widowControl/>
        <w:jc w:val="both"/>
      </w:pPr>
      <w:r>
        <w:t>Date: To be completed on actual signing</w:t>
      </w:r>
    </w:p>
    <w:p>
      <w:r>
        <w:br w:type="page"/>
      </w:r>
    </w:p>
    <w:p>
      <w:pPr>
        <w:pStyle w:val="Heading1"/>
      </w:pPr>
      <w:r>
        <w:t>SUMMARY</w:t>
      </w:r>
    </w:p>
    <w:p>
      <w:pPr>
        <w:widowControl/>
        <w:jc w:val="both"/>
      </w:pPr>
      <w:r>
        <w:t>This interim account covers Weeks 1 and 2 of Project 1, a QR-based stock inventory website, from 12 to 24 October 2026. It describes client requirements, technical research, workflow and data design, and the initial prototype. The prototype is awaiting client review; feedback and modifications will be recorded when available. Activities after 21 October remain draft arrangements until confirmed.</w:t>
      </w:r>
    </w:p>
    <w:p>
      <w:pPr>
        <w:widowControl/>
        <w:jc w:val="both"/>
      </w:pPr>
      <w:r>
        <w:t>Keywords: inventory management; QR codes; web application; Google Apps Script; industrial training.</w:t>
      </w:r>
    </w:p>
    <w:p>
      <w:r>
        <w:br w:type="page"/>
      </w:r>
    </w:p>
    <w:p>
      <w:pPr>
        <w:pStyle w:val="Heading1"/>
      </w:pPr>
      <w:r>
        <w:t>TABLE OF CONTENTS</w:t>
      </w:r>
    </w:p>
    <w:p>
      <w:fldSimple w:instr="TOC \o &quot;1-2&quot; \h \z \u">
        <w:r>
          <w:t>Right-click and update this table of contents in Microsoft Word.</w:t>
        </w:r>
      </w:fldSimple>
    </w:p>
    <w:p>
      <w:r>
        <w:br w:type="page"/>
      </w:r>
    </w:p>
    <w:p>
      <w:pPr>
        <w:pStyle w:val="Heading1"/>
      </w:pPr>
      <w:r>
        <w:t>LIST OF TABLES AND APPENDICES</w:t>
      </w:r>
    </w:p>
    <w:p>
      <w:pPr>
        <w:widowControl/>
        <w:jc w:val="both"/>
      </w:pPr>
      <w:r>
        <w:t>Table A1: Requirements list</w:t>
      </w:r>
    </w:p>
    <w:p>
      <w:pPr>
        <w:widowControl/>
        <w:jc w:val="both"/>
      </w:pPr>
      <w:r>
        <w:t>Table A2: Weeks 1–2 reporting schedule</w:t>
      </w:r>
    </w:p>
    <w:p>
      <w:pPr>
        <w:widowControl/>
        <w:jc w:val="both"/>
      </w:pPr>
      <w:r>
        <w:t>Table A3: Test-run checklist</w:t>
      </w:r>
    </w:p>
    <w:p>
      <w:pPr>
        <w:widowControl/>
        <w:jc w:val="both"/>
      </w:pPr>
      <w:r>
        <w:t>Appendix A: Requirements, schedule and test cases</w:t>
      </w:r>
    </w:p>
    <w:p>
      <w:pPr>
        <w:sectPr>
          <w:headerReference w:type="default" r:id="rId15"/>
          <w:footerReference w:type="default" r:id="rId16"/>
          <w:pgSz w:h="16840" w:w="11910" w:orient="portrait"/>
          <w:pgMar w:bottom="1660" w:top="1320" w:left="1080" w:right="500" w:header="0" w:footer="1474"/>
          <w:pgNumType w:fmt="lowerRoman" w:start="1"/>
        </w:sectPr>
      </w:pPr>
    </w:p>
    <w:p>
      <w:pPr>
        <w:pStyle w:val="Heading1"/>
      </w:pPr>
      <w:r>
        <w:t>CHAPTER 1 — INTRODUCTION</w:t>
      </w:r>
    </w:p>
    <w:p>
      <w:pPr>
        <w:pStyle w:val="Heading2"/>
      </w:pPr>
      <w:r>
        <w:t>1.1 Training and Project Background</w:t>
      </w:r>
    </w:p>
    <w:p>
      <w:pPr>
        <w:widowControl/>
        <w:jc w:val="both"/>
      </w:pPr>
      <w:r>
        <w:t>The industrial training placement is at Bakti Makmur (M) Sdn. Bhd., from 12 October 2026 to 9 January 2027, under Christopher Kong San Hor, IT Technician. This account covers only Weeks 1–2 of Project 1, the QR-based stock inventory website. Company background details and the company logo will be added separately.</w:t>
      </w:r>
    </w:p>
    <w:p>
      <w:pPr>
        <w:widowControl/>
        <w:ind w:firstLine="720"/>
        <w:jc w:val="both"/>
      </w:pPr>
      <w:r>
        <w:t>The client previously used product QR codes linked to a Google Form. The project brings stock issues, receipts, employee IDs and photo evidence into a mobile-friendly website, with inventory quantities and management functions available to administrators.</w:t>
      </w:r>
    </w:p>
    <w:p>
      <w:pPr>
        <w:pStyle w:val="Heading2"/>
      </w:pPr>
      <w:r>
        <w:t>1.2 Objectives and Scope</w:t>
      </w:r>
    </w:p>
    <w:p>
      <w:pPr>
        <w:widowControl/>
        <w:jc w:val="both"/>
      </w:pPr>
      <w:r>
        <w:t>The objectives are to simplify QR-based recording, calculate stock automatically, and provide product maintenance, record correction, reorder alerts and printable photo/QR labels. The solution uses existing Google services rather than a native mobile application. Additional messaging integrations are outside the current scope.</w:t>
      </w:r>
    </w:p>
    <w:p>
      <w:r>
        <w:br w:type="page"/>
      </w:r>
    </w:p>
    <w:p>
      <w:pPr>
        <w:pStyle w:val="Heading1"/>
      </w:pPr>
      <w:r>
        <w:t>CHAPTER 2 — RESEARCH / STUDY</w:t>
      </w:r>
    </w:p>
    <w:p>
      <w:pPr>
        <w:pStyle w:val="Heading2"/>
      </w:pPr>
      <w:r>
        <w:t>2.1 Requirements and Technology Selection</w:t>
      </w:r>
    </w:p>
    <w:p>
      <w:pPr>
        <w:widowControl/>
        <w:jc w:val="both"/>
      </w:pPr>
      <w:r>
        <w:t>I reviewed the client’s inventory spreadsheet, Google Form and product QR-code PDF, and discussed the requirements through online and face-to-face communication. Important requirements included product-specific scanning, employee ID entry, quantities, photos, separate administrator access and individual reorder thresholds.</w:t>
      </w:r>
    </w:p>
    <w:p>
      <w:pPr>
        <w:widowControl/>
        <w:ind w:firstLine="720"/>
        <w:jc w:val="both"/>
      </w:pPr>
      <w:r>
        <w:t>HTML, CSS and JavaScript were selected for the interface. Google Apps Script handles backend operations, Google Sheets holds product and transaction records, and Google Drive stores photos. A website allows workers to open a product form directly from a phone camera without installing an application.</w:t>
      </w:r>
    </w:p>
    <w:p>
      <w:pPr>
        <w:pStyle w:val="Heading2"/>
      </w:pPr>
      <w:r>
        <w:t>2.2 Workflow and Initial Prototype</w:t>
      </w:r>
    </w:p>
    <w:p>
      <w:pPr>
        <w:widowControl/>
        <w:jc w:val="both"/>
      </w:pPr>
      <w:r>
        <w:t>The worker scans a QR code, confirms the product, enters an employee ID and quantity, attaches a photo and submits the movement. Administrators manage products, review inventory, correct mistaken records and print selected labels. Current stock is calculated as opening balance plus valid receipts minus valid issues.</w:t>
      </w:r>
    </w:p>
    <w:p>
      <w:pPr>
        <w:widowControl/>
        <w:ind w:firstLine="720"/>
        <w:jc w:val="both"/>
      </w:pPr>
      <w:r>
        <w:t>Following the research and development work, an initial prototype is available for client review. Design considerations include quantity validation, insufficient-stock rejection, duplicate-submission protection and server-side administrator checks. Employee IDs remain self-reported, and shared administrator access is a limitation of the initial version.</w:t>
      </w:r>
    </w:p>
    <w:p>
      <w:r>
        <w:br w:type="page"/>
      </w:r>
    </w:p>
    <w:p>
      <w:pPr>
        <w:pStyle w:val="Heading1"/>
      </w:pPr>
      <w:r>
        <w:t>CHAPTER 3 — INDUSTRIAL TRAINING WORKING EXPERIENCE</w:t>
      </w:r>
    </w:p>
    <w:p>
      <w:pPr>
        <w:pStyle w:val="Heading2"/>
      </w:pPr>
      <w:r>
        <w:t>3.1 Week 1: Requirements and Process Understanding (12–17 October)</w:t>
      </w:r>
    </w:p>
    <w:p>
      <w:pPr>
        <w:widowControl/>
        <w:jc w:val="both"/>
      </w:pPr>
      <w:r>
        <w:t>I communicated with the client online and in person to understand how workers collect items and how administrators monitor stock. I reviewed the supplied stock data and existing QR-to-form process, identified the required data fields, and organised the initial requirements. I outlined worker and administrator workflows and explored a practical web-based approach.</w:t>
      </w:r>
    </w:p>
    <w:p>
      <w:pPr>
        <w:pStyle w:val="Heading2"/>
      </w:pPr>
      <w:r>
        <w:t>3.2 Week 2: Research, Design and Initial Development (19–24 October)</w:t>
      </w:r>
    </w:p>
    <w:p>
      <w:pPr>
        <w:widowControl/>
        <w:jc w:val="both"/>
      </w:pPr>
      <w:r>
        <w:t>The work up to 21 October focused on selecting tools, organising the product and transaction data, and preparing the initial website. The prototype brings together QR product selection, employee ID and quantity entry, photos, stock calculations and administrator functions. The remaining days of this week are allocated to checking the prototype and preparing it for the client’s review. Formal acceptance and any client-requested changes remain pending.</w:t>
      </w:r>
    </w:p>
    <w:p>
      <w:pPr>
        <w:pStyle w:val="Heading1"/>
      </w:pPr>
      <w:r>
        <w:t>CHAPTER 4 — TASKS PERFORMED AND PROFESSIONAL PRACTICE</w:t>
      </w:r>
    </w:p>
    <w:p>
      <w:pPr>
        <w:pStyle w:val="Heading2"/>
      </w:pPr>
      <w:r>
        <w:t>4.1 Core Tasks and Validation</w:t>
      </w:r>
    </w:p>
    <w:p>
      <w:pPr>
        <w:widowControl/>
        <w:jc w:val="both"/>
      </w:pPr>
      <w:r>
        <w:t>The project work covers requirements, workflow and data design, an initial web prototype and preparation for client testing. The test run should confirm correct QR routing, stock deductions and additions, photo retrieval, selected-label printing and administrator record correction. A successful page load alone is not sufficient to validate these functions.</w:t>
      </w:r>
    </w:p>
    <w:p>
      <w:pPr>
        <w:pStyle w:val="Heading2"/>
      </w:pPr>
      <w:r>
        <w:t>4.2 Responsible Data Handling and Learning</w:t>
      </w:r>
    </w:p>
    <w:p>
      <w:pPr>
        <w:widowControl/>
        <w:jc w:val="both"/>
      </w:pPr>
      <w:r>
        <w:t>Opening stock should be checked before operational use. Test records should be identified clearly, and corrections should retain an audit trail. Credentials and private photo links should not be published. The project develops software design and tool-use skills (CO1–CO2), communication and independent learning (CO5–CO7), and responsible handling of client information (CO3–CO4).</w:t>
      </w:r>
    </w:p>
    <w:p>
      <w:r>
        <w:br w:type="page"/>
      </w:r>
    </w:p>
    <w:p>
      <w:pPr>
        <w:pStyle w:val="Heading1"/>
      </w:pPr>
      <w:r>
        <w:t>CHAPTER 5 — INTERIM CONCLUSION</w:t>
      </w:r>
    </w:p>
    <w:p>
      <w:pPr>
        <w:pStyle w:val="Heading2"/>
      </w:pPr>
      <w:r>
        <w:t>5.1 Project Status and Next Steps</w:t>
      </w:r>
    </w:p>
    <w:p>
      <w:pPr>
        <w:widowControl/>
        <w:jc w:val="both"/>
      </w:pPr>
      <w:r>
        <w:t>During Weeks 1 and 2, client discussions, requirements analysis, technical research and initial development established a prototype for the QR-based inventory website. It is now ready for client review. Actual feedback, modifications and maintenance will be documented separately when available. This account is limited to the first two weeks and forms the first part of the longer industrial training report.</w:t>
      </w:r>
    </w:p>
    <w:p>
      <w:r>
        <w:br w:type="page"/>
      </w:r>
    </w:p>
    <w:p>
      <w:pPr>
        <w:pStyle w:val="Heading1"/>
      </w:pPr>
      <w:r>
        <w:t>APPENDIX A — REQUIREMENTS, SCHEDULE AND TEST CASES</w:t>
      </w:r>
    </w:p>
    <w:p>
      <w:pPr>
        <w:pStyle w:val="Heading2"/>
      </w:pPr>
      <w:r>
        <w:t>Table A1: Requirements List</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ID</w:t>
            </w:r>
          </w:p>
        </w:tc>
        <w:tc>
          <w:tcPr>
            <w:tcW w:type="dxa" w:w="3443"/>
          </w:tcPr>
          <w:p>
            <w:pPr>
              <w:spacing w:line="276" w:lineRule="auto" w:after="120"/>
            </w:pPr>
            <w:r>
              <w:rPr>
                <w:rFonts w:ascii="Times New Roman" w:hAnsi="Times New Roman" w:eastAsia="SimSun"/>
                <w:b/>
                <w:sz w:val="20"/>
              </w:rPr>
              <w:t>Role</w:t>
            </w:r>
          </w:p>
        </w:tc>
        <w:tc>
          <w:tcPr>
            <w:tcW w:type="dxa" w:w="3443"/>
          </w:tcPr>
          <w:p>
            <w:pPr>
              <w:spacing w:line="276" w:lineRule="auto" w:after="120"/>
            </w:pPr>
            <w:r>
              <w:rPr>
                <w:rFonts w:ascii="Times New Roman" w:hAnsi="Times New Roman" w:eastAsia="SimSun"/>
                <w:b/>
                <w:sz w:val="20"/>
              </w:rPr>
              <w:t>Requirement</w:t>
            </w:r>
          </w:p>
        </w:tc>
      </w:tr>
      <w:tr>
        <w:tc>
          <w:tcPr>
            <w:tcW w:type="dxa" w:w="3443"/>
          </w:tcPr>
          <w:p>
            <w:pPr>
              <w:spacing w:line="276" w:lineRule="auto" w:after="120"/>
            </w:pPr>
            <w:r>
              <w:rPr>
                <w:rFonts w:ascii="Times New Roman" w:hAnsi="Times New Roman" w:eastAsia="SimSun"/>
                <w:b w:val="0"/>
                <w:sz w:val="20"/>
              </w:rPr>
              <w:t>R1</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Scan a product QR and open the correct item form.</w:t>
            </w:r>
          </w:p>
        </w:tc>
      </w:tr>
      <w:tr>
        <w:tc>
          <w:tcPr>
            <w:tcW w:type="dxa" w:w="3443"/>
          </w:tcPr>
          <w:p>
            <w:pPr>
              <w:spacing w:line="276" w:lineRule="auto" w:after="120"/>
            </w:pPr>
            <w:r>
              <w:rPr>
                <w:rFonts w:ascii="Times New Roman" w:hAnsi="Times New Roman" w:eastAsia="SimSun"/>
                <w:b w:val="0"/>
                <w:sz w:val="20"/>
              </w:rPr>
              <w:t>R2</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View name, photo and unit; submit employee ID, quantity and photo.</w:t>
            </w:r>
          </w:p>
        </w:tc>
      </w:tr>
      <w:tr>
        <w:tc>
          <w:tcPr>
            <w:tcW w:type="dxa" w:w="3443"/>
          </w:tcPr>
          <w:p>
            <w:pPr>
              <w:spacing w:line="276" w:lineRule="auto" w:after="120"/>
            </w:pPr>
            <w:r>
              <w:rPr>
                <w:rFonts w:ascii="Times New Roman" w:hAnsi="Times New Roman" w:eastAsia="SimSun"/>
                <w:b w:val="0"/>
                <w:sz w:val="20"/>
              </w:rPr>
              <w:t>R3</w:t>
            </w:r>
          </w:p>
        </w:tc>
        <w:tc>
          <w:tcPr>
            <w:tcW w:type="dxa" w:w="3443"/>
          </w:tcPr>
          <w:p>
            <w:pPr>
              <w:spacing w:line="276" w:lineRule="auto" w:after="120"/>
            </w:pPr>
            <w:r>
              <w:rPr>
                <w:rFonts w:ascii="Times New Roman" w:hAnsi="Times New Roman" w:eastAsia="SimSun"/>
                <w:b w:val="0"/>
                <w:sz w:val="20"/>
              </w:rPr>
              <w:t>Backend</w:t>
            </w:r>
          </w:p>
        </w:tc>
        <w:tc>
          <w:tcPr>
            <w:tcW w:type="dxa" w:w="3443"/>
          </w:tcPr>
          <w:p>
            <w:pPr>
              <w:spacing w:line="276" w:lineRule="auto" w:after="120"/>
            </w:pPr>
            <w:r>
              <w:rPr>
                <w:rFonts w:ascii="Times New Roman" w:hAnsi="Times New Roman" w:eastAsia="SimSun"/>
                <w:b w:val="0"/>
                <w:sz w:val="20"/>
              </w:rPr>
              <w:t>Record receipts/issues and calculate stock without duplicate processing.</w:t>
            </w:r>
          </w:p>
        </w:tc>
      </w:tr>
      <w:tr>
        <w:tc>
          <w:tcPr>
            <w:tcW w:type="dxa" w:w="3443"/>
          </w:tcPr>
          <w:p>
            <w:pPr>
              <w:spacing w:line="276" w:lineRule="auto" w:after="120"/>
            </w:pPr>
            <w:r>
              <w:rPr>
                <w:rFonts w:ascii="Times New Roman" w:hAnsi="Times New Roman" w:eastAsia="SimSun"/>
                <w:b w:val="0"/>
                <w:sz w:val="20"/>
              </w:rPr>
              <w:t>R4</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View stock; add, edit, deactivate and restore products.</w:t>
            </w:r>
          </w:p>
        </w:tc>
      </w:tr>
      <w:tr>
        <w:tc>
          <w:tcPr>
            <w:tcW w:type="dxa" w:w="3443"/>
          </w:tcPr>
          <w:p>
            <w:pPr>
              <w:spacing w:line="276" w:lineRule="auto" w:after="120"/>
            </w:pPr>
            <w:r>
              <w:rPr>
                <w:rFonts w:ascii="Times New Roman" w:hAnsi="Times New Roman" w:eastAsia="SimSun"/>
                <w:b w:val="0"/>
                <w:sz w:val="20"/>
              </w:rPr>
              <w:t>R5</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Void mistaken records with a reason and recalculate stock safely.</w:t>
            </w:r>
          </w:p>
        </w:tc>
      </w:tr>
      <w:tr>
        <w:tc>
          <w:tcPr>
            <w:tcW w:type="dxa" w:w="3443"/>
          </w:tcPr>
          <w:p>
            <w:pPr>
              <w:spacing w:line="276" w:lineRule="auto" w:after="120"/>
            </w:pPr>
            <w:r>
              <w:rPr>
                <w:rFonts w:ascii="Times New Roman" w:hAnsi="Times New Roman" w:eastAsia="SimSun"/>
                <w:b w:val="0"/>
                <w:sz w:val="20"/>
              </w:rPr>
              <w:t>R6</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Set per-item reorder thresholds and ordered status.</w:t>
            </w:r>
          </w:p>
        </w:tc>
      </w:tr>
      <w:tr>
        <w:tc>
          <w:tcPr>
            <w:tcW w:type="dxa" w:w="3443"/>
          </w:tcPr>
          <w:p>
            <w:pPr>
              <w:spacing w:line="276" w:lineRule="auto" w:after="120"/>
            </w:pPr>
            <w:r>
              <w:rPr>
                <w:rFonts w:ascii="Times New Roman" w:hAnsi="Times New Roman" w:eastAsia="SimSun"/>
                <w:b w:val="0"/>
                <w:sz w:val="20"/>
              </w:rPr>
              <w:t>R7</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Print selected QR labels with product photos and optional shelf text.</w:t>
            </w:r>
          </w:p>
        </w:tc>
      </w:tr>
      <w:tr>
        <w:tc>
          <w:tcPr>
            <w:tcW w:type="dxa" w:w="3443"/>
          </w:tcPr>
          <w:p>
            <w:pPr>
              <w:spacing w:line="276" w:lineRule="auto" w:after="120"/>
            </w:pPr>
            <w:r>
              <w:rPr>
                <w:rFonts w:ascii="Times New Roman" w:hAnsi="Times New Roman" w:eastAsia="SimSun"/>
                <w:b w:val="0"/>
                <w:sz w:val="20"/>
              </w:rPr>
              <w:t>R8</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Change company name/logo; restrict administrative requests server-side.</w:t>
            </w:r>
          </w:p>
        </w:tc>
      </w:tr>
    </w:tbl>
    <w:p>
      <w:pPr>
        <w:pStyle w:val="Heading2"/>
      </w:pPr>
      <w:r>
        <w:t>Table A2: Weeks 1–2 Reporting Schedule</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Week</w:t>
            </w:r>
          </w:p>
        </w:tc>
        <w:tc>
          <w:tcPr>
            <w:tcW w:type="dxa" w:w="3443"/>
          </w:tcPr>
          <w:p>
            <w:pPr>
              <w:spacing w:line="276" w:lineRule="auto" w:after="120"/>
            </w:pPr>
            <w:r>
              <w:rPr>
                <w:rFonts w:ascii="Times New Roman" w:hAnsi="Times New Roman" w:eastAsia="SimSun"/>
                <w:b/>
                <w:sz w:val="20"/>
              </w:rPr>
              <w:t>Dates</w:t>
            </w:r>
          </w:p>
        </w:tc>
        <w:tc>
          <w:tcPr>
            <w:tcW w:type="dxa" w:w="3443"/>
          </w:tcPr>
          <w:p>
            <w:pPr>
              <w:spacing w:line="276" w:lineRule="auto" w:after="120"/>
            </w:pPr>
            <w:r>
              <w:rPr>
                <w:rFonts w:ascii="Times New Roman" w:hAnsi="Times New Roman" w:eastAsia="SimSun"/>
                <w:b/>
                <w:sz w:val="20"/>
              </w:rPr>
              <w:t>Focus</w:t>
            </w:r>
          </w:p>
        </w:tc>
      </w:tr>
      <w:tr>
        <w:tc>
          <w:tcPr>
            <w:tcW w:type="dxa" w:w="3443"/>
          </w:tcPr>
          <w:p>
            <w:pPr>
              <w:spacing w:line="276" w:lineRule="auto" w:after="120"/>
            </w:pPr>
            <w:r>
              <w:rPr>
                <w:rFonts w:ascii="Times New Roman" w:hAnsi="Times New Roman" w:eastAsia="SimSun"/>
                <w:b w:val="0"/>
                <w:sz w:val="20"/>
              </w:rPr>
              <w:t>Week 1</w:t>
            </w:r>
          </w:p>
        </w:tc>
        <w:tc>
          <w:tcPr>
            <w:tcW w:type="dxa" w:w="3443"/>
          </w:tcPr>
          <w:p>
            <w:pPr>
              <w:spacing w:line="276" w:lineRule="auto" w:after="120"/>
            </w:pPr>
            <w:r>
              <w:rPr>
                <w:rFonts w:ascii="Times New Roman" w:hAnsi="Times New Roman" w:eastAsia="SimSun"/>
                <w:b w:val="0"/>
                <w:sz w:val="20"/>
              </w:rPr>
              <w:t>12–17 Oct 2026</w:t>
            </w:r>
          </w:p>
        </w:tc>
        <w:tc>
          <w:tcPr>
            <w:tcW w:type="dxa" w:w="3443"/>
          </w:tcPr>
          <w:p>
            <w:pPr>
              <w:spacing w:line="276" w:lineRule="auto" w:after="120"/>
            </w:pPr>
            <w:r>
              <w:rPr>
                <w:rFonts w:ascii="Times New Roman" w:hAnsi="Times New Roman" w:eastAsia="SimSun"/>
                <w:b w:val="0"/>
                <w:sz w:val="20"/>
              </w:rPr>
              <w:t>Requirements and client discussions</w:t>
            </w:r>
          </w:p>
        </w:tc>
      </w:tr>
      <w:tr>
        <w:tc>
          <w:tcPr>
            <w:tcW w:type="dxa" w:w="3443"/>
          </w:tcPr>
          <w:p>
            <w:pPr>
              <w:spacing w:line="276" w:lineRule="auto" w:after="120"/>
            </w:pPr>
            <w:r>
              <w:rPr>
                <w:rFonts w:ascii="Times New Roman" w:hAnsi="Times New Roman" w:eastAsia="SimSun"/>
                <w:b w:val="0"/>
                <w:sz w:val="20"/>
              </w:rPr>
              <w:t>Week 2</w:t>
            </w:r>
          </w:p>
        </w:tc>
        <w:tc>
          <w:tcPr>
            <w:tcW w:type="dxa" w:w="3443"/>
          </w:tcPr>
          <w:p>
            <w:pPr>
              <w:spacing w:line="276" w:lineRule="auto" w:after="120"/>
            </w:pPr>
            <w:r>
              <w:rPr>
                <w:rFonts w:ascii="Times New Roman" w:hAnsi="Times New Roman" w:eastAsia="SimSun"/>
                <w:b w:val="0"/>
                <w:sz w:val="20"/>
              </w:rPr>
              <w:t>19–24 Oct 2026</w:t>
            </w:r>
          </w:p>
        </w:tc>
        <w:tc>
          <w:tcPr>
            <w:tcW w:type="dxa" w:w="3443"/>
          </w:tcPr>
          <w:p>
            <w:pPr>
              <w:spacing w:line="276" w:lineRule="auto" w:after="120"/>
            </w:pPr>
            <w:r>
              <w:rPr>
                <w:rFonts w:ascii="Times New Roman" w:hAnsi="Times New Roman" w:eastAsia="SimSun"/>
                <w:b w:val="0"/>
                <w:sz w:val="20"/>
              </w:rPr>
              <w:t>Research, design and initial prototype</w:t>
            </w:r>
          </w:p>
        </w:tc>
      </w:tr>
    </w:tbl>
    <w:p>
      <w:pPr>
        <w:pStyle w:val="Heading2"/>
      </w:pPr>
      <w:r>
        <w:t>Table A3: Functional Test Plan</w:t>
      </w:r>
    </w:p>
    <w:tbl>
      <w:tblPr>
        <w:tblStyle w:val="Table2"/>
        <w:tblW w:type="auto" w:w="0"/>
        <w:tblLook w:firstColumn="1" w:firstRow="1" w:lastColumn="0" w:lastRow="0" w:noHBand="0" w:noVBand="1" w:val="04A0"/>
      </w:tblPr>
      <w:tblGrid>
        <w:gridCol w:w="2582"/>
        <w:gridCol w:w="2582"/>
        <w:gridCol w:w="2582"/>
        <w:gridCol w:w="2582"/>
      </w:tblGrid>
      <w:tr>
        <w:trPr>
          <w:tblHeader/>
        </w:trPr>
        <w:tc>
          <w:tcPr>
            <w:tcW w:type="dxa" w:w="2582"/>
          </w:tcPr>
          <w:p>
            <w:pPr>
              <w:spacing w:line="276" w:lineRule="auto" w:after="120"/>
            </w:pPr>
            <w:r>
              <w:rPr>
                <w:rFonts w:ascii="Times New Roman" w:hAnsi="Times New Roman" w:eastAsia="SimSun"/>
                <w:b/>
                <w:sz w:val="20"/>
              </w:rPr>
              <w:t>ID</w:t>
            </w:r>
          </w:p>
        </w:tc>
        <w:tc>
          <w:tcPr>
            <w:tcW w:type="dxa" w:w="2582"/>
          </w:tcPr>
          <w:p>
            <w:pPr>
              <w:spacing w:line="276" w:lineRule="auto" w:after="120"/>
            </w:pPr>
            <w:r>
              <w:rPr>
                <w:rFonts w:ascii="Times New Roman" w:hAnsi="Times New Roman" w:eastAsia="SimSun"/>
                <w:b/>
                <w:sz w:val="20"/>
              </w:rPr>
              <w:t>Scenario</w:t>
            </w:r>
          </w:p>
        </w:tc>
        <w:tc>
          <w:tcPr>
            <w:tcW w:type="dxa" w:w="2582"/>
          </w:tcPr>
          <w:p>
            <w:pPr>
              <w:spacing w:line="276" w:lineRule="auto" w:after="120"/>
            </w:pPr>
            <w:r>
              <w:rPr>
                <w:rFonts w:ascii="Times New Roman" w:hAnsi="Times New Roman" w:eastAsia="SimSun"/>
                <w:b/>
                <w:sz w:val="20"/>
              </w:rPr>
              <w:t>Expected outcome</w:t>
            </w:r>
          </w:p>
        </w:tc>
        <w:tc>
          <w:tcPr>
            <w:tcW w:type="dxa" w:w="2582"/>
          </w:tcPr>
          <w:p>
            <w:pPr>
              <w:spacing w:line="276" w:lineRule="auto" w:after="120"/>
            </w:pPr>
            <w:r>
              <w:rPr>
                <w:rFonts w:ascii="Times New Roman" w:hAnsi="Times New Roman" w:eastAsia="SimSun"/>
                <w:b/>
                <w:sz w:val="20"/>
              </w:rPr>
              <w:t>Execution status</w:t>
            </w:r>
          </w:p>
        </w:tc>
      </w:tr>
      <w:tr>
        <w:tc>
          <w:tcPr>
            <w:tcW w:type="dxa" w:w="2582"/>
          </w:tcPr>
          <w:p>
            <w:pPr>
              <w:spacing w:line="276" w:lineRule="auto" w:after="120"/>
            </w:pPr>
            <w:r>
              <w:rPr>
                <w:rFonts w:ascii="Times New Roman" w:hAnsi="Times New Roman" w:eastAsia="SimSun"/>
                <w:b w:val="0"/>
                <w:sz w:val="20"/>
              </w:rPr>
              <w:t>T1</w:t>
            </w:r>
          </w:p>
        </w:tc>
        <w:tc>
          <w:tcPr>
            <w:tcW w:type="dxa" w:w="2582"/>
          </w:tcPr>
          <w:p>
            <w:pPr>
              <w:spacing w:line="276" w:lineRule="auto" w:after="120"/>
            </w:pPr>
            <w:r>
              <w:rPr>
                <w:rFonts w:ascii="Times New Roman" w:hAnsi="Times New Roman" w:eastAsia="SimSun"/>
                <w:b w:val="0"/>
                <w:sz w:val="20"/>
              </w:rPr>
              <w:t>Scan item A</w:t>
            </w:r>
          </w:p>
        </w:tc>
        <w:tc>
          <w:tcPr>
            <w:tcW w:type="dxa" w:w="2582"/>
          </w:tcPr>
          <w:p>
            <w:pPr>
              <w:spacing w:line="276" w:lineRule="auto" w:after="120"/>
            </w:pPr>
            <w:r>
              <w:rPr>
                <w:rFonts w:ascii="Times New Roman" w:hAnsi="Times New Roman" w:eastAsia="SimSun"/>
                <w:b w:val="0"/>
                <w:sz w:val="20"/>
              </w:rPr>
              <w:t>Correct item A form opens</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T2</w:t>
            </w:r>
          </w:p>
        </w:tc>
        <w:tc>
          <w:tcPr>
            <w:tcW w:type="dxa" w:w="2582"/>
          </w:tcPr>
          <w:p>
            <w:pPr>
              <w:spacing w:line="276" w:lineRule="auto" w:after="120"/>
            </w:pPr>
            <w:r>
              <w:rPr>
                <w:rFonts w:ascii="Times New Roman" w:hAnsi="Times New Roman" w:eastAsia="SimSun"/>
                <w:b w:val="0"/>
                <w:sz w:val="20"/>
              </w:rPr>
              <w:t>Issue 1 from balance 10</w:t>
            </w:r>
          </w:p>
        </w:tc>
        <w:tc>
          <w:tcPr>
            <w:tcW w:type="dxa" w:w="2582"/>
          </w:tcPr>
          <w:p>
            <w:pPr>
              <w:spacing w:line="276" w:lineRule="auto" w:after="120"/>
            </w:pPr>
            <w:r>
              <w:rPr>
                <w:rFonts w:ascii="Times New Roman" w:hAnsi="Times New Roman" w:eastAsia="SimSun"/>
                <w:b w:val="0"/>
                <w:sz w:val="20"/>
              </w:rPr>
              <w:t>Balance becomes 9</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T3</w:t>
            </w:r>
          </w:p>
        </w:tc>
        <w:tc>
          <w:tcPr>
            <w:tcW w:type="dxa" w:w="2582"/>
          </w:tcPr>
          <w:p>
            <w:pPr>
              <w:spacing w:line="276" w:lineRule="auto" w:after="120"/>
            </w:pPr>
            <w:r>
              <w:rPr>
                <w:rFonts w:ascii="Times New Roman" w:hAnsi="Times New Roman" w:eastAsia="SimSun"/>
                <w:b w:val="0"/>
                <w:sz w:val="20"/>
              </w:rPr>
              <w:t>Receive 1 at balance 9</w:t>
            </w:r>
          </w:p>
        </w:tc>
        <w:tc>
          <w:tcPr>
            <w:tcW w:type="dxa" w:w="2582"/>
          </w:tcPr>
          <w:p>
            <w:pPr>
              <w:spacing w:line="276" w:lineRule="auto" w:after="120"/>
            </w:pPr>
            <w:r>
              <w:rPr>
                <w:rFonts w:ascii="Times New Roman" w:hAnsi="Times New Roman" w:eastAsia="SimSun"/>
                <w:b w:val="0"/>
                <w:sz w:val="20"/>
              </w:rPr>
              <w:t>Balance becomes 10</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T6</w:t>
            </w:r>
          </w:p>
        </w:tc>
        <w:tc>
          <w:tcPr>
            <w:tcW w:type="dxa" w:w="2582"/>
          </w:tcPr>
          <w:p>
            <w:pPr>
              <w:spacing w:line="276" w:lineRule="auto" w:after="120"/>
            </w:pPr>
            <w:r>
              <w:rPr>
                <w:rFonts w:ascii="Times New Roman" w:hAnsi="Times New Roman" w:eastAsia="SimSun"/>
                <w:b w:val="0"/>
                <w:sz w:val="20"/>
              </w:rPr>
              <w:t>Delete mistaken issue</w:t>
            </w:r>
          </w:p>
        </w:tc>
        <w:tc>
          <w:tcPr>
            <w:tcW w:type="dxa" w:w="2582"/>
          </w:tcPr>
          <w:p>
            <w:pPr>
              <w:spacing w:line="276" w:lineRule="auto" w:after="120"/>
            </w:pPr>
            <w:r>
              <w:rPr>
                <w:rFonts w:ascii="Times New Roman" w:hAnsi="Times New Roman" w:eastAsia="SimSun"/>
                <w:b w:val="0"/>
                <w:sz w:val="20"/>
              </w:rPr>
              <w:t>Stock restored once; audit retained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T8</w:t>
            </w:r>
          </w:p>
        </w:tc>
        <w:tc>
          <w:tcPr>
            <w:tcW w:type="dxa" w:w="2582"/>
          </w:tcPr>
          <w:p>
            <w:pPr>
              <w:spacing w:line="276" w:lineRule="auto" w:after="120"/>
            </w:pPr>
            <w:r>
              <w:rPr>
                <w:rFonts w:ascii="Times New Roman" w:hAnsi="Times New Roman" w:eastAsia="SimSun"/>
                <w:b w:val="0"/>
                <w:sz w:val="20"/>
              </w:rPr>
              <w:t>Select several labels; remove one</w:t>
            </w:r>
          </w:p>
        </w:tc>
        <w:tc>
          <w:tcPr>
            <w:tcW w:type="dxa" w:w="2582"/>
          </w:tcPr>
          <w:p>
            <w:pPr>
              <w:spacing w:line="276" w:lineRule="auto" w:after="120"/>
            </w:pPr>
            <w:r>
              <w:rPr>
                <w:rFonts w:ascii="Times New Roman" w:hAnsi="Times New Roman" w:eastAsia="SimSun"/>
                <w:b w:val="0"/>
                <w:sz w:val="20"/>
              </w:rPr>
              <w:t>Only remaining labels printed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T12</w:t>
            </w:r>
          </w:p>
        </w:tc>
        <w:tc>
          <w:tcPr>
            <w:tcW w:type="dxa" w:w="2582"/>
          </w:tcPr>
          <w:p>
            <w:pPr>
              <w:spacing w:line="276" w:lineRule="auto" w:after="120"/>
            </w:pPr>
            <w:r>
              <w:rPr>
                <w:rFonts w:ascii="Times New Roman" w:hAnsi="Times New Roman" w:eastAsia="SimSun"/>
                <w:b w:val="0"/>
                <w:sz w:val="20"/>
              </w:rPr>
              <w:t>Upload and review a photo</w:t>
            </w:r>
          </w:p>
        </w:tc>
        <w:tc>
          <w:tcPr>
            <w:tcW w:type="dxa" w:w="2582"/>
          </w:tcPr>
          <w:p>
            <w:pPr>
              <w:spacing w:line="276" w:lineRule="auto" w:after="120"/>
            </w:pPr>
            <w:r>
              <w:rPr>
                <w:rFonts w:ascii="Times New Roman" w:hAnsi="Times New Roman" w:eastAsia="SimSun"/>
                <w:b w:val="0"/>
                <w:sz w:val="20"/>
              </w:rPr>
              <w:t>Authorised reviewer can retrieve correct image</w:t>
            </w:r>
          </w:p>
        </w:tc>
        <w:tc>
          <w:tcPr>
            <w:tcW w:type="dxa" w:w="2582"/>
          </w:tcPr>
          <w:p>
            <w:pPr>
              <w:spacing w:line="276" w:lineRule="auto" w:after="120"/>
            </w:pPr>
            <w:r>
              <w:rPr>
                <w:rFonts w:ascii="Times New Roman" w:hAnsi="Times New Roman" w:eastAsia="SimSun"/>
                <w:b w:val="0"/>
                <w:sz w:val="20"/>
              </w:rPr>
              <w:t>To execute / evidence pending</w:t>
            </w:r>
          </w:p>
        </w:tc>
      </w:tr>
    </w:tbl>
    <w:p>
      <w:r>
        <w:br w:type="page"/>
      </w:r>
    </w:p>
    <w:p>
      <w:pPr>
        <w:pStyle w:val="Heading1"/>
      </w:pPr>
      <w:r>
        <w:t>LOG RECORDS — ENGINEERING / SCIENCE</w:t>
      </w:r>
    </w:p>
    <w:p>
      <w:pPr>
        <w:widowControl/>
        <w:jc w:val="both"/>
      </w:pPr>
      <w:r>
        <w:t>Only Weeks 1 and 2 are populated. The remaining weekly rows and monthly summary are left blank for later completion.</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pPr>
              <w:spacing w:line="360" w:lineRule="auto"/>
            </w:pPr>
            <w:r>
              <w:rPr>
                <w:rFonts w:ascii="Times New Roman" w:hAnsi="Times New Roman" w:eastAsia="SimSun"/>
                <w:sz w:val="24"/>
              </w:rPr>
              <w:t>Week 1</w:t>
              <w:br/>
              <w:t>12–17 Oct</w:t>
              <w:br/>
              <w:t>2026</w:t>
            </w:r>
          </w:p>
        </w:tc>
        <w:tc>
          <w:tcPr/>
          <w:p>
            <w:pPr>
              <w:spacing w:line="360" w:lineRule="auto"/>
            </w:pPr>
            <w:r>
              <w:rPr>
                <w:rFonts w:ascii="Times New Roman" w:hAnsi="Times New Roman" w:eastAsia="SimSun"/>
                <w:sz w:val="24"/>
              </w:rPr>
              <w:t>Project 1: QR-Based Stock Inventory Management Website — Requirements Analysis.</w:t>
              <w:br/>
              <w:br/>
              <w:t>Communicated with the client through online discussions and face-to-face meetings to understand the existing stock recording process and the intended use of product QR codes.</w:t>
              <w:br/>
              <w:br/>
              <w:t>Reviewed the inventory spreadsheet, Google Form and QR-code PDF. Organised the initial requirements, including product identification, stock receipts and issues, photo evidence, administrator access and reorder thresholds.</w:t>
              <w:br/>
              <w:br/>
              <w:t>Outlined the worker and administrator workflows and considered a mobile-friendly website as an alternative to a native application.</w:t>
            </w:r>
          </w:p>
        </w:tc>
        <w:tc>
          <w:tcPr/>
          <w:p>
            <w:pPr>
              <w:spacing w:line="360" w:lineRule="auto"/>
            </w:pPr>
            <w:r>
              <w:rPr>
                <w:rFonts w:ascii="Times New Roman" w:hAnsi="Times New Roman" w:eastAsia="SimSun"/>
                <w:sz w:val="24"/>
              </w:rPr>
            </w:r>
          </w:p>
        </w:tc>
      </w:tr>
      <w:tr>
        <w:trPr>
          <w:cantSplit w:val="0"/>
          <w:trHeight w:val="1656" w:hRule="atLeast"/>
          <w:tblHeader w:val="0"/>
        </w:trPr>
        <w:tc>
          <w:tcPr/>
          <w:p>
            <w:pPr>
              <w:spacing w:line="360" w:lineRule="auto"/>
            </w:pPr>
            <w:r>
              <w:rPr>
                <w:rFonts w:ascii="Times New Roman" w:hAnsi="Times New Roman" w:eastAsia="SimSun"/>
                <w:sz w:val="24"/>
              </w:rPr>
              <w:t>Week 2</w:t>
              <w:br/>
              <w:t>19–24 Oct</w:t>
            </w:r>
          </w:p>
        </w:tc>
        <w:tc>
          <w:tcPr/>
          <w:p>
            <w:r>
              <w:t>Progress up to 21 October: researched HTML, CSS, JavaScript, Apps Script, Sheets and Drive; designed data/workflows and prepared the initial website prototype.</w:t>
              <w:br/>
              <w:br/>
              <w:t>The prototype covers product QR entry, employee ID, quantities/photos, stock calculations and admin functions. For 22–24 October, check and organise the prototype for client review. Formal feedback and modifications are pending.</w:t>
            </w:r>
          </w:p>
        </w:tc>
        <w:tc>
          <w:tcPr/>
          <w:p>
            <w:pPr>
              <w:spacing w:line="360" w:lineRule="auto"/>
            </w:pPr>
            <w:r>
              <w:rPr>
                <w:rFonts w:ascii="Times New Roman" w:hAnsi="Times New Roman" w:eastAsia="SimSun"/>
                <w:sz w:val="24"/>
              </w:rPr>
            </w:r>
          </w:p>
        </w:tc>
      </w:tr>
      <w:tr>
        <w:trPr>
          <w:cantSplit w:val="0"/>
          <w:trHeight w:val="1655" w:hRule="atLeast"/>
          <w:tblHeader w:val="0"/>
        </w:trPr>
        <w:tc>
          <w:tcPr/>
          <w:p>
            <w:r/>
          </w:p>
        </w:tc>
        <w:tc>
          <w:tcPr/>
          <w:p>
            <w:r/>
          </w:p>
        </w:tc>
        <w:tc>
          <w:tcPr/>
          <w:p>
            <w:r/>
          </w:p>
        </w:tc>
      </w:tr>
      <w:tr>
        <w:trPr>
          <w:cantSplit w:val="0"/>
          <w:trHeight w:val="1742" w:hRule="atLeast"/>
          <w:tblHeader w:val="0"/>
        </w:trPr>
        <w:tc>
          <w:tcPr/>
          <w:p>
            <w:r/>
          </w:p>
        </w:tc>
        <w:tc>
          <w:tcPr/>
          <w:p>
            <w:r/>
          </w:p>
        </w:tc>
        <w:tc>
          <w:tcPr/>
          <w:p>
            <w:r/>
          </w:p>
        </w:tc>
      </w:tr>
      <w:tr>
        <w:trPr>
          <w:cantSplit w:val="0"/>
          <w:trHeight w:val="422" w:hRule="atLeast"/>
          <w:tblHeader w:val="0"/>
        </w:trPr>
        <w:tc>
          <w:tcPr>
            <w:gridSpan w:val="3"/>
          </w:tcPr>
          <w:p>
            <w:r>
              <w:t>Summary of the Month: October 2026</w:t>
            </w:r>
          </w:p>
        </w:tc>
      </w:tr>
      <w:tr>
        <w:trPr>
          <w:cantSplit w:val="0"/>
          <w:trHeight w:val="2899" w:hRule="atLeast"/>
          <w:tblHeader w:val="0"/>
        </w:trPr>
        <w:tc>
          <w:tcPr>
            <w:gridSpan w:val="3"/>
          </w:tcPr>
          <w:p>
            <w:r/>
          </w:p>
        </w:tc>
      </w:tr>
    </w:tbl>
    <w:p>
      <w:pPr>
        <w:widowControl/>
        <w:jc w:val="both"/>
      </w:pPr>
      <w:r>
        <w:t>Student: Wong Sook En | Student ID: 2200498</w:t>
      </w:r>
    </w:p>
    <w:p>
      <w:pPr>
        <w:widowControl/>
        <w:jc w:val="both"/>
      </w:pPr>
      <w:r>
        <w:t>Industry supervisor: Christopher Kong San Hor | IT Technician</w:t>
      </w:r>
    </w:p>
    <w:p>
      <w:pPr>
        <w:widowControl/>
        <w:jc w:val="both"/>
      </w:pPr>
      <w:r>
        <w:t>Student signature: ____________________</w:t>
      </w:r>
    </w:p>
    <w:p>
      <w:pPr>
        <w:widowControl/>
        <w:jc w:val="both"/>
      </w:pPr>
      <w:r>
        <w:t>Supervisor signature and company stamp: ____________________</w:t>
      </w:r>
    </w:p>
    <w:p>
      <w:r>
        <w:br w:type="page"/>
      </w:r>
    </w:p>
    <w:p>
      <w:pPr>
        <w:pStyle w:val="Heading1"/>
      </w:pPr>
      <w:r>
        <w:t>MARKING SCHEME &amp; RUBRICS — FOR ASSESSORS</w:t>
      </w:r>
    </w:p>
    <w:p>
      <w:pPr>
        <w:widowControl/>
        <w:jc w:val="both"/>
      </w:pPr>
      <w:r>
        <w:t>The following official GD008 assessment material is retained. Scores, assessor comments and signatures must be entered by the authorised assessors, not invented in this draft.</w:t>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sectPr>
      <w:headerReference w:type="default" r:id="rId17"/>
      <w:footerReference w:type="default" r:id="rId18"/>
      <w:pgSz w:h="16840" w:w="11910" w:orient="portrait"/>
      <w:pgMar w:bottom="1660" w:top="1320" w:left="1080" w:right="500" w:header="0" w:footer="1474"/>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20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footer" Target="footer4.xml"/><Relationship Id="rId17" Type="http://schemas.openxmlformats.org/officeDocument/2006/relationships/header" Target="header3.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Industrial Training Report — Project 1 (Interim Draft)</dc:title>
  <dc:subject>GD008 Engineering report; facts from supplied IT Plan; draft as at 21 October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